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77777777" w:rsidR="00AD7B9D" w:rsidRPr="00F7722B" w:rsidRDefault="00AD7B9D" w:rsidP="00AD7B9D">
      <w:pPr>
        <w:rPr>
          <w:rFonts w:ascii="Roboto" w:hAnsi="Roboto"/>
          <w:b/>
          <w:color w:val="FF0000"/>
          <w:sz w:val="20"/>
          <w:szCs w:val="20"/>
        </w:rPr>
      </w:pPr>
      <w:r w:rsidRPr="00892FE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7777777" w:rsidR="00AD7B9D" w:rsidRPr="007B11CB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hAnsi="Arial Narrow"/>
                              </w:rPr>
                              <w:t xml:space="preserve">FAKULTA ZÁHRADNÍCTVA A KRAJINNÉHO INŽINIERSTVA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</w:t>
                            </w: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77777777" w:rsidR="00AD7B9D" w:rsidRPr="007B11CB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hAnsi="Arial Narrow"/>
                        </w:rPr>
                        <w:t xml:space="preserve">FAKULTA ZÁHRADNÍCTVA A KRAJINNÉHO INŽINIERSTVA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</w:t>
                      </w: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Pr="00F7722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22B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47D34FFF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84582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AD7B9D" w:rsidRPr="00F7722B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proofErr w:type="spellEnd"/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. A. Hlinku 2, 949 76 Nitra</w:t>
                                  </w:r>
                                </w:p>
                              </w:tc>
                            </w:tr>
                            <w:tr w:rsidR="00AD7B9D" w:rsidRPr="00F7722B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5412, 037/641 5441</w:t>
                                  </w:r>
                                </w:p>
                              </w:tc>
                            </w:tr>
                            <w:tr w:rsidR="00AD7B9D" w:rsidRPr="00F7722B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7DB9C1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9" w:history="1">
                                    <w:r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dekfzki@uniag.sk</w:t>
                                    </w:r>
                                  </w:hyperlink>
                                </w:p>
                              </w:tc>
                            </w:tr>
                            <w:tr w:rsidR="00AD7B9D" w:rsidRPr="00F7722B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www.fzki.uniag.sk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AD7B9D" w:rsidRPr="00F7722B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</w:t>
                            </w:r>
                            <w:proofErr w:type="spellEnd"/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A. Hlinku 2, 949 76 Nitra</w:t>
                            </w:r>
                          </w:p>
                        </w:tc>
                      </w:tr>
                      <w:tr w:rsidR="00AD7B9D" w:rsidRPr="00F7722B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5412, 037/641 5441</w:t>
                            </w:r>
                          </w:p>
                        </w:tc>
                      </w:tr>
                      <w:tr w:rsidR="00AD7B9D" w:rsidRPr="00F7722B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7DB9C1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dekfzki@uniag.sk</w:t>
                              </w:r>
                            </w:hyperlink>
                          </w:p>
                        </w:tc>
                      </w:tr>
                      <w:tr w:rsidR="00AD7B9D" w:rsidRPr="00F7722B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www.fzki.uniag.sk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D34CA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D34CAB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67D65DAA" w14:textId="306AE14D" w:rsidR="00AD7B9D" w:rsidRPr="00D34CAB" w:rsidRDefault="00AD7B9D" w:rsidP="00FA50AE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D34CAB">
        <w:rPr>
          <w:rFonts w:asciiTheme="minorHAnsi" w:hAnsiTheme="minorHAnsi" w:cstheme="minorBidi"/>
          <w:b/>
          <w:bCs/>
          <w:sz w:val="28"/>
          <w:szCs w:val="28"/>
        </w:rPr>
        <w:t>vysokoškolského štúdia v</w:t>
      </w:r>
      <w:r w:rsidR="00FA50AE">
        <w:rPr>
          <w:rFonts w:asciiTheme="minorHAnsi" w:hAnsiTheme="minorHAnsi" w:cstheme="minorBidi"/>
          <w:b/>
          <w:bCs/>
          <w:sz w:val="28"/>
          <w:szCs w:val="28"/>
        </w:rPr>
        <w:t xml:space="preserve"> spoločnom</w:t>
      </w:r>
      <w:r w:rsidRPr="00D34CAB">
        <w:rPr>
          <w:rFonts w:asciiTheme="minorHAnsi" w:hAnsiTheme="minorHAnsi" w:cstheme="minorBidi"/>
          <w:b/>
          <w:bCs/>
          <w:sz w:val="28"/>
          <w:szCs w:val="28"/>
        </w:rPr>
        <w:t xml:space="preserve"> študijnom programe </w:t>
      </w:r>
      <w:r w:rsidR="004653A0" w:rsidRPr="006C50AE">
        <w:rPr>
          <w:rFonts w:asciiTheme="minorHAnsi" w:hAnsiTheme="minorHAnsi" w:cstheme="minorBidi"/>
          <w:b/>
          <w:bCs/>
          <w:i/>
          <w:iCs/>
          <w:sz w:val="28"/>
          <w:szCs w:val="28"/>
        </w:rPr>
        <w:t>Inkluzívny dizajn exteriéru a interiéru</w:t>
      </w:r>
      <w:r w:rsidR="004653A0" w:rsidRPr="00D34CAB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D34CAB">
        <w:rPr>
          <w:rFonts w:asciiTheme="minorHAnsi" w:hAnsiTheme="minorHAnsi" w:cstheme="minorBidi"/>
          <w:b/>
          <w:bCs/>
          <w:sz w:val="28"/>
          <w:szCs w:val="28"/>
        </w:rPr>
        <w:t xml:space="preserve">na Fakulte záhradníctva a krajinného inžinierstva </w:t>
      </w:r>
      <w:r w:rsidR="003F17A2">
        <w:rPr>
          <w:rFonts w:asciiTheme="minorHAnsi" w:hAnsiTheme="minorHAnsi" w:cstheme="minorBidi"/>
          <w:b/>
          <w:bCs/>
          <w:sz w:val="28"/>
          <w:szCs w:val="28"/>
        </w:rPr>
        <w:br/>
      </w:r>
      <w:r w:rsidRPr="00D34CAB">
        <w:rPr>
          <w:rFonts w:asciiTheme="minorHAnsi" w:hAnsiTheme="minorHAnsi" w:cstheme="minorBidi"/>
          <w:b/>
          <w:bCs/>
          <w:sz w:val="28"/>
          <w:szCs w:val="28"/>
        </w:rPr>
        <w:t>SPU v Nitre pre akademický rok 202</w:t>
      </w:r>
      <w:r w:rsidR="001541B6" w:rsidRPr="00D34CAB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D34CAB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1541B6" w:rsidRPr="00D34CAB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Default="00097D4A"/>
    <w:p w14:paraId="59927CC5" w14:textId="09AD60B5" w:rsidR="00FA50AE" w:rsidRDefault="00407EA1" w:rsidP="00407EA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07EA1">
        <w:rPr>
          <w:rFonts w:asciiTheme="minorHAnsi" w:hAnsiTheme="minorHAnsi" w:cstheme="minorHAnsi"/>
          <w:sz w:val="22"/>
          <w:szCs w:val="22"/>
        </w:rPr>
        <w:t>Doktorandské štúdium na Slovenskej poľnohospodárskej univerzite v Nitre sa uskutočňuje v súlade so systémom Doktorandskej školy SPU v Nitre ako </w:t>
      </w:r>
      <w:proofErr w:type="spellStart"/>
      <w:r w:rsidRPr="00407EA1">
        <w:rPr>
          <w:rFonts w:asciiTheme="minorHAnsi" w:hAnsiTheme="minorHAnsi" w:cstheme="minorHAnsi"/>
          <w:sz w:val="22"/>
          <w:szCs w:val="22"/>
        </w:rPr>
        <w:t>celouniverzitného</w:t>
      </w:r>
      <w:proofErr w:type="spellEnd"/>
      <w:r w:rsidRPr="00407EA1">
        <w:rPr>
          <w:rFonts w:asciiTheme="minorHAnsi" w:hAnsiTheme="minorHAnsi" w:cstheme="minorHAnsi"/>
          <w:sz w:val="22"/>
          <w:szCs w:val="22"/>
        </w:rPr>
        <w:t> pracoviska zriadeného na základe Smernice č. 5/2025 o Doktorandskej škole Slovenskej poľnohospodárskej univerzity v Nitre, ktorá podporuje akademický, odborný a profesijný rozvoj doktorandov a prispieva k systematickému zvyšovaniu kvality doktorandského štúdia. Podmienky prijatia na doktorandské štúdium a rámec jeho uskutočňovania sú zároveň v súlade s Metodickým pokynom č. 2/2025 pre zabezpečovanie kvality spoločných študijných programov, najmä s článkom 2 ods. 5 a 6, ktoré upravujú spoločnú zodpovednosť spolupracujúcich inštitúcií za prijímacie konanie a definovanie podmienok prijatia v písomnej dohode. </w:t>
      </w:r>
    </w:p>
    <w:p w14:paraId="0FB8B999" w14:textId="77777777" w:rsidR="00407EA1" w:rsidRPr="00407EA1" w:rsidRDefault="00407EA1" w:rsidP="00407EA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D34CAB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Pr="00D34CAB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Pr="00D34CAB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D34CAB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Pr="00D34CAB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15C6C4B4" w:rsidR="00AD7B9D" w:rsidRPr="00D34CAB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 a svetového jazyka, z predmetov tvoriacich teoretický základ zvoleného študijného programu a prezentáciu téz k téme dizertačnej práce</w:t>
      </w:r>
      <w:r w:rsidR="00C8057B" w:rsidRPr="00D34CAB">
        <w:rPr>
          <w:rFonts w:asciiTheme="minorHAnsi" w:hAnsiTheme="minorHAnsi" w:cstheme="minorHAnsi"/>
          <w:sz w:val="22"/>
          <w:szCs w:val="22"/>
        </w:rPr>
        <w:t xml:space="preserve"> (zverejnenej na webovom sídle a na portáli </w:t>
      </w:r>
      <w:proofErr w:type="spellStart"/>
      <w:r w:rsidR="00C8057B" w:rsidRPr="00D34CAB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="00C8057B" w:rsidRPr="00D34CAB">
        <w:rPr>
          <w:rFonts w:asciiTheme="minorHAnsi" w:hAnsiTheme="minorHAnsi" w:cstheme="minorHAnsi"/>
          <w:sz w:val="22"/>
          <w:szCs w:val="22"/>
        </w:rPr>
        <w:t>)</w:t>
      </w:r>
      <w:r w:rsidRPr="00D34CAB">
        <w:rPr>
          <w:rFonts w:asciiTheme="minorHAnsi" w:hAnsiTheme="minorHAnsi" w:cstheme="minorHAnsi"/>
          <w:sz w:val="22"/>
          <w:szCs w:val="22"/>
        </w:rPr>
        <w:t xml:space="preserve">. Zohľadňujú sa aktivity vo vedeckej </w:t>
      </w:r>
      <w:r w:rsidR="00384F7B" w:rsidRPr="00D34CAB">
        <w:rPr>
          <w:rFonts w:asciiTheme="minorHAnsi" w:hAnsiTheme="minorHAnsi" w:cstheme="minorHAnsi"/>
          <w:sz w:val="22"/>
          <w:szCs w:val="22"/>
        </w:rPr>
        <w:t xml:space="preserve">a umeleckej </w:t>
      </w:r>
      <w:r w:rsidRPr="00D34CAB">
        <w:rPr>
          <w:rFonts w:asciiTheme="minorHAnsi" w:hAnsiTheme="minorHAnsi" w:cstheme="minorHAnsi"/>
          <w:sz w:val="22"/>
          <w:szCs w:val="22"/>
        </w:rPr>
        <w:t>činnosti študentov počas druhého stupňa štúdia.</w:t>
      </w:r>
    </w:p>
    <w:p w14:paraId="109544EC" w14:textId="197F45A5" w:rsidR="00AD7B9D" w:rsidRPr="00D34CAB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Pr="00D34CAB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34CAB">
        <w:rPr>
          <w:rFonts w:asciiTheme="minorHAnsi" w:hAnsiTheme="minorHAnsi" w:cstheme="minorHAnsi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</w:t>
      </w:r>
      <w:r w:rsidRPr="00D34CAB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Prijímacia skúška (§ 57 ods. 3 zákona) sa koná pred komisiou, v ktorej sú zastúpení členovia z vysokej školy a členovia určení štatutárnym orgánom externej vzdelávacej inštitúcie. Členov z vysokej školy určuje pre ŠP uskutočňované na fakulte dekan a pre ŠP, ktoré sa neuskutočňujú na fakulte, rektor. 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Pr="00D34CAB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Ďalšie podmienky prijatia na doktorandské štúdium zahŕňajú tiež: </w:t>
      </w:r>
    </w:p>
    <w:p w14:paraId="3097CF82" w14:textId="77777777" w:rsidR="00917990" w:rsidRPr="00D34CAB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D34CAB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Osobná účasť uchádzača na prijímacej skúške v danom termíne. V prípade zreteľa hodných skutočností  sa prijímacia skúška uskutoční formou online prostredníctvom MS </w:t>
      </w:r>
      <w:proofErr w:type="spellStart"/>
      <w:r w:rsidRPr="00D34CAB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D34CAB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D34CAB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SPÔSOB OVEROVANIA ĎALŠÍCH PODMIENOK PRIJATIA</w:t>
      </w:r>
    </w:p>
    <w:p w14:paraId="67C10360" w14:textId="583E9E44" w:rsidR="00967D5C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D34CAB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</w:t>
      </w:r>
      <w:r w:rsidR="00384F7B" w:rsidRPr="00D34CAB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,</w:t>
      </w:r>
      <w:r w:rsidRPr="00D34CAB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vedeckej</w:t>
      </w:r>
      <w:r w:rsidR="00384F7B" w:rsidRPr="00D34CAB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a umeleckej</w:t>
      </w:r>
      <w:r w:rsidRPr="00D34CAB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 xml:space="preserve"> činnosti uchádzača počas predchádzajúceho štúdia.</w:t>
      </w:r>
    </w:p>
    <w:p w14:paraId="0312D537" w14:textId="09E6848D" w:rsidR="00EA3A37" w:rsidRPr="00D34CAB" w:rsidRDefault="00EA3A37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EA3A37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Pri hodnotení predpokladov uchádzača sa postupuje v súlade s vnútorným systémom zabezpečovania kvality SPU v Nitre, a to aj s prihliadnutím na princípy transparentnosti a zodpovednosti za prijímacie konanie vyplývajúce z Metodického pokynu č. 2/2025, čl. 2 ods. 5 a 6.</w:t>
      </w:r>
    </w:p>
    <w:p w14:paraId="06B84F25" w14:textId="38BC5B47" w:rsidR="00967D5C" w:rsidRPr="00D34CAB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34CAB">
        <w:rPr>
          <w:rFonts w:asciiTheme="minorHAnsi" w:hAnsiTheme="minorHAnsi" w:cstheme="minorHAnsi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2295A82E" w:rsidR="00EC7044" w:rsidRPr="00D34CAB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34CAB">
        <w:rPr>
          <w:rFonts w:asciiTheme="minorHAnsi" w:hAnsiTheme="minorHAnsi" w:cstheme="minorHAnsi"/>
          <w:sz w:val="22"/>
          <w:szCs w:val="22"/>
          <w:lang w:val="sk-SK"/>
        </w:rPr>
        <w:t>Spôsob overovania (</w:t>
      </w:r>
      <w:r w:rsidRPr="00D34CA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ústnou/písomnou formou) a hodnotenie (max. </w:t>
      </w:r>
      <w:r w:rsidR="008D29E6" w:rsidRPr="00D34CAB">
        <w:rPr>
          <w:rFonts w:asciiTheme="minorHAnsi" w:hAnsiTheme="minorHAnsi" w:cstheme="minorHAnsi"/>
          <w:color w:val="auto"/>
          <w:sz w:val="22"/>
          <w:szCs w:val="22"/>
          <w:lang w:val="sk-SK"/>
        </w:rPr>
        <w:t>počet bodov</w:t>
      </w:r>
      <w:r w:rsidRPr="00D34CA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) prijímacej skúšky pre študijný program </w:t>
      </w:r>
      <w:r w:rsidR="007F0784" w:rsidRPr="006C50AE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k-SK"/>
        </w:rPr>
        <w:t>Inkluzívny dizajn exteriéru a interiéru</w:t>
      </w:r>
      <w:r w:rsidRPr="006C50AE"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3F00665F" w14:textId="77777777" w:rsidR="008257D4" w:rsidRPr="00D34CAB" w:rsidRDefault="008257D4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287745" w:rsidRPr="006C50AE" w14:paraId="6699AD96" w14:textId="77777777" w:rsidTr="00976AF4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1D4E65D7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34C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2109" w:type="pct"/>
            <w:vAlign w:val="center"/>
          </w:tcPr>
          <w:p w14:paraId="63A5B18F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34C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287745" w:rsidRPr="006C50AE" w14:paraId="2ECA84C0" w14:textId="77777777" w:rsidTr="00976AF4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0A55040" w14:textId="77777777" w:rsidR="00287745" w:rsidRPr="006C50AE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51046B49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34CA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denné / externé štúdium</w:t>
            </w:r>
          </w:p>
          <w:p w14:paraId="3194A6AA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745" w:rsidRPr="006C50AE" w14:paraId="75B84D85" w14:textId="77777777" w:rsidTr="00976AF4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A538E0C" w14:textId="77777777" w:rsidR="00287745" w:rsidRPr="00D34CAB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2109" w:type="pct"/>
            <w:vAlign w:val="center"/>
          </w:tcPr>
          <w:p w14:paraId="627D2318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b </w:t>
            </w:r>
          </w:p>
        </w:tc>
      </w:tr>
      <w:tr w:rsidR="00287745" w:rsidRPr="006C50AE" w14:paraId="2736E477" w14:textId="77777777" w:rsidTr="00976AF4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3A82E68C" w14:textId="77777777" w:rsidR="00287745" w:rsidRPr="00D34CAB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2109" w:type="pct"/>
            <w:vAlign w:val="center"/>
          </w:tcPr>
          <w:p w14:paraId="4AD34CD2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287745" w:rsidRPr="006C50AE" w14:paraId="2C084017" w14:textId="77777777" w:rsidTr="00976AF4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7FE76A57" w14:textId="77777777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(ústna/písomná forma)</w:t>
            </w:r>
          </w:p>
        </w:tc>
        <w:tc>
          <w:tcPr>
            <w:tcW w:w="2109" w:type="pct"/>
            <w:vAlign w:val="center"/>
          </w:tcPr>
          <w:p w14:paraId="6BE785E3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287745" w:rsidRPr="006C50AE" w14:paraId="0796D3DC" w14:textId="77777777" w:rsidTr="00976AF4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538F781D" w14:textId="77777777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1FFCE7F" w14:textId="230DB006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za rozsah do 2,00</w:t>
            </w:r>
          </w:p>
          <w:p w14:paraId="0DA1AF70" w14:textId="5F269A5D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za rozsah nad 2,00 </w:t>
            </w:r>
          </w:p>
          <w:p w14:paraId="0ED4123D" w14:textId="77777777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CC6AA0" w14:textId="77777777" w:rsidR="00287745" w:rsidRPr="00D34CAB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2109" w:type="pct"/>
            <w:vAlign w:val="center"/>
          </w:tcPr>
          <w:p w14:paraId="55236C5E" w14:textId="0F1076AD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1541B6"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B012FE2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 b</w:t>
            </w:r>
          </w:p>
        </w:tc>
      </w:tr>
      <w:tr w:rsidR="00287745" w:rsidRPr="006C50AE" w14:paraId="63C7C26F" w14:textId="77777777" w:rsidTr="00976AF4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404A61D5" w14:textId="754A896A" w:rsidR="00287745" w:rsidRPr="00D34CAB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Aktívne pôsobenie vo vedecko-výskumnej oblasti (aktívna účasť na ŠVOČ alebo inom vedeckom podujatí  a prípadné umiestnenie, publikácie</w:t>
            </w:r>
            <w:r w:rsidR="00384F7B"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="00384F7B"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aktívna umelecká činnosť (výstavy, ocenenia diel a pod.), </w:t>
            </w: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</w:t>
            </w:r>
          </w:p>
        </w:tc>
        <w:tc>
          <w:tcPr>
            <w:tcW w:w="2109" w:type="pct"/>
            <w:vAlign w:val="center"/>
          </w:tcPr>
          <w:p w14:paraId="00980A17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 b</w:t>
            </w:r>
          </w:p>
        </w:tc>
      </w:tr>
      <w:tr w:rsidR="00287745" w:rsidRPr="006C50AE" w14:paraId="2202C861" w14:textId="77777777" w:rsidTr="00976AF4">
        <w:trPr>
          <w:trHeight w:hRule="exact" w:val="480"/>
          <w:jc w:val="center"/>
        </w:trPr>
        <w:tc>
          <w:tcPr>
            <w:tcW w:w="2891" w:type="pct"/>
            <w:vAlign w:val="center"/>
          </w:tcPr>
          <w:p w14:paraId="017B115E" w14:textId="77777777" w:rsidR="00287745" w:rsidRPr="00D34CAB" w:rsidRDefault="00287745" w:rsidP="00976AF4">
            <w:pPr>
              <w:tabs>
                <w:tab w:val="left" w:pos="284"/>
              </w:tabs>
              <w:ind w:right="9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2109" w:type="pct"/>
            <w:vAlign w:val="center"/>
          </w:tcPr>
          <w:p w14:paraId="6955F772" w14:textId="77777777" w:rsidR="00287745" w:rsidRPr="00D34CA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34CA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 b</w:t>
            </w:r>
          </w:p>
        </w:tc>
      </w:tr>
    </w:tbl>
    <w:p w14:paraId="5391FF45" w14:textId="77777777" w:rsidR="00287745" w:rsidRPr="00D34CAB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70392D" w14:textId="77777777" w:rsidR="00287745" w:rsidRPr="00D34CAB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342CD7" w14:textId="08072E7F" w:rsidR="00151C7A" w:rsidRPr="00D34CAB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*</w:t>
      </w:r>
      <w:r w:rsidR="00151C7A" w:rsidRPr="00D34CAB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D34CAB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osvedčení/certifikátov (netýka sa uchádzačov, pre ktorých je AJ materinským jazykom a uchádzačov so štátnym občianstvom krajín, kde je AJ jedným </w:t>
      </w:r>
      <w:r w:rsidR="00F53F67" w:rsidRPr="00D34CAB">
        <w:rPr>
          <w:rFonts w:asciiTheme="minorHAnsi" w:hAnsiTheme="minorHAnsi" w:cstheme="minorHAnsi"/>
          <w:sz w:val="22"/>
          <w:szCs w:val="22"/>
        </w:rPr>
        <w:t>z</w:t>
      </w:r>
      <w:r w:rsidR="00B3644C" w:rsidRPr="00D34CAB">
        <w:rPr>
          <w:rFonts w:asciiTheme="minorHAnsi" w:hAnsiTheme="minorHAnsi" w:cstheme="minorHAnsi"/>
          <w:sz w:val="22"/>
          <w:szCs w:val="22"/>
        </w:rPr>
        <w:t>o štátnych jazykov)</w:t>
      </w:r>
      <w:r w:rsidR="001D0580" w:rsidRPr="00D34CAB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D34CAB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D34CAB">
        <w:rPr>
          <w:rFonts w:ascii="Calibri" w:hAnsi="Calibri" w:cs="Calibri"/>
          <w:color w:val="000000"/>
          <w:sz w:val="22"/>
          <w:szCs w:val="22"/>
        </w:rPr>
        <w:t>Štátna jazyková skúška minimálne na úrovni B2</w:t>
      </w:r>
    </w:p>
    <w:p w14:paraId="5DDF3637" w14:textId="77777777" w:rsidR="00151C7A" w:rsidRPr="00D34CAB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UNIcert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>® na úrovni B2 resp. C1.</w:t>
      </w:r>
    </w:p>
    <w:p w14:paraId="572FC255" w14:textId="77777777" w:rsidR="00151C7A" w:rsidRPr="00D34CAB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D34CAB">
        <w:rPr>
          <w:rFonts w:ascii="Calibri" w:hAnsi="Calibri" w:cs="Calibri"/>
          <w:color w:val="000000"/>
          <w:sz w:val="22"/>
          <w:szCs w:val="22"/>
        </w:rPr>
        <w:t xml:space="preserve">IELTS Akademická verzia (International English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Testing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Service, British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Council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>) s minimálnym skóre 6,5 bodu.</w:t>
      </w:r>
    </w:p>
    <w:p w14:paraId="5E3F155D" w14:textId="77777777" w:rsidR="00151C7A" w:rsidRPr="00D34CAB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Exam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Certificate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Advanced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English, alebo osvedčenie o znalosti angličtiny z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University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D34CAB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D34CAB">
        <w:rPr>
          <w:rFonts w:ascii="Calibri" w:hAnsi="Calibri" w:cs="Calibri"/>
          <w:color w:val="000000"/>
          <w:sz w:val="22"/>
          <w:szCs w:val="22"/>
        </w:rPr>
        <w:t xml:space="preserve"> minimálne na úrovni B2).</w:t>
      </w:r>
    </w:p>
    <w:p w14:paraId="35236C80" w14:textId="77777777" w:rsidR="00151C7A" w:rsidRPr="00D34CAB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D34CAB">
        <w:rPr>
          <w:rFonts w:ascii="Calibri" w:hAnsi="Calibri" w:cs="Calibri"/>
          <w:color w:val="000000"/>
          <w:sz w:val="22"/>
          <w:szCs w:val="22"/>
        </w:rPr>
        <w:t>TOEFL minimálne na úrovni B2.</w:t>
      </w:r>
    </w:p>
    <w:p w14:paraId="2B062A91" w14:textId="77777777" w:rsidR="00151C7A" w:rsidRPr="00D34CAB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D34CAB">
        <w:rPr>
          <w:rFonts w:ascii="Calibri" w:hAnsi="Calibri" w:cs="Calibri"/>
          <w:color w:val="000000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5348A" w:rsidR="00151C7A" w:rsidRPr="00D34CAB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D34CAB">
        <w:rPr>
          <w:rFonts w:ascii="Calibri" w:hAnsi="Calibri" w:cs="Calibri"/>
          <w:color w:val="000000"/>
          <w:sz w:val="22"/>
          <w:szCs w:val="22"/>
        </w:rPr>
        <w:t>V prípade, že uchádzač/uchádzačka nepredlož</w:t>
      </w:r>
      <w:r w:rsidR="00BF3352" w:rsidRPr="00D34CAB">
        <w:rPr>
          <w:rFonts w:ascii="Calibri" w:hAnsi="Calibri" w:cs="Calibri"/>
          <w:color w:val="000000"/>
          <w:sz w:val="22"/>
          <w:szCs w:val="22"/>
        </w:rPr>
        <w:t>í</w:t>
      </w:r>
      <w:r w:rsidRPr="00D34CAB">
        <w:rPr>
          <w:rFonts w:ascii="Calibri" w:hAnsi="Calibri" w:cs="Calibri"/>
          <w:color w:val="000000"/>
          <w:sz w:val="22"/>
          <w:szCs w:val="22"/>
        </w:rPr>
        <w:t xml:space="preserve"> doklad preukazujúci uspokojivú úroveň znalostí anglického jazyka, takúto úroveň po preskúšaní potvrdí zástupca/zástupkyňa Centra jazykov SPU</w:t>
      </w:r>
      <w:r w:rsidR="008D29E6" w:rsidRPr="00D34CAB">
        <w:rPr>
          <w:rFonts w:ascii="Calibri" w:hAnsi="Calibri" w:cs="Calibri"/>
          <w:color w:val="000000"/>
          <w:sz w:val="22"/>
          <w:szCs w:val="22"/>
        </w:rPr>
        <w:t xml:space="preserve"> v Nitre</w:t>
      </w:r>
      <w:r w:rsidRPr="00D34CAB">
        <w:rPr>
          <w:rFonts w:ascii="Calibri" w:hAnsi="Calibri" w:cs="Calibri"/>
          <w:color w:val="000000"/>
          <w:sz w:val="22"/>
          <w:szCs w:val="22"/>
        </w:rPr>
        <w:t xml:space="preserve"> na prijímacom pohovore.</w:t>
      </w:r>
    </w:p>
    <w:p w14:paraId="3618907A" w14:textId="77777777" w:rsidR="005B26D7" w:rsidRPr="00D34CAB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Uchádzačovi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Pr="00D34CAB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Prijímacia komisia na neverejnom zasadaní zhodnotí výsledok prijímacích skúšok. Ak sa na prijímacích skúškach zúčastnia viacerí uchádzači o tú istú tému dizertačnej práce, prijímacia komisia určí poradie úspešnosti uchádzačov podľa výsledku prijímacích skúšok.</w:t>
      </w:r>
    </w:p>
    <w:p w14:paraId="1B077BEA" w14:textId="77777777" w:rsidR="005B26D7" w:rsidRPr="00D34CAB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Prijímacia komisia spíše o výsledku prijímacích skúšok zápisnicu, súčasťou ktorej bude prehľad o získaní bodov za jednotlivé oblasti, ako aj poradie podľa celkového dosiahnutého počtu bodov. Zápisnicu s jej prílohami predseda prijímacej komisie potvrdí svojim podpisom a odovzdá dekanovi fakulty.</w:t>
      </w:r>
    </w:p>
    <w:p w14:paraId="1911AD43" w14:textId="77777777" w:rsidR="005B26D7" w:rsidRPr="00D34CAB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D34CAB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D34CAB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8B57AC3" w14:textId="77777777" w:rsidR="006836D6" w:rsidRDefault="006836D6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C575F2A" w14:textId="77777777" w:rsidR="006836D6" w:rsidRPr="00D34CAB" w:rsidRDefault="006836D6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D34CAB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INFORMÁCIE PRE ZAHRANIČNÝCH UCHÁDZAČOV A UCHÁDZAČOV, KTORÍ ABSOLVOVALI DRUHÝ STUPEŇ VYSOKOŠKOLSKÉHO ŠTÚDIA V ZAHRANIČÍ</w:t>
      </w:r>
    </w:p>
    <w:p w14:paraId="05272A8A" w14:textId="77777777" w:rsidR="008D41D3" w:rsidRPr="00D34CAB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3" w:history="1">
        <w:proofErr w:type="spellStart"/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D34CAB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D34CAB">
        <w:rPr>
          <w:rFonts w:asciiTheme="minorHAnsi" w:hAnsiTheme="minorHAnsi" w:cstheme="minorHAnsi"/>
          <w:sz w:val="22"/>
          <w:szCs w:val="22"/>
        </w:rPr>
        <w:t>aj úradne overené Rozhodnutie o uznan</w:t>
      </w:r>
      <w:r w:rsidRPr="00D34CAB">
        <w:rPr>
          <w:rFonts w:ascii="Calibri" w:hAnsi="Calibri" w:cs="Calibri"/>
          <w:sz w:val="22"/>
          <w:szCs w:val="22"/>
        </w:rPr>
        <w:t>í</w:t>
      </w:r>
      <w:r w:rsidRPr="00D34CAB">
        <w:rPr>
          <w:rFonts w:asciiTheme="minorHAnsi" w:hAnsiTheme="minorHAnsi" w:cstheme="minorHAnsi"/>
          <w:sz w:val="22"/>
          <w:szCs w:val="22"/>
        </w:rPr>
        <w:t xml:space="preserve"> dokladu o vzdelan</w:t>
      </w:r>
      <w:r w:rsidRPr="00D34CAB">
        <w:rPr>
          <w:rFonts w:ascii="Calibri" w:hAnsi="Calibri" w:cs="Calibri"/>
          <w:sz w:val="22"/>
          <w:szCs w:val="22"/>
        </w:rPr>
        <w:t>í.</w:t>
      </w:r>
      <w:r w:rsidRPr="00D34C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3CB" w14:textId="77777777" w:rsidR="008D41D3" w:rsidRPr="00D34CAB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Rozhodnutie o uznaní dokladu o vzdelaní (uznanie stupňa vzdelania bez porovnania odboru) vydáva </w:t>
      </w:r>
      <w:r w:rsidRPr="00D34CAB">
        <w:rPr>
          <w:rStyle w:val="markedcontent"/>
          <w:rFonts w:asciiTheme="minorHAnsi" w:hAnsiTheme="minorHAnsi" w:cstheme="minorHAnsi"/>
          <w:sz w:val="22"/>
          <w:szCs w:val="22"/>
        </w:rPr>
        <w:t>Ministerstvo školstva, vývoja, výskumu a mládeže SR</w:t>
      </w:r>
      <w:r w:rsidRPr="00D34CAB">
        <w:rPr>
          <w:rFonts w:asciiTheme="minorHAnsi" w:hAnsiTheme="minorHAnsi" w:cstheme="minorHAnsi"/>
          <w:sz w:val="22"/>
          <w:szCs w:val="22"/>
        </w:rPr>
        <w:t xml:space="preserve">, ak o uznanie stupňa žiada žiadateľ, ktorého doklad o vzdelaní bol vydaný v štáte, s ktorým bola podpísaná medzinárodná bilaterálna zmluva, ale aj žiadateľ z ktoréhokoľvek iného štátu na účely preukázania splnenia základnej podmienky prijatia na štúdium. Podrobné informácie sú zverejnené: </w:t>
      </w:r>
      <w:hyperlink r:id="rId14" w:anchor="Ziadost" w:history="1"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https://www.minedu.sk/uznavanie-dosiahnuteho-stupna-vysokoskolskeho-vzdelania-bez-porovnania-odboru-medzinarodne-dohody/#Ziadost</w:t>
        </w:r>
      </w:hyperlink>
      <w:r w:rsidRPr="00D34C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B86BF" w14:textId="1402D333" w:rsidR="008D41D3" w:rsidRPr="00D34CAB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Rozhodnutie o uznaní dokladu o vzdelaní (uznanie dokladu o vzdelaní v študijnom odbore) vydáva vysoká škola v Slovenskej republike, ktorá uskutočňuje študijný program v rovnakom alebo príbuznom študijnom odbore, ako je uvedený na doklade o riadne ukončenom vysokoškolskom vzdelaní. Podrobné informácie sú zverejnené: </w:t>
      </w:r>
      <w:hyperlink r:id="rId15" w:history="1"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>http://www.uniag.sk/sk/uznavanie-dokladov-o-vzdelani</w:t>
        </w:r>
      </w:hyperlink>
      <w:r w:rsidRPr="00D34CAB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D34CA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https://www.uniag.sk/en/recognition-of-prior-learning</w:t>
        </w:r>
      </w:hyperlink>
    </w:p>
    <w:p w14:paraId="34ECF972" w14:textId="77777777" w:rsidR="008D41D3" w:rsidRPr="00D34CAB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Zahraniční uchádzači (výnimkou sú uchádzači z Českej republiky a uchádzači, ktorí maturovali zo slovenského jazyka), ktorí sa prihlásia na štúdium študijného programu poskytovaného na SPU v Nitre v slovenskom jazyku a v kombinácii slovenského a anglického jazyka, musia povinne absolvovať online test a online ústny pohovor zameraný na zistenie úrovne ich jazykovej spôsobilosti zo slovenského jazyka. Testovanie zabezpečuje Centrum jazykov SPU v Nitre (</w:t>
      </w:r>
      <w:hyperlink r:id="rId17" w:history="1">
        <w:r w:rsidRPr="00D34CAB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) v dvoch termínoch, o ktorých budú uchádzači vopred informovaní.</w:t>
      </w:r>
    </w:p>
    <w:p w14:paraId="022A5CC4" w14:textId="0BB7559C" w:rsidR="008D41D3" w:rsidRPr="00D34CAB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v dňoch 2</w:t>
      </w:r>
      <w:r w:rsidR="00AA488B"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 w:rsidR="00AA488B"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 w:rsidR="00AA488B"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 w:rsidR="00AA488B"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Po ukončení kurzu bude uchádzačovi vydané potvrdenie o jeho absolvovaní. Ak úroveň jazykovej spôsobilosti uchádzača bude A2 a viac, uchádzač splnil jednu z podmienok prijatia.</w:t>
      </w:r>
    </w:p>
    <w:p w14:paraId="2E357038" w14:textId="77777777" w:rsidR="008D41D3" w:rsidRPr="00D34CAB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8" w:history="1">
        <w:r w:rsidRPr="00D34CAB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).</w:t>
      </w:r>
    </w:p>
    <w:p w14:paraId="4E6D5FD1" w14:textId="7FBB2935" w:rsidR="00C8057B" w:rsidRPr="00D34CAB" w:rsidRDefault="00C8057B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9" w:history="1">
        <w:r w:rsidRPr="00D34CAB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 w:rsidRPr="00D34C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77777777" w:rsidR="008D41D3" w:rsidRPr="00D34CAB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Pr="00D34CA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527D99F6" w:rsidR="00C7046B" w:rsidRPr="00D34CAB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7745" w:rsidRPr="00D34CAB">
        <w:rPr>
          <w:rFonts w:asciiTheme="minorHAnsi" w:hAnsiTheme="minorHAnsi" w:cstheme="minorBidi"/>
          <w:sz w:val="22"/>
          <w:szCs w:val="22"/>
        </w:rPr>
        <w:t xml:space="preserve">Fakulte záhradníctva a krajinného inžinierstva </w:t>
      </w:r>
      <w:r w:rsidRPr="00D34CAB">
        <w:rPr>
          <w:rFonts w:asciiTheme="minorHAnsi" w:hAnsiTheme="minorHAnsi" w:cstheme="minorHAnsi"/>
          <w:sz w:val="22"/>
          <w:szCs w:val="22"/>
        </w:rPr>
        <w:t>SPU v Nitre pre akademický rok 202</w:t>
      </w:r>
      <w:r w:rsidR="008D29E6" w:rsidRPr="00D34CAB">
        <w:rPr>
          <w:rFonts w:asciiTheme="minorHAnsi" w:hAnsiTheme="minorHAnsi" w:cstheme="minorHAnsi"/>
          <w:sz w:val="22"/>
          <w:szCs w:val="22"/>
        </w:rPr>
        <w:t>6</w:t>
      </w:r>
      <w:r w:rsidRPr="00D34CAB">
        <w:rPr>
          <w:rFonts w:asciiTheme="minorHAnsi" w:hAnsiTheme="minorHAnsi" w:cstheme="minorHAnsi"/>
          <w:sz w:val="22"/>
          <w:szCs w:val="22"/>
        </w:rPr>
        <w:t>/202</w:t>
      </w:r>
      <w:r w:rsidR="008D29E6" w:rsidRPr="00D34CAB">
        <w:rPr>
          <w:rFonts w:asciiTheme="minorHAnsi" w:hAnsiTheme="minorHAnsi" w:cstheme="minorHAnsi"/>
          <w:sz w:val="22"/>
          <w:szCs w:val="22"/>
        </w:rPr>
        <w:t>7</w:t>
      </w:r>
      <w:r w:rsidRPr="00D34CAB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D34CAB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45E86AA8" w:rsidR="00C7046B" w:rsidRPr="00D34CAB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D34CAB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 w:rsidRPr="00D34CAB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D34CAB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D34CAB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Pr="00D34CAB">
        <w:rPr>
          <w:rFonts w:asciiTheme="minorHAnsi" w:hAnsiTheme="minorHAnsi" w:cstheme="minorHAnsi"/>
          <w:sz w:val="22"/>
          <w:szCs w:val="22"/>
        </w:rPr>
        <w:t>31. 05. 202</w:t>
      </w:r>
      <w:r w:rsidR="008013FC" w:rsidRPr="00D34CAB">
        <w:rPr>
          <w:rFonts w:asciiTheme="minorHAnsi" w:hAnsiTheme="minorHAnsi" w:cstheme="minorHAnsi"/>
          <w:sz w:val="22"/>
          <w:szCs w:val="22"/>
        </w:rPr>
        <w:t>6</w:t>
      </w:r>
      <w:r w:rsidRPr="00D34C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554D3A6" w:rsidR="00C7046B" w:rsidRPr="00D34CAB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 xml:space="preserve">Termín konania prijímacej skúšky: </w:t>
      </w:r>
      <w:r w:rsidRPr="00D34CAB">
        <w:rPr>
          <w:rFonts w:asciiTheme="minorHAnsi" w:hAnsiTheme="minorHAnsi" w:cstheme="minorHAnsi"/>
          <w:sz w:val="22"/>
          <w:szCs w:val="22"/>
        </w:rPr>
        <w:tab/>
        <w:t xml:space="preserve">     1</w:t>
      </w:r>
      <w:r w:rsidR="008013FC" w:rsidRPr="00D34CAB">
        <w:rPr>
          <w:rFonts w:asciiTheme="minorHAnsi" w:hAnsiTheme="minorHAnsi" w:cstheme="minorHAnsi"/>
          <w:sz w:val="22"/>
          <w:szCs w:val="22"/>
        </w:rPr>
        <w:t>1</w:t>
      </w:r>
      <w:r w:rsidRPr="00D34CAB">
        <w:rPr>
          <w:rFonts w:asciiTheme="minorHAnsi" w:hAnsiTheme="minorHAnsi" w:cstheme="minorHAnsi"/>
          <w:sz w:val="22"/>
          <w:szCs w:val="22"/>
        </w:rPr>
        <w:t>. 06. 202</w:t>
      </w:r>
      <w:r w:rsidR="008013FC" w:rsidRPr="00D34CAB">
        <w:rPr>
          <w:rFonts w:asciiTheme="minorHAnsi" w:hAnsiTheme="minorHAnsi" w:cstheme="minorHAnsi"/>
          <w:sz w:val="22"/>
          <w:szCs w:val="22"/>
        </w:rPr>
        <w:t>6</w:t>
      </w:r>
      <w:r w:rsidRPr="00D34CA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C7046B" w:rsidRPr="006C50AE" w14:paraId="181C96EF" w14:textId="77777777" w:rsidTr="00B351D9">
        <w:tc>
          <w:tcPr>
            <w:tcW w:w="3833" w:type="dxa"/>
          </w:tcPr>
          <w:p w14:paraId="4484485D" w14:textId="77777777" w:rsidR="00C7046B" w:rsidRPr="00D34CAB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34CA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Rozhodnutie o výsledku prijímacieho   konania:</w:t>
            </w:r>
          </w:p>
        </w:tc>
        <w:tc>
          <w:tcPr>
            <w:tcW w:w="5665" w:type="dxa"/>
          </w:tcPr>
          <w:p w14:paraId="21D8E02B" w14:textId="77777777" w:rsidR="00C7046B" w:rsidRPr="00D34CAB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34CAB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D34CAB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</w:rPr>
        <w:lastRenderedPageBreak/>
        <w:t>Poplatky:</w:t>
      </w:r>
    </w:p>
    <w:p w14:paraId="2299F47C" w14:textId="7855188A" w:rsidR="00C7046B" w:rsidRPr="00D34CA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D34CAB">
        <w:rPr>
          <w:rFonts w:asciiTheme="minorHAnsi" w:hAnsiTheme="minorHAnsi"/>
          <w:sz w:val="22"/>
          <w:szCs w:val="22"/>
        </w:rPr>
        <w:t xml:space="preserve">Poplatok za prijímacie konanie: </w:t>
      </w:r>
      <w:r w:rsidRPr="00D34CAB">
        <w:rPr>
          <w:rFonts w:asciiTheme="minorHAnsi" w:hAnsiTheme="minorHAnsi"/>
          <w:sz w:val="22"/>
          <w:szCs w:val="22"/>
        </w:rPr>
        <w:tab/>
        <w:t xml:space="preserve">     </w:t>
      </w:r>
      <w:r w:rsidR="00895BF1" w:rsidRPr="006C50AE">
        <w:rPr>
          <w:rFonts w:asciiTheme="minorHAnsi" w:hAnsiTheme="minorHAnsi"/>
          <w:sz w:val="22"/>
          <w:szCs w:val="22"/>
        </w:rPr>
        <w:t>45</w:t>
      </w:r>
      <w:r w:rsidRPr="006C50AE">
        <w:rPr>
          <w:rFonts w:asciiTheme="minorHAnsi" w:hAnsiTheme="minorHAnsi"/>
          <w:sz w:val="22"/>
          <w:szCs w:val="22"/>
        </w:rPr>
        <w:t xml:space="preserve"> €</w:t>
      </w:r>
    </w:p>
    <w:p w14:paraId="0744ED5A" w14:textId="109FE5CF" w:rsidR="00C7046B" w:rsidRPr="00D34CA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AD3ED9" w:rsidRPr="006C50AE" w14:paraId="70A2B96E" w14:textId="77777777" w:rsidTr="00B351D9">
        <w:tc>
          <w:tcPr>
            <w:tcW w:w="3833" w:type="dxa"/>
          </w:tcPr>
          <w:p w14:paraId="5528C66B" w14:textId="0295925D" w:rsidR="00AD3ED9" w:rsidRPr="00D34CAB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34CAB"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D34CAB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34CAB"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 w:rsidRPr="00D34CAB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Pr="00D34CAB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48E82F45" w:rsidR="00C7046B" w:rsidRPr="00D34CAB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34CAB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D34CAB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D34CAB">
        <w:rPr>
          <w:rFonts w:asciiTheme="minorHAnsi" w:hAnsiTheme="minorHAnsi"/>
          <w:b/>
          <w:bCs/>
          <w:sz w:val="22"/>
          <w:szCs w:val="22"/>
        </w:rPr>
        <w:t>sú zverejnené na</w:t>
      </w:r>
    </w:p>
    <w:p w14:paraId="1C600F55" w14:textId="2C38F783" w:rsidR="00287745" w:rsidRPr="00D34CAB" w:rsidRDefault="00C7046B" w:rsidP="00287745">
      <w:pPr>
        <w:pStyle w:val="Nadpis3"/>
        <w:spacing w:before="0" w:after="0"/>
        <w:rPr>
          <w:color w:val="auto"/>
        </w:rPr>
      </w:pPr>
      <w:hyperlink r:id="rId20" w:history="1">
        <w:r w:rsidRPr="00D34CAB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www.fzki.uniag.sk/sk</w:t>
        </w:r>
      </w:hyperlink>
    </w:p>
    <w:p w14:paraId="1C4F4D5C" w14:textId="33DB3A47" w:rsidR="009A6B8F" w:rsidRPr="00D34CAB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34CAB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D34CAB">
        <w:rPr>
          <w:rFonts w:asciiTheme="minorHAnsi" w:hAnsiTheme="minorHAnsi" w:cstheme="minorHAnsi"/>
          <w:sz w:val="22"/>
          <w:szCs w:val="22"/>
        </w:rPr>
        <w:t>e</w:t>
      </w:r>
      <w:r w:rsidRPr="00D34CAB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D34CAB">
        <w:rPr>
          <w:rFonts w:asciiTheme="minorHAnsi" w:hAnsiTheme="minorHAnsi" w:cstheme="minorHAnsi"/>
          <w:sz w:val="22"/>
          <w:szCs w:val="22"/>
        </w:rPr>
        <w:t>a</w:t>
      </w:r>
      <w:r w:rsidRPr="00D34CAB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52442C51" w14:textId="1C6506E7" w:rsidR="00287745" w:rsidRPr="00D34CAB" w:rsidRDefault="00C7046B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color w:val="auto"/>
          <w:u w:val="none"/>
        </w:rPr>
      </w:pPr>
      <w:hyperlink r:id="rId21">
        <w:r w:rsidRPr="00D34CAB">
          <w:rPr>
            <w:rStyle w:val="Hypertextovprepojenie"/>
            <w:rFonts w:asciiTheme="minorHAnsi" w:hAnsiTheme="minorHAnsi" w:cstheme="minorBidi"/>
            <w:color w:val="auto"/>
            <w:sz w:val="22"/>
            <w:szCs w:val="22"/>
          </w:rPr>
          <w:t>http://www.fzki.uniag.sk/sk/doktorandske-studijne-programy/</w:t>
        </w:r>
      </w:hyperlink>
    </w:p>
    <w:p w14:paraId="2B489678" w14:textId="77777777" w:rsidR="00287745" w:rsidRPr="00D34CAB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34915A9" w14:textId="600530A4" w:rsidR="00287745" w:rsidRPr="00D34CAB" w:rsidRDefault="008D41D3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D34CA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87745" w:rsidRPr="00D34CAB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(</w:t>
      </w:r>
      <w:r w:rsidR="00287745" w:rsidRPr="00D34CAB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platí spoločne pre ŠP v slovenskom jazyku a v anglickom jazyku</w:t>
      </w:r>
      <w:r w:rsidR="00287745" w:rsidRPr="00D34CAB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)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779"/>
        <w:gridCol w:w="1134"/>
        <w:gridCol w:w="1559"/>
        <w:gridCol w:w="871"/>
        <w:gridCol w:w="1114"/>
        <w:gridCol w:w="1558"/>
      </w:tblGrid>
      <w:tr w:rsidR="00287745" w:rsidRPr="006C50AE" w14:paraId="75DA6B20" w14:textId="77777777" w:rsidTr="00976AF4">
        <w:tc>
          <w:tcPr>
            <w:tcW w:w="1335" w:type="dxa"/>
            <w:vAlign w:val="center"/>
          </w:tcPr>
          <w:p w14:paraId="4D4AD6B9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1779" w:type="dxa"/>
            <w:vAlign w:val="center"/>
          </w:tcPr>
          <w:p w14:paraId="4B1C5518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Forma (denná/externá)</w:t>
            </w:r>
          </w:p>
        </w:tc>
        <w:tc>
          <w:tcPr>
            <w:tcW w:w="1134" w:type="dxa"/>
            <w:vAlign w:val="center"/>
          </w:tcPr>
          <w:p w14:paraId="18F9440D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  <w:p w14:paraId="2DB46165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denná /externá</w:t>
            </w:r>
          </w:p>
        </w:tc>
        <w:tc>
          <w:tcPr>
            <w:tcW w:w="1559" w:type="dxa"/>
            <w:vAlign w:val="center"/>
          </w:tcPr>
          <w:p w14:paraId="7C091BC8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 denná / externá</w:t>
            </w:r>
          </w:p>
        </w:tc>
        <w:tc>
          <w:tcPr>
            <w:tcW w:w="871" w:type="dxa"/>
            <w:vAlign w:val="center"/>
          </w:tcPr>
          <w:p w14:paraId="047BBB6D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114" w:type="dxa"/>
            <w:vAlign w:val="center"/>
          </w:tcPr>
          <w:p w14:paraId="19D1EA24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558" w:type="dxa"/>
          </w:tcPr>
          <w:p w14:paraId="25101AA1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D34CAB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                  denná / externá</w:t>
            </w:r>
          </w:p>
        </w:tc>
      </w:tr>
      <w:tr w:rsidR="00287745" w:rsidRPr="006C50AE" w14:paraId="5D15ABEE" w14:textId="77777777" w:rsidTr="00976AF4">
        <w:tc>
          <w:tcPr>
            <w:tcW w:w="1335" w:type="dxa"/>
            <w:vAlign w:val="center"/>
          </w:tcPr>
          <w:p w14:paraId="574CA641" w14:textId="10DC4FFE" w:rsidR="00287745" w:rsidRPr="00D34CAB" w:rsidRDefault="00652CDA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2"/>
                <w:szCs w:val="22"/>
              </w:rPr>
              <w:t>Inkluzívny dizajn exteriéru a interiéru</w:t>
            </w:r>
          </w:p>
        </w:tc>
        <w:tc>
          <w:tcPr>
            <w:tcW w:w="1779" w:type="dxa"/>
            <w:vAlign w:val="center"/>
          </w:tcPr>
          <w:p w14:paraId="329300BA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4C8FB5BD" w14:textId="17E39981" w:rsidR="00287745" w:rsidRPr="00D34CAB" w:rsidRDefault="00895BF1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87745" w:rsidRPr="006C50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403BE927" w14:textId="2E478CB6" w:rsidR="00287745" w:rsidRPr="00D34CAB" w:rsidRDefault="00D263C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87745" w:rsidRPr="006C50A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71" w:type="dxa"/>
            <w:vAlign w:val="center"/>
          </w:tcPr>
          <w:p w14:paraId="556C60AC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SJ,            SJ a AJ,</w:t>
            </w:r>
          </w:p>
        </w:tc>
        <w:tc>
          <w:tcPr>
            <w:tcW w:w="1114" w:type="dxa"/>
            <w:vMerge w:val="restart"/>
            <w:vAlign w:val="center"/>
          </w:tcPr>
          <w:p w14:paraId="39C588B7" w14:textId="56BC0AF9" w:rsidR="00287745" w:rsidRPr="00D34CAB" w:rsidRDefault="00D263C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287745" w:rsidRPr="00D34CA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14:paraId="6A1AB356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D5EE8CC" w14:textId="7151902E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0 € / 1</w:t>
            </w:r>
            <w:r w:rsidR="00AC41A3" w:rsidRPr="00D34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13FC" w:rsidRPr="00D34CA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00 €</w:t>
            </w:r>
          </w:p>
        </w:tc>
      </w:tr>
      <w:tr w:rsidR="00287745" w:rsidRPr="00CA7124" w14:paraId="162CEBE2" w14:textId="77777777" w:rsidTr="00976AF4">
        <w:tc>
          <w:tcPr>
            <w:tcW w:w="1335" w:type="dxa"/>
            <w:vAlign w:val="center"/>
          </w:tcPr>
          <w:p w14:paraId="2371B0CA" w14:textId="6A29E060" w:rsidR="00287745" w:rsidRPr="00D34CAB" w:rsidRDefault="00652CDA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2"/>
                <w:szCs w:val="22"/>
              </w:rPr>
              <w:t>Inkluzívny dizajn exteriéru a interiéru</w:t>
            </w:r>
          </w:p>
        </w:tc>
        <w:tc>
          <w:tcPr>
            <w:tcW w:w="1779" w:type="dxa"/>
            <w:vAlign w:val="center"/>
          </w:tcPr>
          <w:p w14:paraId="5B97FB5D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709311A6" w14:textId="7217FBD4" w:rsidR="00287745" w:rsidRPr="00D34CAB" w:rsidRDefault="00895BF1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87745" w:rsidRPr="006C50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C50A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5518F89A" w14:textId="77777777" w:rsidR="00287745" w:rsidRPr="006C50AE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3A0609FB" w14:textId="77777777" w:rsidR="00287745" w:rsidRPr="00D34CAB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</w:p>
        </w:tc>
        <w:tc>
          <w:tcPr>
            <w:tcW w:w="1114" w:type="dxa"/>
            <w:vMerge/>
            <w:vAlign w:val="center"/>
          </w:tcPr>
          <w:p w14:paraId="14B9BA74" w14:textId="77777777" w:rsidR="00287745" w:rsidRPr="006C50AE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432A692" w14:textId="77777777" w:rsidR="00287745" w:rsidRPr="00D01D26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4CAB">
              <w:rPr>
                <w:rFonts w:asciiTheme="minorHAnsi" w:hAnsiTheme="minorHAnsi" w:cstheme="minorHAnsi"/>
                <w:sz w:val="20"/>
                <w:szCs w:val="20"/>
              </w:rPr>
              <w:t>2 200 / 2 200 €</w:t>
            </w:r>
          </w:p>
        </w:tc>
      </w:tr>
    </w:tbl>
    <w:p w14:paraId="5115EF01" w14:textId="77777777" w:rsidR="000A0D8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DD9C702" w14:textId="5E79BFE7" w:rsidR="00EA3A37" w:rsidRPr="00EA3A37" w:rsidRDefault="00EA3A37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EA3A37">
        <w:rPr>
          <w:rFonts w:asciiTheme="minorHAnsi" w:hAnsiTheme="minorHAnsi"/>
          <w:sz w:val="22"/>
          <w:szCs w:val="22"/>
        </w:rPr>
        <w:t>Podmienky a pravidlá prijímacieho konania na III. stupeň štúdia sú vypracované v súlade so Smernicou č. 5/2025 o Doktorandskej škole Slovenskej poľnohospodárskej univerzity v Nitre, ktorá nadobúda účinnosť od 1. 9. 2026 a v súlade s Metodickým pokynom č. 2/2025 pre zabezpečovanie kvality spoločných študijných programov, najmä s článkom 2 ods. 5 a 6, ktoré ustanovujú spoločnú zodpovednosť zapojených inštitúcií za prijímacie konanie a povinnosť jasne definovať podmienky prijatia na štúdium. </w:t>
      </w:r>
    </w:p>
    <w:p w14:paraId="312F9514" w14:textId="77777777" w:rsidR="00EA3A37" w:rsidRDefault="00EA3A37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6B5ED36" w14:textId="747D219B" w:rsidR="00EA3A37" w:rsidRDefault="00EA3A37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EA3A37">
        <w:rPr>
          <w:rFonts w:asciiTheme="minorHAnsi" w:hAnsiTheme="minorHAnsi"/>
          <w:sz w:val="22"/>
          <w:szCs w:val="22"/>
        </w:rPr>
        <w:t>Programová komisia študijného programu krajinná a záhradná architektúra schválila návrh podmienok a pravidiel prijímacieho konania pre daný študijný program so zohľadnením interdisciplinárneho charakteru spoločného študijného programu a osobitostí pre študentov so špecifickými potrebami dňa 25.2.2026.</w:t>
      </w:r>
    </w:p>
    <w:p w14:paraId="7330AC99" w14:textId="77777777" w:rsidR="00B06EB4" w:rsidRPr="00C56083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71B335F0" w:rsidR="008D41D3" w:rsidRPr="00DA077D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 w:rsidRPr="00C56083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384F7B">
        <w:rPr>
          <w:rFonts w:asciiTheme="minorHAnsi" w:hAnsiTheme="minorHAnsi"/>
          <w:i/>
          <w:iCs/>
          <w:sz w:val="22"/>
          <w:szCs w:val="22"/>
        </w:rPr>
        <w:t>Inkluzívny dizajn exteriéru a interiéru</w:t>
      </w:r>
      <w:r w:rsidRPr="00C56083">
        <w:rPr>
          <w:rFonts w:asciiTheme="minorHAnsi" w:hAnsiTheme="minorHAnsi"/>
          <w:sz w:val="22"/>
          <w:szCs w:val="22"/>
        </w:rPr>
        <w:t xml:space="preserve"> boli </w:t>
      </w:r>
      <w:r w:rsidR="00A948A5">
        <w:rPr>
          <w:rFonts w:asciiTheme="minorHAnsi" w:hAnsiTheme="minorHAnsi"/>
          <w:sz w:val="22"/>
          <w:szCs w:val="22"/>
        </w:rPr>
        <w:t>schválené</w:t>
      </w:r>
      <w:r w:rsidRPr="00C56083">
        <w:rPr>
          <w:rFonts w:asciiTheme="minorHAnsi" w:hAnsiTheme="minorHAnsi"/>
          <w:sz w:val="22"/>
          <w:szCs w:val="22"/>
        </w:rPr>
        <w:t xml:space="preserve"> v Rade pre vnútorný systém zabezpečovania kvality </w:t>
      </w:r>
      <w:r w:rsidRPr="00AA0BD2">
        <w:rPr>
          <w:rFonts w:asciiTheme="minorHAnsi" w:hAnsiTheme="minorHAnsi"/>
          <w:sz w:val="22"/>
          <w:szCs w:val="22"/>
        </w:rPr>
        <w:t xml:space="preserve">vzdelávania na SPU v Nitre </w:t>
      </w:r>
      <w:r w:rsidRPr="00D53405">
        <w:rPr>
          <w:rFonts w:asciiTheme="minorHAnsi" w:hAnsiTheme="minorHAnsi"/>
          <w:sz w:val="22"/>
          <w:szCs w:val="22"/>
        </w:rPr>
        <w:t xml:space="preserve">dňa </w:t>
      </w:r>
      <w:r w:rsidR="00EA3A37">
        <w:rPr>
          <w:rFonts w:asciiTheme="minorHAnsi" w:hAnsiTheme="minorHAnsi"/>
          <w:sz w:val="22"/>
          <w:szCs w:val="22"/>
        </w:rPr>
        <w:t>26.02.2026.</w:t>
      </w:r>
    </w:p>
    <w:p w14:paraId="277B5997" w14:textId="77777777" w:rsidR="00D93633" w:rsidRDefault="00D93633"/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45718">
    <w:abstractNumId w:val="0"/>
  </w:num>
  <w:num w:numId="2" w16cid:durableId="1058360750">
    <w:abstractNumId w:val="1"/>
  </w:num>
  <w:num w:numId="3" w16cid:durableId="1401052536">
    <w:abstractNumId w:val="4"/>
  </w:num>
  <w:num w:numId="4" w16cid:durableId="471562147">
    <w:abstractNumId w:val="5"/>
  </w:num>
  <w:num w:numId="5" w16cid:durableId="842669243">
    <w:abstractNumId w:val="3"/>
  </w:num>
  <w:num w:numId="6" w16cid:durableId="1898592493">
    <w:abstractNumId w:val="2"/>
  </w:num>
  <w:num w:numId="7" w16cid:durableId="94149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07EFE"/>
    <w:rsid w:val="0002667A"/>
    <w:rsid w:val="000622B8"/>
    <w:rsid w:val="00097D4A"/>
    <w:rsid w:val="000A0D82"/>
    <w:rsid w:val="000A3E79"/>
    <w:rsid w:val="001149A8"/>
    <w:rsid w:val="0014639F"/>
    <w:rsid w:val="00151C7A"/>
    <w:rsid w:val="001541B6"/>
    <w:rsid w:val="00155158"/>
    <w:rsid w:val="001B5848"/>
    <w:rsid w:val="001D0580"/>
    <w:rsid w:val="001F1449"/>
    <w:rsid w:val="001F594D"/>
    <w:rsid w:val="00202A66"/>
    <w:rsid w:val="00211BB5"/>
    <w:rsid w:val="00250F62"/>
    <w:rsid w:val="00251FF7"/>
    <w:rsid w:val="0025424A"/>
    <w:rsid w:val="00287745"/>
    <w:rsid w:val="003125B6"/>
    <w:rsid w:val="00324E10"/>
    <w:rsid w:val="00330D0A"/>
    <w:rsid w:val="00384F7B"/>
    <w:rsid w:val="003F0E61"/>
    <w:rsid w:val="003F17A2"/>
    <w:rsid w:val="00407EA1"/>
    <w:rsid w:val="004220A6"/>
    <w:rsid w:val="004326B0"/>
    <w:rsid w:val="004420AE"/>
    <w:rsid w:val="00445CF1"/>
    <w:rsid w:val="004653A0"/>
    <w:rsid w:val="004B46CC"/>
    <w:rsid w:val="004C451A"/>
    <w:rsid w:val="004D062F"/>
    <w:rsid w:val="0050456B"/>
    <w:rsid w:val="005175F7"/>
    <w:rsid w:val="00536AF9"/>
    <w:rsid w:val="005435C5"/>
    <w:rsid w:val="0054617D"/>
    <w:rsid w:val="00570E2A"/>
    <w:rsid w:val="00577324"/>
    <w:rsid w:val="005B26D7"/>
    <w:rsid w:val="005B5DCD"/>
    <w:rsid w:val="005F7668"/>
    <w:rsid w:val="006007B8"/>
    <w:rsid w:val="00607607"/>
    <w:rsid w:val="00652CDA"/>
    <w:rsid w:val="006836D6"/>
    <w:rsid w:val="00684AA7"/>
    <w:rsid w:val="00697920"/>
    <w:rsid w:val="006C3101"/>
    <w:rsid w:val="006C50AE"/>
    <w:rsid w:val="006D2ABA"/>
    <w:rsid w:val="006D65A0"/>
    <w:rsid w:val="006E65DA"/>
    <w:rsid w:val="007110D9"/>
    <w:rsid w:val="00751AE5"/>
    <w:rsid w:val="00777C7B"/>
    <w:rsid w:val="00793C06"/>
    <w:rsid w:val="00794898"/>
    <w:rsid w:val="007A5381"/>
    <w:rsid w:val="007B11CB"/>
    <w:rsid w:val="007C4825"/>
    <w:rsid w:val="007E0583"/>
    <w:rsid w:val="007F0784"/>
    <w:rsid w:val="008013FC"/>
    <w:rsid w:val="008257D4"/>
    <w:rsid w:val="00843120"/>
    <w:rsid w:val="00861640"/>
    <w:rsid w:val="00895BF1"/>
    <w:rsid w:val="008C43AA"/>
    <w:rsid w:val="008D29E6"/>
    <w:rsid w:val="008D41D3"/>
    <w:rsid w:val="008F3F3B"/>
    <w:rsid w:val="00917990"/>
    <w:rsid w:val="0094702E"/>
    <w:rsid w:val="00967D5C"/>
    <w:rsid w:val="009864E9"/>
    <w:rsid w:val="009A6B8F"/>
    <w:rsid w:val="009F374B"/>
    <w:rsid w:val="00A242FD"/>
    <w:rsid w:val="00A26E2C"/>
    <w:rsid w:val="00A34612"/>
    <w:rsid w:val="00A3589F"/>
    <w:rsid w:val="00A948A5"/>
    <w:rsid w:val="00AA488B"/>
    <w:rsid w:val="00AB22DC"/>
    <w:rsid w:val="00AC41A3"/>
    <w:rsid w:val="00AD1329"/>
    <w:rsid w:val="00AD3ED9"/>
    <w:rsid w:val="00AD7B9D"/>
    <w:rsid w:val="00AE3C33"/>
    <w:rsid w:val="00B03CE6"/>
    <w:rsid w:val="00B05997"/>
    <w:rsid w:val="00B06EB4"/>
    <w:rsid w:val="00B21AE5"/>
    <w:rsid w:val="00B24B47"/>
    <w:rsid w:val="00B270BC"/>
    <w:rsid w:val="00B3644C"/>
    <w:rsid w:val="00B577AF"/>
    <w:rsid w:val="00B70DEB"/>
    <w:rsid w:val="00B8516C"/>
    <w:rsid w:val="00B96342"/>
    <w:rsid w:val="00BA02A2"/>
    <w:rsid w:val="00BC4BA6"/>
    <w:rsid w:val="00BD3D10"/>
    <w:rsid w:val="00BF3352"/>
    <w:rsid w:val="00C113F1"/>
    <w:rsid w:val="00C15299"/>
    <w:rsid w:val="00C56083"/>
    <w:rsid w:val="00C7046B"/>
    <w:rsid w:val="00C8057B"/>
    <w:rsid w:val="00CB1945"/>
    <w:rsid w:val="00CC2236"/>
    <w:rsid w:val="00CF7BF6"/>
    <w:rsid w:val="00D035DE"/>
    <w:rsid w:val="00D03FA6"/>
    <w:rsid w:val="00D263C6"/>
    <w:rsid w:val="00D34CAB"/>
    <w:rsid w:val="00D53405"/>
    <w:rsid w:val="00D64486"/>
    <w:rsid w:val="00D81112"/>
    <w:rsid w:val="00D93633"/>
    <w:rsid w:val="00D97DD2"/>
    <w:rsid w:val="00DB18CC"/>
    <w:rsid w:val="00E1434A"/>
    <w:rsid w:val="00E20618"/>
    <w:rsid w:val="00E55703"/>
    <w:rsid w:val="00E90B91"/>
    <w:rsid w:val="00EA3A37"/>
    <w:rsid w:val="00EA735A"/>
    <w:rsid w:val="00EC6AB8"/>
    <w:rsid w:val="00EC7044"/>
    <w:rsid w:val="00F53F67"/>
    <w:rsid w:val="00F738AF"/>
    <w:rsid w:val="00F91D28"/>
    <w:rsid w:val="00F9261C"/>
    <w:rsid w:val="00F97148"/>
    <w:rsid w:val="00FA50AE"/>
    <w:rsid w:val="00FD7E25"/>
    <w:rsid w:val="00FF6400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F0E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33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uniag.sk/prihlaska/?lang=en" TargetMode="External"/><Relationship Id="rId18" Type="http://schemas.openxmlformats.org/officeDocument/2006/relationships/hyperlink" Target="https://cj.uniag.sk/sk/dom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doktorandske-studijne-progra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en/recognition-of-prior-learning" TargetMode="External"/><Relationship Id="rId20" Type="http://schemas.openxmlformats.org/officeDocument/2006/relationships/hyperlink" Target="http://www.fzki.uniag.sk/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ag.sk/sk/uznavanie-dokladov-o-vzdela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zki.uniag.sk" TargetMode="External"/><Relationship Id="rId19" Type="http://schemas.openxmlformats.org/officeDocument/2006/relationships/hyperlink" Target="https://www.uniag.sk/sk/studijne-programy-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kfzki@uniag.sk" TargetMode="External"/><Relationship Id="rId14" Type="http://schemas.openxmlformats.org/officeDocument/2006/relationships/hyperlink" Target="https://www.minedu.sk/uznavanie-dosiahnuteho-stupna-vysokoskolskeho-vzdelania-bez-porovnania-odboru-medzinarodne-dohod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FEC2C643025D4AA2C99BD45EDEF2E1" ma:contentTypeVersion="16" ma:contentTypeDescription="Umožňuje vytvoriť nový dokument." ma:contentTypeScope="" ma:versionID="6a6bd82a334fc06521849fdf208e3fce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b174a346e70219e533a7279e62c19abb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1EDE7-0CFF-4C5C-81A3-00F26A001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Diana Pindešová</cp:lastModifiedBy>
  <cp:revision>17</cp:revision>
  <dcterms:created xsi:type="dcterms:W3CDTF">2026-02-23T08:30:00Z</dcterms:created>
  <dcterms:modified xsi:type="dcterms:W3CDTF">2026-02-27T14:51:00Z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MediaServiceImageTags">
    <vt:lpwstr/>
  </property>
  <property fmtid="{D5CDD505-2E9C-101B-9397-08002B2CF9AE}" pid="4" name="GrammarlyDocumentId">
    <vt:lpwstr>b6551cad03ed461671898d9b65d9ec716d3ff303fb5e37110077de77d92ac32b</vt:lpwstr>
  </property>
</Properties>
</file>