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0847" w14:textId="1F1C2C9E" w:rsidR="00AD7B9D" w:rsidRPr="00F7722B" w:rsidRDefault="00AD7B9D" w:rsidP="00AD7B9D">
      <w:pPr>
        <w:rPr>
          <w:rFonts w:ascii="Roboto" w:hAnsi="Roboto"/>
          <w:b/>
          <w:color w:val="FF0000"/>
          <w:sz w:val="20"/>
          <w:szCs w:val="20"/>
        </w:rPr>
      </w:pPr>
      <w:r w:rsidRPr="00892FE0">
        <w:rPr>
          <w:rFonts w:ascii="Arial Narrow" w:hAnsi="Arial Narrow"/>
          <w:noProof/>
        </w:rPr>
        <mc:AlternateContent>
          <mc:Choice Requires="wps">
            <w:drawing>
              <wp:anchor distT="0" distB="0" distL="114300" distR="114300" simplePos="0" relativeHeight="251660288" behindDoc="0" locked="0" layoutInCell="1" allowOverlap="1" wp14:anchorId="25D429F0" wp14:editId="5759943C">
                <wp:simplePos x="0" y="0"/>
                <wp:positionH relativeFrom="column">
                  <wp:posOffset>1927225</wp:posOffset>
                </wp:positionH>
                <wp:positionV relativeFrom="paragraph">
                  <wp:posOffset>-76835</wp:posOffset>
                </wp:positionV>
                <wp:extent cx="3972560" cy="1112520"/>
                <wp:effectExtent l="0" t="0" r="8890" b="0"/>
                <wp:wrapNone/>
                <wp:docPr id="4" name="Textové pole 4"/>
                <wp:cNvGraphicFramePr/>
                <a:graphic xmlns:a="http://schemas.openxmlformats.org/drawingml/2006/main">
                  <a:graphicData uri="http://schemas.microsoft.com/office/word/2010/wordprocessingShape">
                    <wps:wsp>
                      <wps:cNvSpPr txBox="1"/>
                      <wps:spPr>
                        <a:xfrm>
                          <a:off x="0" y="0"/>
                          <a:ext cx="397256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5D429F0" id="_x0000_t202" coordsize="21600,21600" o:spt="202" path="m,l,21600r21600,l21600,xe">
                <v:stroke joinstyle="miter"/>
                <v:path gradientshapeok="t" o:connecttype="rect"/>
              </v:shapetype>
              <v:shape id="Textové pole 4" o:spid="_x0000_s1026" type="#_x0000_t202" style="position:absolute;margin-left:151.75pt;margin-top:-6.05pt;width:312.8pt;height:8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" fillcolor="white [3201]" stroked="f" strokeweight=".5pt">
                <v:textbo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v:textbox>
              </v:shape>
            </w:pict>
          </mc:Fallback>
        </mc:AlternateContent>
      </w:r>
      <w:r w:rsidRPr="00F7722B">
        <w:rPr>
          <w:noProof/>
          <w:color w:val="FF0000"/>
        </w:rPr>
        <w:drawing>
          <wp:anchor distT="0" distB="0" distL="114300" distR="114300" simplePos="0" relativeHeight="251659264" behindDoc="1" locked="0" layoutInCell="1" allowOverlap="1" wp14:anchorId="2298968B" wp14:editId="52D416AE">
            <wp:simplePos x="0" y="0"/>
            <wp:positionH relativeFrom="margin">
              <wp:align>left</wp:align>
            </wp:positionH>
            <wp:positionV relativeFrom="paragraph">
              <wp:posOffset>6350</wp:posOffset>
            </wp:positionV>
            <wp:extent cx="1809750" cy="714375"/>
            <wp:effectExtent l="0" t="0" r="0" b="9525"/>
            <wp:wrapSquare wrapText="bothSides"/>
            <wp:docPr id="1" name="Obrázek 0" descr="F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I.png"/>
                    <pic:cNvPicPr/>
                  </pic:nvPicPr>
                  <pic:blipFill>
                    <a:blip r:embed="rId9"/>
                    <a:stretch>
                      <a:fillRect/>
                    </a:stretch>
                  </pic:blipFill>
                  <pic:spPr>
                    <a:xfrm>
                      <a:off x="0" y="0"/>
                      <a:ext cx="1809750" cy="714375"/>
                    </a:xfrm>
                    <a:prstGeom prst="rect">
                      <a:avLst/>
                    </a:prstGeom>
                  </pic:spPr>
                </pic:pic>
              </a:graphicData>
            </a:graphic>
          </wp:anchor>
        </w:drawing>
      </w:r>
      <w:r w:rsidRPr="00F7722B">
        <w:rPr>
          <w:rFonts w:ascii="Roboto" w:hAnsi="Roboto"/>
          <w:b/>
          <w:color w:val="FF0000"/>
          <w:sz w:val="20"/>
          <w:szCs w:val="20"/>
        </w:rPr>
        <w:t xml:space="preserve"> </w:t>
      </w:r>
    </w:p>
    <w:p w14:paraId="268A3814" w14:textId="77777777" w:rsidR="00AD7B9D" w:rsidRDefault="00AD7B9D" w:rsidP="00AD7B9D">
      <w:pPr>
        <w:rPr>
          <w:rFonts w:ascii="Roboto" w:hAnsi="Roboto"/>
          <w:b/>
          <w:sz w:val="20"/>
          <w:szCs w:val="20"/>
        </w:rPr>
      </w:pPr>
    </w:p>
    <w:p w14:paraId="1F961828" w14:textId="77777777" w:rsidR="00AD7B9D" w:rsidRDefault="00AD7B9D" w:rsidP="00AD7B9D">
      <w:pPr>
        <w:rPr>
          <w:rFonts w:ascii="Roboto" w:hAnsi="Roboto"/>
          <w:b/>
          <w:sz w:val="20"/>
          <w:szCs w:val="20"/>
        </w:rPr>
      </w:pPr>
    </w:p>
    <w:p w14:paraId="5C29758B" w14:textId="77777777" w:rsidR="00AD7B9D" w:rsidRDefault="00AD7B9D" w:rsidP="00AD7B9D">
      <w:pPr>
        <w:rPr>
          <w:rFonts w:ascii="Roboto" w:hAnsi="Roboto"/>
          <w:b/>
          <w:sz w:val="20"/>
          <w:szCs w:val="20"/>
        </w:rPr>
      </w:pPr>
    </w:p>
    <w:p w14:paraId="3D8F4C7C" w14:textId="77777777" w:rsidR="00AD7B9D" w:rsidRDefault="00AD7B9D" w:rsidP="00AD7B9D">
      <w:pPr>
        <w:rPr>
          <w:rFonts w:ascii="Roboto" w:hAnsi="Roboto"/>
          <w:b/>
          <w:sz w:val="20"/>
          <w:szCs w:val="20"/>
        </w:rPr>
      </w:pPr>
    </w:p>
    <w:p w14:paraId="3D75F59B" w14:textId="77777777" w:rsidR="00AD7B9D" w:rsidRDefault="00AD7B9D" w:rsidP="00AD7B9D">
      <w:pPr>
        <w:rPr>
          <w:rFonts w:ascii="Roboto" w:hAnsi="Roboto"/>
          <w:b/>
          <w:sz w:val="20"/>
          <w:szCs w:val="20"/>
        </w:rPr>
      </w:pPr>
    </w:p>
    <w:p w14:paraId="715C1CDD" w14:textId="77777777" w:rsidR="00AD7B9D" w:rsidRDefault="00AD7B9D" w:rsidP="00AD7B9D">
      <w:pPr>
        <w:rPr>
          <w:rFonts w:ascii="Roboto" w:hAnsi="Roboto"/>
          <w:b/>
          <w:sz w:val="20"/>
          <w:szCs w:val="20"/>
        </w:rPr>
      </w:pPr>
    </w:p>
    <w:p w14:paraId="75CC3727" w14:textId="77777777" w:rsidR="00AD7B9D" w:rsidRDefault="00AD7B9D" w:rsidP="00AD7B9D">
      <w:pPr>
        <w:rPr>
          <w:rFonts w:ascii="Roboto" w:hAnsi="Roboto"/>
          <w:b/>
          <w:sz w:val="20"/>
          <w:szCs w:val="20"/>
        </w:rPr>
      </w:pPr>
      <w:r>
        <w:rPr>
          <w:rFonts w:ascii="Roboto" w:hAnsi="Roboto"/>
          <w:b/>
          <w:noProof/>
          <w:sz w:val="20"/>
          <w:szCs w:val="20"/>
          <w14:ligatures w14:val="standardContextual"/>
        </w:rPr>
        <mc:AlternateContent>
          <mc:Choice Requires="wps">
            <w:drawing>
              <wp:anchor distT="0" distB="0" distL="114300" distR="114300" simplePos="0" relativeHeight="251661312" behindDoc="0" locked="0" layoutInCell="1" allowOverlap="1" wp14:anchorId="2D76F64A" wp14:editId="5D2AA40C">
                <wp:simplePos x="0" y="0"/>
                <wp:positionH relativeFrom="column">
                  <wp:posOffset>1898823</wp:posOffset>
                </wp:positionH>
                <wp:positionV relativeFrom="paragraph">
                  <wp:posOffset>21532</wp:posOffset>
                </wp:positionV>
                <wp:extent cx="3283527" cy="879764"/>
                <wp:effectExtent l="0" t="0" r="9525" b="0"/>
                <wp:wrapNone/>
                <wp:docPr id="5" name="Textové pole 5"/>
                <wp:cNvGraphicFramePr/>
                <a:graphic xmlns:a="http://schemas.openxmlformats.org/drawingml/2006/main">
                  <a:graphicData uri="http://schemas.microsoft.com/office/word/2010/wordprocessingShape">
                    <wps:wsp>
                      <wps:cNvSpPr txBox="1"/>
                      <wps:spPr>
                        <a:xfrm>
                          <a:off x="0" y="0"/>
                          <a:ext cx="3283527" cy="879764"/>
                        </a:xfrm>
                        <a:prstGeom prst="rect">
                          <a:avLst/>
                        </a:prstGeom>
                        <a:solidFill>
                          <a:schemeClr val="lt1"/>
                        </a:solidFill>
                        <a:ln w="6350">
                          <a:noFill/>
                        </a:ln>
                      </wps:spPr>
                      <wps:txb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r w:rsidRPr="00F02627">
                                    <w:rPr>
                                      <w:rFonts w:ascii="Roboto" w:hAnsi="Roboto"/>
                                      <w:sz w:val="20"/>
                                      <w:szCs w:val="20"/>
                                    </w:rPr>
                                    <w:t>Address:</w:t>
                                  </w:r>
                                </w:p>
                              </w:tc>
                              <w:tc>
                                <w:tcPr>
                                  <w:tcW w:w="3118" w:type="dxa"/>
                                </w:tcPr>
                                <w:p w14:paraId="088D2444" w14:textId="77777777" w:rsidR="00AD7B9D" w:rsidRPr="000F28F0" w:rsidRDefault="00AD7B9D" w:rsidP="003250F2">
                                  <w:pPr>
                                    <w:ind w:right="-489"/>
                                    <w:rPr>
                                      <w:rFonts w:ascii="Roboto" w:hAnsi="Roboto"/>
                                      <w:sz w:val="20"/>
                                      <w:szCs w:val="20"/>
                                    </w:rPr>
                                  </w:pPr>
                                  <w:r w:rsidRPr="000F28F0">
                                    <w:rPr>
                                      <w:rFonts w:ascii="Roboto" w:hAnsi="Roboto"/>
                                      <w:sz w:val="20"/>
                                      <w:szCs w:val="20"/>
                                    </w:rPr>
                                    <w:t>Tr.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193181" w:rsidP="003250F2">
                                  <w:pPr>
                                    <w:ind w:right="-489"/>
                                    <w:rPr>
                                      <w:rFonts w:ascii="Roboto" w:hAnsi="Roboto"/>
                                      <w:sz w:val="20"/>
                                      <w:szCs w:val="20"/>
                                      <w:lang w:val="en-US"/>
                                    </w:rPr>
                                  </w:pPr>
                                  <w:hyperlink r:id="rId10" w:history="1">
                                    <w:r w:rsidR="00AD7B9D"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r w:rsidRPr="00F02627">
                                    <w:rPr>
                                      <w:rFonts w:ascii="Roboto" w:hAnsi="Roboto"/>
                                      <w:sz w:val="20"/>
                                      <w:szCs w:val="20"/>
                                    </w:rPr>
                                    <w:t>Website:</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6F64A" id="_x0000_t202" coordsize="21600,21600" o:spt="202" path="m,l,21600r21600,l21600,xe">
                <v:stroke joinstyle="miter"/>
                <v:path gradientshapeok="t" o:connecttype="rect"/>
              </v:shapetype>
              <v:shape id="Textové pole 5" o:spid="_x0000_s1027" type="#_x0000_t202" style="position:absolute;margin-left:149.5pt;margin-top:1.7pt;width:258.5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" fillcolor="white [3201]" stroked="f" strokeweight=".5pt">
                <v:textbo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r w:rsidRPr="00F02627">
                              <w:rPr>
                                <w:rFonts w:ascii="Roboto" w:hAnsi="Roboto"/>
                                <w:sz w:val="20"/>
                                <w:szCs w:val="20"/>
                              </w:rPr>
                              <w:t>Address:</w:t>
                            </w:r>
                          </w:p>
                        </w:tc>
                        <w:tc>
                          <w:tcPr>
                            <w:tcW w:w="3118" w:type="dxa"/>
                          </w:tcPr>
                          <w:p w14:paraId="088D2444" w14:textId="77777777" w:rsidR="00AD7B9D" w:rsidRPr="000F28F0" w:rsidRDefault="00AD7B9D" w:rsidP="003250F2">
                            <w:pPr>
                              <w:ind w:right="-489"/>
                              <w:rPr>
                                <w:rFonts w:ascii="Roboto" w:hAnsi="Roboto"/>
                                <w:sz w:val="20"/>
                                <w:szCs w:val="20"/>
                              </w:rPr>
                            </w:pPr>
                            <w:r w:rsidRPr="000F28F0">
                              <w:rPr>
                                <w:rFonts w:ascii="Roboto" w:hAnsi="Roboto"/>
                                <w:sz w:val="20"/>
                                <w:szCs w:val="20"/>
                              </w:rPr>
                              <w:t>Tr.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193181" w:rsidP="003250F2">
                            <w:pPr>
                              <w:ind w:right="-489"/>
                              <w:rPr>
                                <w:rFonts w:ascii="Roboto" w:hAnsi="Roboto"/>
                                <w:sz w:val="20"/>
                                <w:szCs w:val="20"/>
                                <w:lang w:val="en-US"/>
                              </w:rPr>
                            </w:pPr>
                            <w:hyperlink r:id="rId11" w:history="1">
                              <w:r w:rsidR="00AD7B9D"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r w:rsidRPr="00F02627">
                              <w:rPr>
                                <w:rFonts w:ascii="Roboto" w:hAnsi="Roboto"/>
                                <w:sz w:val="20"/>
                                <w:szCs w:val="20"/>
                              </w:rPr>
                              <w:t>Website:</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v:textbox>
              </v:shape>
            </w:pict>
          </mc:Fallback>
        </mc:AlternateContent>
      </w:r>
    </w:p>
    <w:p w14:paraId="366CD086" w14:textId="77777777" w:rsidR="00AD7B9D" w:rsidRDefault="00AD7B9D" w:rsidP="00AD7B9D">
      <w:pPr>
        <w:rPr>
          <w:rFonts w:ascii="Roboto" w:hAnsi="Roboto"/>
          <w:b/>
          <w:sz w:val="20"/>
          <w:szCs w:val="20"/>
        </w:rPr>
      </w:pPr>
    </w:p>
    <w:p w14:paraId="07887A2D" w14:textId="77777777" w:rsidR="00AD7B9D" w:rsidRDefault="00AD7B9D" w:rsidP="00AD7B9D">
      <w:pPr>
        <w:rPr>
          <w:rFonts w:ascii="Roboto" w:hAnsi="Roboto"/>
          <w:b/>
          <w:sz w:val="20"/>
          <w:szCs w:val="20"/>
        </w:rPr>
      </w:pPr>
    </w:p>
    <w:p w14:paraId="19C3CD7E" w14:textId="77777777" w:rsidR="00AD7B9D" w:rsidRDefault="00AD7B9D" w:rsidP="00AD7B9D">
      <w:pPr>
        <w:rPr>
          <w:rFonts w:ascii="Roboto" w:hAnsi="Roboto"/>
          <w:b/>
          <w:sz w:val="20"/>
          <w:szCs w:val="20"/>
        </w:rPr>
      </w:pPr>
    </w:p>
    <w:p w14:paraId="07AF16A5" w14:textId="77777777" w:rsidR="00AD7B9D" w:rsidRPr="00F02627" w:rsidRDefault="00AD7B9D" w:rsidP="00AD7B9D">
      <w:pPr>
        <w:rPr>
          <w:rFonts w:ascii="Roboto" w:hAnsi="Roboto"/>
          <w:b/>
          <w:sz w:val="20"/>
          <w:szCs w:val="20"/>
        </w:rPr>
      </w:pPr>
    </w:p>
    <w:p w14:paraId="6304706F" w14:textId="77777777" w:rsidR="00AD7B9D" w:rsidRPr="00F02627" w:rsidRDefault="00AD7B9D" w:rsidP="00AD7B9D">
      <w:pPr>
        <w:rPr>
          <w:rFonts w:ascii="Roboto" w:hAnsi="Roboto"/>
          <w:b/>
          <w:sz w:val="20"/>
          <w:szCs w:val="20"/>
        </w:rPr>
      </w:pPr>
    </w:p>
    <w:p w14:paraId="3C5A50E1" w14:textId="77777777" w:rsidR="00AD7B9D" w:rsidRDefault="00AD7B9D" w:rsidP="00AD7B9D">
      <w:pPr>
        <w:autoSpaceDE w:val="0"/>
        <w:autoSpaceDN w:val="0"/>
        <w:adjustRightInd w:val="0"/>
        <w:jc w:val="center"/>
        <w:rPr>
          <w:rFonts w:ascii="Roboto" w:hAnsi="Roboto" w:cs="CenturyGothic,Bold"/>
          <w:b/>
          <w:bCs/>
          <w:sz w:val="32"/>
          <w:szCs w:val="32"/>
        </w:rPr>
      </w:pPr>
    </w:p>
    <w:p w14:paraId="6FDD998F" w14:textId="77777777" w:rsidR="00AD7B9D" w:rsidRDefault="00AD7B9D" w:rsidP="00AD7B9D">
      <w:pPr>
        <w:autoSpaceDE w:val="0"/>
        <w:autoSpaceDN w:val="0"/>
        <w:adjustRightInd w:val="0"/>
        <w:jc w:val="center"/>
        <w:rPr>
          <w:rFonts w:asciiTheme="minorHAnsi" w:hAnsiTheme="minorHAnsi" w:cstheme="minorBidi"/>
          <w:b/>
          <w:bCs/>
          <w:sz w:val="28"/>
          <w:szCs w:val="28"/>
        </w:rPr>
      </w:pPr>
      <w:r w:rsidRPr="00C87DA9">
        <w:rPr>
          <w:rFonts w:asciiTheme="minorHAnsi" w:hAnsiTheme="minorHAnsi" w:cstheme="minorBidi"/>
          <w:b/>
          <w:bCs/>
          <w:sz w:val="28"/>
          <w:szCs w:val="28"/>
        </w:rPr>
        <w:t xml:space="preserve">Conditions and Rules of the Admission Procedure for the Third Degree </w:t>
      </w:r>
    </w:p>
    <w:p w14:paraId="2358EA47" w14:textId="13EDDE9C" w:rsidR="00AD7B9D" w:rsidRPr="000F28F0" w:rsidRDefault="00AD7B9D" w:rsidP="00AD7B9D">
      <w:pPr>
        <w:autoSpaceDE w:val="0"/>
        <w:autoSpaceDN w:val="0"/>
        <w:adjustRightInd w:val="0"/>
        <w:jc w:val="center"/>
        <w:rPr>
          <w:rFonts w:asciiTheme="minorHAnsi" w:hAnsiTheme="minorHAnsi" w:cstheme="minorBidi"/>
          <w:b/>
          <w:bCs/>
          <w:sz w:val="28"/>
          <w:szCs w:val="28"/>
        </w:rPr>
      </w:pPr>
      <w:r w:rsidRPr="00C87DA9">
        <w:rPr>
          <w:rFonts w:asciiTheme="minorHAnsi" w:hAnsiTheme="minorHAnsi" w:cstheme="minorBidi"/>
          <w:b/>
          <w:bCs/>
          <w:sz w:val="28"/>
          <w:szCs w:val="28"/>
        </w:rPr>
        <w:t xml:space="preserve">university studies in the study programme </w:t>
      </w:r>
      <w:r w:rsidR="00022C9E">
        <w:rPr>
          <w:rFonts w:asciiTheme="minorHAnsi" w:hAnsiTheme="minorHAnsi" w:cstheme="minorBidi"/>
          <w:b/>
          <w:bCs/>
          <w:i/>
          <w:iCs/>
          <w:sz w:val="28"/>
          <w:szCs w:val="28"/>
        </w:rPr>
        <w:t>Horticulture</w:t>
      </w:r>
      <w:r w:rsidRPr="000F28F0">
        <w:rPr>
          <w:rFonts w:asciiTheme="minorHAnsi" w:hAnsiTheme="minorHAnsi" w:cstheme="minorBidi"/>
          <w:b/>
          <w:bCs/>
          <w:i/>
          <w:iCs/>
          <w:sz w:val="28"/>
          <w:szCs w:val="28"/>
        </w:rPr>
        <w:t xml:space="preserve"> </w:t>
      </w:r>
    </w:p>
    <w:p w14:paraId="25206BDA" w14:textId="77777777" w:rsidR="00AD7B9D" w:rsidRPr="00047AB5" w:rsidRDefault="00AD7B9D" w:rsidP="00AD7B9D">
      <w:pPr>
        <w:autoSpaceDE w:val="0"/>
        <w:autoSpaceDN w:val="0"/>
        <w:adjustRightInd w:val="0"/>
        <w:jc w:val="center"/>
        <w:rPr>
          <w:rFonts w:asciiTheme="minorHAnsi" w:hAnsiTheme="minorHAnsi" w:cstheme="minorBidi"/>
          <w:b/>
          <w:bCs/>
          <w:sz w:val="28"/>
          <w:szCs w:val="28"/>
        </w:rPr>
      </w:pPr>
      <w:r w:rsidRPr="000F28F0">
        <w:rPr>
          <w:rFonts w:asciiTheme="minorHAnsi" w:hAnsiTheme="minorHAnsi" w:cstheme="minorBidi"/>
          <w:b/>
          <w:bCs/>
          <w:sz w:val="28"/>
          <w:szCs w:val="28"/>
        </w:rPr>
        <w:t xml:space="preserve">at the Faculty of Horticulture and Landscape Engineering </w:t>
      </w:r>
      <w:r w:rsidRPr="00047AB5">
        <w:rPr>
          <w:rFonts w:asciiTheme="minorHAnsi" w:hAnsiTheme="minorHAnsi" w:cstheme="minorBidi"/>
          <w:b/>
          <w:bCs/>
          <w:sz w:val="28"/>
          <w:szCs w:val="28"/>
        </w:rPr>
        <w:t xml:space="preserve">of the Slovak University of Agriculture in Nitra </w:t>
      </w:r>
    </w:p>
    <w:p w14:paraId="67D65DAA" w14:textId="172E160C" w:rsidR="00AD7B9D" w:rsidRPr="00C87DA9" w:rsidRDefault="00AD7B9D" w:rsidP="00AD7B9D">
      <w:pPr>
        <w:autoSpaceDE w:val="0"/>
        <w:autoSpaceDN w:val="0"/>
        <w:adjustRightInd w:val="0"/>
        <w:jc w:val="center"/>
        <w:rPr>
          <w:rFonts w:asciiTheme="minorHAnsi" w:hAnsiTheme="minorHAnsi" w:cstheme="minorBidi"/>
          <w:b/>
          <w:bCs/>
          <w:sz w:val="28"/>
          <w:szCs w:val="28"/>
        </w:rPr>
      </w:pPr>
      <w:r w:rsidRPr="00047AB5">
        <w:rPr>
          <w:rFonts w:asciiTheme="minorHAnsi" w:hAnsiTheme="minorHAnsi" w:cstheme="minorBidi"/>
          <w:b/>
          <w:bCs/>
          <w:sz w:val="28"/>
          <w:szCs w:val="28"/>
        </w:rPr>
        <w:t>for the academic year 202</w:t>
      </w:r>
      <w:r w:rsidR="00CC17DE">
        <w:rPr>
          <w:rFonts w:asciiTheme="minorHAnsi" w:hAnsiTheme="minorHAnsi" w:cstheme="minorBidi"/>
          <w:b/>
          <w:bCs/>
          <w:sz w:val="28"/>
          <w:szCs w:val="28"/>
        </w:rPr>
        <w:t>6</w:t>
      </w:r>
      <w:r w:rsidRPr="00047AB5">
        <w:rPr>
          <w:rFonts w:asciiTheme="minorHAnsi" w:hAnsiTheme="minorHAnsi" w:cstheme="minorBidi"/>
          <w:b/>
          <w:bCs/>
          <w:sz w:val="28"/>
          <w:szCs w:val="28"/>
        </w:rPr>
        <w:t>/202</w:t>
      </w:r>
      <w:r w:rsidR="00CC17DE">
        <w:rPr>
          <w:rFonts w:asciiTheme="minorHAnsi" w:hAnsiTheme="minorHAnsi" w:cstheme="minorBidi"/>
          <w:b/>
          <w:bCs/>
          <w:sz w:val="28"/>
          <w:szCs w:val="28"/>
        </w:rPr>
        <w:t>7</w:t>
      </w:r>
    </w:p>
    <w:p w14:paraId="2D6509A3" w14:textId="77777777" w:rsidR="00097D4A" w:rsidRDefault="00097D4A"/>
    <w:p w14:paraId="30ED1FAA" w14:textId="77777777" w:rsidR="003823A4" w:rsidRDefault="003823A4" w:rsidP="003823A4">
      <w:pPr>
        <w:spacing w:before="120"/>
        <w:jc w:val="both"/>
        <w:rPr>
          <w:rFonts w:asciiTheme="minorHAnsi" w:hAnsiTheme="minorHAnsi" w:cstheme="minorHAnsi"/>
          <w:sz w:val="22"/>
          <w:szCs w:val="22"/>
        </w:rPr>
      </w:pPr>
      <w:r w:rsidRPr="003823A4">
        <w:rPr>
          <w:rFonts w:asciiTheme="minorHAnsi" w:hAnsiTheme="minorHAnsi" w:cstheme="minorHAnsi"/>
          <w:sz w:val="22"/>
          <w:szCs w:val="22"/>
        </w:rPr>
        <w:t>Doctoral studies at the Slovak University of Agriculture in Nitra are carried out in accordance with the system of the Doctoral School of the Slovak University of Agriculture in Nitra as a university-wide unit established on the basis of Directive 5/2025 on the Doctoral School of the Slovak University of Agriculture in Nitra, which supports the academic, professional, and career development of doctoral candidates and contributes to the systematic improvement of the quality of doctoral studies.</w:t>
      </w:r>
    </w:p>
    <w:p w14:paraId="083722F1" w14:textId="77777777" w:rsidR="003823A4" w:rsidRDefault="003823A4" w:rsidP="00A242FD">
      <w:pPr>
        <w:autoSpaceDE w:val="0"/>
        <w:autoSpaceDN w:val="0"/>
        <w:adjustRightInd w:val="0"/>
        <w:spacing w:before="120"/>
        <w:jc w:val="both"/>
        <w:rPr>
          <w:rFonts w:asciiTheme="minorHAnsi" w:hAnsiTheme="minorHAnsi" w:cstheme="minorHAnsi"/>
          <w:b/>
          <w:bCs/>
          <w:sz w:val="22"/>
          <w:szCs w:val="22"/>
          <w:lang w:eastAsia="en-US"/>
        </w:rPr>
      </w:pPr>
    </w:p>
    <w:p w14:paraId="36553117" w14:textId="49100FB3" w:rsidR="00AD7B9D" w:rsidRPr="00702E40"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BASIC CONDITIONS FOR ADMISSION TO STUDY</w:t>
      </w:r>
    </w:p>
    <w:p w14:paraId="47D7A156" w14:textId="7DE3AF44" w:rsidR="00AD7B9D" w:rsidRDefault="00AD7B9D" w:rsidP="00A242FD">
      <w:pPr>
        <w:spacing w:before="120"/>
        <w:jc w:val="both"/>
        <w:rPr>
          <w:rFonts w:asciiTheme="minorHAnsi" w:hAnsiTheme="minorHAnsi" w:cstheme="minorHAnsi"/>
          <w:sz w:val="22"/>
          <w:szCs w:val="22"/>
        </w:rPr>
      </w:pPr>
      <w:r w:rsidRPr="008860ED">
        <w:rPr>
          <w:rFonts w:asciiTheme="minorHAnsi" w:hAnsiTheme="minorHAnsi" w:cstheme="minorHAnsi"/>
          <w:sz w:val="22"/>
          <w:szCs w:val="22"/>
        </w:rPr>
        <w:t>Pursuant to Section 56 (4) of Act No. 131/2002 Coll. on Higher Education Institutions and on Amendments to Certain Acts (hereinafter referred to as the "Act") and pursuant to Article 32 (1) of the Study Regulations of the SUA in Nitra, the basic condition for admission to doctoral studies is second-level university education.</w:t>
      </w:r>
    </w:p>
    <w:p w14:paraId="34EC9E47" w14:textId="77777777" w:rsidR="00AD7B9D" w:rsidRDefault="00AD7B9D" w:rsidP="00A242FD">
      <w:pPr>
        <w:spacing w:before="120"/>
        <w:jc w:val="both"/>
        <w:rPr>
          <w:rFonts w:asciiTheme="minorHAnsi" w:hAnsiTheme="minorHAnsi" w:cstheme="minorHAnsi"/>
          <w:sz w:val="22"/>
          <w:szCs w:val="22"/>
        </w:rPr>
      </w:pPr>
    </w:p>
    <w:p w14:paraId="4981CC1A" w14:textId="77777777" w:rsidR="00AD7B9D"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 xml:space="preserve">OTHER CONDITIONS FOR ADMISSION TO STUDY </w:t>
      </w:r>
    </w:p>
    <w:p w14:paraId="5951D819" w14:textId="77777777"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 xml:space="preserve">Pursuant to Section 57 (1) and (3) of the Act, the admission procedure for doctoral studies includes an entrance examination which verifies the applicant's abilities for study. </w:t>
      </w:r>
    </w:p>
    <w:p w14:paraId="20701225" w14:textId="27D5EAE7"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Pursuant to Article 32 (2) of the Study Regulations of the SUA in Nitra, the committee takes into account the knowledge of one world language, in the case of foreign applicants knowledge of Slovak and world languages, subjects forming the theoretical basis of the selected study programme and the presentation of theses on the topic of the dissertation (published on the website and on the Euraxess portal). Activities in the scientific activities of students during the second degree of study are taken into account.</w:t>
      </w:r>
    </w:p>
    <w:p w14:paraId="109544EC" w14:textId="197F45A5" w:rsidR="00AD7B9D" w:rsidRDefault="00AD7B9D" w:rsidP="00A242FD">
      <w:pPr>
        <w:spacing w:before="120"/>
        <w:jc w:val="both"/>
        <w:rPr>
          <w:rFonts w:asciiTheme="minorHAnsi" w:hAnsiTheme="minorHAnsi" w:cstheme="minorHAnsi"/>
          <w:sz w:val="22"/>
          <w:szCs w:val="22"/>
        </w:rPr>
      </w:pPr>
      <w:r w:rsidRPr="00702E40">
        <w:rPr>
          <w:rFonts w:asciiTheme="minorHAnsi" w:hAnsiTheme="minorHAnsi" w:cstheme="minorHAnsi"/>
          <w:sz w:val="22"/>
          <w:szCs w:val="22"/>
        </w:rPr>
        <w:t>Admission to study in a doctoral study programme is carried out by an admission procedure on dates publicly announced, usually once, or at most twice during a calendar year. Information for applicants is published in Slovak and English.</w:t>
      </w:r>
    </w:p>
    <w:p w14:paraId="4C34C09E" w14:textId="1DC4C128" w:rsidR="00AD7B9D" w:rsidRDefault="00AD7B9D" w:rsidP="00A242FD">
      <w:pPr>
        <w:pStyle w:val="Default"/>
        <w:spacing w:before="120"/>
        <w:jc w:val="both"/>
        <w:rPr>
          <w:rFonts w:asciiTheme="minorHAnsi" w:hAnsiTheme="minorHAnsi" w:cstheme="minorHAnsi"/>
          <w:sz w:val="22"/>
          <w:szCs w:val="22"/>
          <w:lang w:val="sk-SK"/>
        </w:rPr>
      </w:pPr>
      <w:r w:rsidRPr="00702E40">
        <w:rPr>
          <w:rFonts w:asciiTheme="minorHAnsi" w:hAnsiTheme="minorHAnsi" w:cstheme="minorHAnsi"/>
          <w:sz w:val="22"/>
          <w:szCs w:val="22"/>
        </w:rPr>
        <w:t xml:space="preserve">If an applicant for doctoral studies chooses a dissertation topic announced by an external educational institution, the external educational institution must also agree to his or her admission to doctoral studies. The entrance examination (Section 57 (3) of the Act) is held before a committee in which </w:t>
      </w:r>
      <w:r w:rsidRPr="00702E40">
        <w:rPr>
          <w:rFonts w:asciiTheme="minorHAnsi" w:hAnsiTheme="minorHAnsi" w:cstheme="minorHAnsi"/>
          <w:sz w:val="22"/>
          <w:szCs w:val="22"/>
        </w:rPr>
        <w:lastRenderedPageBreak/>
        <w:t xml:space="preserve">members from the higher education institution and members designated by the statutory body of the external educational institution are represented. Members from the university are appointed by the Dean for SPs held at the faculty and by the Rector for SPs that do not take place at the faculty. The entrance examination may be held at the premises of the external educational institution with the participation of representatives of the higher education institution upon agreement between the higher education institution or faculty and the external educational institution. </w:t>
      </w:r>
    </w:p>
    <w:p w14:paraId="2F9EFDB8" w14:textId="43E34414" w:rsidR="00D03FA6" w:rsidRDefault="00D03FA6" w:rsidP="00A242FD">
      <w:pPr>
        <w:spacing w:before="120"/>
        <w:jc w:val="both"/>
        <w:rPr>
          <w:rFonts w:asciiTheme="minorHAnsi" w:hAnsiTheme="minorHAnsi" w:cstheme="minorHAnsi"/>
          <w:sz w:val="22"/>
          <w:szCs w:val="22"/>
        </w:rPr>
      </w:pPr>
      <w:r>
        <w:rPr>
          <w:rFonts w:asciiTheme="minorHAnsi" w:hAnsiTheme="minorHAnsi" w:cstheme="minorHAnsi"/>
          <w:sz w:val="22"/>
          <w:szCs w:val="22"/>
        </w:rPr>
        <w:t xml:space="preserve">Other conditions for admission to doctoral studies also include: </w:t>
      </w:r>
    </w:p>
    <w:p w14:paraId="3097CF82" w14:textId="77777777" w:rsidR="00917990" w:rsidRPr="00A34612" w:rsidRDefault="00917990" w:rsidP="00A34612">
      <w:pPr>
        <w:numPr>
          <w:ilvl w:val="0"/>
          <w:numId w:val="6"/>
        </w:numPr>
        <w:spacing w:after="100" w:afterAutospacing="1"/>
        <w:jc w:val="both"/>
        <w:rPr>
          <w:rFonts w:asciiTheme="minorHAnsi" w:hAnsiTheme="minorHAnsi" w:cstheme="minorHAnsi"/>
          <w:sz w:val="22"/>
          <w:szCs w:val="22"/>
        </w:rPr>
      </w:pPr>
      <w:r w:rsidRPr="00A34612">
        <w:rPr>
          <w:rFonts w:asciiTheme="minorHAnsi" w:hAnsiTheme="minorHAnsi" w:cstheme="minorHAnsi"/>
          <w:sz w:val="22"/>
          <w:szCs w:val="22"/>
        </w:rPr>
        <w:t>Completeness of the application together with attachments and proof of payment of the fee, while it is possible or recommended to submit the application electronically. Other documents that cannot be submitted electronically at the time of submitting the application will be submitted by applicants during the admission procedure.</w:t>
      </w:r>
    </w:p>
    <w:p w14:paraId="00AFA9EC" w14:textId="77777777" w:rsidR="00D03FA6" w:rsidRPr="0094185C" w:rsidRDefault="00D03FA6" w:rsidP="00A34612">
      <w:pPr>
        <w:numPr>
          <w:ilvl w:val="0"/>
          <w:numId w:val="6"/>
        </w:numPr>
        <w:spacing w:after="100" w:afterAutospacing="1"/>
        <w:jc w:val="both"/>
        <w:rPr>
          <w:rFonts w:asciiTheme="minorHAnsi" w:hAnsiTheme="minorHAnsi" w:cstheme="minorHAnsi"/>
          <w:sz w:val="22"/>
          <w:szCs w:val="22"/>
        </w:rPr>
      </w:pPr>
      <w:r w:rsidRPr="0094185C">
        <w:rPr>
          <w:rFonts w:asciiTheme="minorHAnsi" w:hAnsiTheme="minorHAnsi" w:cstheme="minorHAnsi"/>
          <w:sz w:val="22"/>
          <w:szCs w:val="22"/>
        </w:rPr>
        <w:t>Personal participation of the applicant in the entrance examination on the given date. In the case of worthy facts, the entrance exam will take place online via MS Teams.</w:t>
      </w:r>
    </w:p>
    <w:p w14:paraId="1638CEC2" w14:textId="6CEE224A" w:rsidR="00BA02A2" w:rsidRDefault="00330D0A" w:rsidP="00A242FD">
      <w:pPr>
        <w:pStyle w:val="Default"/>
        <w:spacing w:before="120"/>
        <w:jc w:val="both"/>
        <w:rPr>
          <w:rFonts w:asciiTheme="minorHAnsi" w:hAnsiTheme="minorHAnsi" w:cstheme="minorHAnsi"/>
          <w:b/>
          <w:bCs/>
          <w:sz w:val="22"/>
          <w:szCs w:val="22"/>
          <w:lang w:eastAsia="en-US"/>
        </w:rPr>
      </w:pPr>
      <w:r w:rsidRPr="00251E11">
        <w:rPr>
          <w:rFonts w:asciiTheme="minorHAnsi" w:hAnsiTheme="minorHAnsi" w:cstheme="minorHAnsi"/>
          <w:b/>
          <w:bCs/>
          <w:sz w:val="22"/>
          <w:szCs w:val="22"/>
          <w:lang w:eastAsia="en-US"/>
        </w:rPr>
        <w:t>METHOD OF VERIFYING OTHER CONDITIONS OF ADMISSION</w:t>
      </w:r>
    </w:p>
    <w:p w14:paraId="67C10360" w14:textId="77777777" w:rsidR="00967D5C" w:rsidRPr="00304F49" w:rsidRDefault="00967D5C" w:rsidP="00A242FD">
      <w:pPr>
        <w:pStyle w:val="Default"/>
        <w:tabs>
          <w:tab w:val="num" w:pos="705"/>
        </w:tabs>
        <w:spacing w:before="120"/>
        <w:jc w:val="both"/>
        <w:rPr>
          <w:rFonts w:asciiTheme="minorHAnsi" w:hAnsiTheme="minorHAnsi" w:cstheme="minorHAnsi"/>
          <w:color w:val="000000" w:themeColor="text1"/>
          <w:sz w:val="22"/>
          <w:szCs w:val="22"/>
          <w:lang w:val="sk-SK"/>
        </w:rPr>
      </w:pPr>
      <w:r w:rsidRPr="00251E11">
        <w:rPr>
          <w:rFonts w:asciiTheme="minorHAnsi" w:hAnsiTheme="minorHAnsi" w:cstheme="minorHAnsi"/>
          <w:color w:val="000000" w:themeColor="text1"/>
          <w:sz w:val="22"/>
          <w:szCs w:val="22"/>
        </w:rPr>
        <w:t>In accordance with Article 32 (2) of the Study Regulations of the SUA in Nitra, during the entrance examination, the committee evaluates the knowledge of one world language (knowledge of Slovak and world languages for foreign applicants), knowledge of the subjects forming the theoretical basis of the selected study programme and the presentation of theses on the topic of the dissertation (the framework project contains the preliminary aim of the thesis, the reason for the choice of the topic, the prerequisites and motivation of the applicant for the research of the given topic,  preliminary proposal of the methodology, expected benefit for practice). The evaluation takes into account the results and activities in the applicant's professional and scientific activities during previous studies.</w:t>
      </w:r>
    </w:p>
    <w:p w14:paraId="06B84F25" w14:textId="38BC5B47" w:rsidR="00967D5C" w:rsidRDefault="00967D5C" w:rsidP="00A242FD">
      <w:pPr>
        <w:pStyle w:val="Default"/>
        <w:spacing w:before="120"/>
        <w:jc w:val="both"/>
        <w:rPr>
          <w:rFonts w:asciiTheme="minorHAnsi" w:hAnsiTheme="minorHAnsi" w:cstheme="minorHAnsi"/>
          <w:sz w:val="22"/>
          <w:szCs w:val="22"/>
          <w:lang w:val="sk-SK"/>
        </w:rPr>
      </w:pPr>
      <w:r w:rsidRPr="00251E11">
        <w:rPr>
          <w:rFonts w:asciiTheme="minorHAnsi" w:hAnsiTheme="minorHAnsi" w:cstheme="minorHAnsi"/>
          <w:sz w:val="22"/>
          <w:szCs w:val="22"/>
        </w:rPr>
        <w:t>The Dean decides on the admission of an applicant to doctoral studies on the basis of the results of the entrance examination. Every applicant for doctoral studies must pass an entrance examination.</w:t>
      </w:r>
    </w:p>
    <w:p w14:paraId="1C353F7A" w14:textId="69995649" w:rsidR="00EC7044" w:rsidRPr="00251E11" w:rsidRDefault="00EC7044" w:rsidP="00A242FD">
      <w:pPr>
        <w:pStyle w:val="Default"/>
        <w:tabs>
          <w:tab w:val="num" w:pos="705"/>
        </w:tabs>
        <w:spacing w:before="120"/>
        <w:jc w:val="both"/>
        <w:rPr>
          <w:rFonts w:asciiTheme="minorHAnsi" w:hAnsiTheme="minorHAnsi" w:cstheme="minorHAnsi"/>
          <w:sz w:val="22"/>
          <w:szCs w:val="22"/>
          <w:lang w:val="sk-SK"/>
        </w:rPr>
      </w:pPr>
      <w:r w:rsidRPr="00691576">
        <w:rPr>
          <w:rFonts w:asciiTheme="minorHAnsi" w:hAnsiTheme="minorHAnsi" w:cstheme="minorHAnsi"/>
          <w:sz w:val="22"/>
          <w:szCs w:val="22"/>
        </w:rPr>
        <w:t>Method of verification (</w:t>
      </w:r>
      <w:r w:rsidRPr="00022C9E">
        <w:rPr>
          <w:rFonts w:asciiTheme="minorHAnsi" w:hAnsiTheme="minorHAnsi" w:cstheme="minorHAnsi"/>
          <w:color w:val="auto"/>
          <w:sz w:val="22"/>
          <w:szCs w:val="22"/>
        </w:rPr>
        <w:t xml:space="preserve">oral/written) and evaluation (max. </w:t>
      </w:r>
      <w:r w:rsidR="000956F6">
        <w:rPr>
          <w:rFonts w:asciiTheme="minorHAnsi" w:hAnsiTheme="minorHAnsi" w:cstheme="minorHAnsi"/>
          <w:color w:val="auto"/>
          <w:sz w:val="22"/>
          <w:szCs w:val="22"/>
        </w:rPr>
        <w:t>points</w:t>
      </w:r>
      <w:r w:rsidRPr="00022C9E">
        <w:rPr>
          <w:rFonts w:asciiTheme="minorHAnsi" w:hAnsiTheme="minorHAnsi" w:cstheme="minorHAnsi"/>
          <w:color w:val="auto"/>
          <w:sz w:val="22"/>
          <w:szCs w:val="22"/>
        </w:rPr>
        <w:t xml:space="preserve">) of the entrance examination for the study programme </w:t>
      </w:r>
      <w:r w:rsidR="00022C9E" w:rsidRPr="000956F6">
        <w:rPr>
          <w:rFonts w:asciiTheme="minorHAnsi" w:hAnsiTheme="minorHAnsi" w:cstheme="minorHAnsi"/>
          <w:b/>
          <w:bCs/>
          <w:i/>
          <w:iCs/>
          <w:color w:val="auto"/>
          <w:sz w:val="22"/>
          <w:szCs w:val="22"/>
        </w:rPr>
        <w:t>Horticulture</w:t>
      </w:r>
      <w:r w:rsidRPr="000956F6">
        <w:rPr>
          <w:rFonts w:asciiTheme="minorHAnsi" w:hAnsiTheme="minorHAnsi" w:cstheme="minorHAnsi"/>
          <w:b/>
          <w:bCs/>
          <w:color w:val="auto"/>
          <w:sz w:val="22"/>
          <w:szCs w:val="22"/>
        </w:rPr>
        <w:t>:</w:t>
      </w:r>
    </w:p>
    <w:p w14:paraId="41D0E76A" w14:textId="16D68372" w:rsidR="00EC7044" w:rsidRPr="0044480B" w:rsidRDefault="00EC7044" w:rsidP="00EC7044">
      <w:pPr>
        <w:tabs>
          <w:tab w:val="left" w:pos="284"/>
        </w:tabs>
        <w:spacing w:line="320" w:lineRule="exact"/>
        <w:ind w:right="566"/>
        <w:outlineLvl w:val="3"/>
        <w:rPr>
          <w:rFonts w:asciiTheme="minorHAnsi" w:hAnsiTheme="minorHAnsi" w:cstheme="minorHAnsi"/>
          <w:b/>
          <w:bCs/>
          <w:sz w:val="22"/>
          <w:szCs w:val="22"/>
          <w:lang w:eastAsia="en-US"/>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3800"/>
      </w:tblGrid>
      <w:tr w:rsidR="00EC7044" w:rsidRPr="0044480B" w14:paraId="7ABCFCE6" w14:textId="77777777" w:rsidTr="00E1434A">
        <w:trPr>
          <w:trHeight w:hRule="exact" w:val="534"/>
          <w:jc w:val="center"/>
        </w:trPr>
        <w:tc>
          <w:tcPr>
            <w:tcW w:w="2891" w:type="pct"/>
            <w:vMerge w:val="restart"/>
            <w:vAlign w:val="center"/>
          </w:tcPr>
          <w:p w14:paraId="064A9AEA" w14:textId="77777777" w:rsidR="00EC7044" w:rsidRPr="0044480B" w:rsidRDefault="00EC7044" w:rsidP="00304F49">
            <w:pPr>
              <w:tabs>
                <w:tab w:val="left" w:pos="284"/>
              </w:tabs>
              <w:spacing w:line="320" w:lineRule="exact"/>
              <w:ind w:right="566"/>
              <w:outlineLvl w:val="3"/>
              <w:rPr>
                <w:rFonts w:asciiTheme="minorHAnsi" w:hAnsiTheme="minorHAnsi" w:cstheme="minorHAnsi"/>
                <w:b/>
                <w:bCs/>
                <w:sz w:val="22"/>
                <w:szCs w:val="22"/>
                <w:lang w:eastAsia="en-US"/>
              </w:rPr>
            </w:pPr>
            <w:r w:rsidRPr="0044480B">
              <w:rPr>
                <w:rFonts w:asciiTheme="minorHAnsi" w:hAnsiTheme="minorHAnsi" w:cstheme="minorHAnsi"/>
                <w:b/>
                <w:bCs/>
                <w:sz w:val="22"/>
                <w:szCs w:val="22"/>
                <w:lang w:eastAsia="en-US"/>
              </w:rPr>
              <w:t xml:space="preserve">Evaluation of the applicant's prerequisites </w:t>
            </w:r>
          </w:p>
        </w:tc>
        <w:tc>
          <w:tcPr>
            <w:tcW w:w="2109" w:type="pct"/>
            <w:vAlign w:val="center"/>
          </w:tcPr>
          <w:p w14:paraId="7725A878" w14:textId="77777777" w:rsidR="00EC7044" w:rsidRPr="0044480B" w:rsidRDefault="00EC7044" w:rsidP="00304F49">
            <w:pPr>
              <w:tabs>
                <w:tab w:val="left" w:pos="284"/>
              </w:tabs>
              <w:spacing w:line="320" w:lineRule="exact"/>
              <w:ind w:right="566"/>
              <w:jc w:val="center"/>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Maximum number of points</w:t>
            </w:r>
          </w:p>
        </w:tc>
      </w:tr>
      <w:tr w:rsidR="00AB22DC" w:rsidRPr="0044480B" w14:paraId="3479072A" w14:textId="77777777" w:rsidTr="00E1434A">
        <w:trPr>
          <w:trHeight w:hRule="exact" w:val="414"/>
          <w:jc w:val="center"/>
        </w:trPr>
        <w:tc>
          <w:tcPr>
            <w:tcW w:w="2891" w:type="pct"/>
            <w:vMerge/>
            <w:vAlign w:val="center"/>
          </w:tcPr>
          <w:p w14:paraId="3F3F06C1" w14:textId="77777777" w:rsidR="00AB22DC" w:rsidRPr="0044480B" w:rsidRDefault="00AB22DC" w:rsidP="00304F49">
            <w:pPr>
              <w:tabs>
                <w:tab w:val="left" w:pos="284"/>
              </w:tabs>
              <w:spacing w:line="320" w:lineRule="exact"/>
              <w:ind w:right="566"/>
              <w:outlineLvl w:val="3"/>
              <w:rPr>
                <w:rFonts w:asciiTheme="minorHAnsi" w:hAnsiTheme="minorHAnsi" w:cstheme="minorHAnsi"/>
                <w:b/>
                <w:bCs/>
                <w:sz w:val="22"/>
                <w:szCs w:val="22"/>
                <w:lang w:eastAsia="en-US"/>
              </w:rPr>
            </w:pPr>
          </w:p>
        </w:tc>
        <w:tc>
          <w:tcPr>
            <w:tcW w:w="2109" w:type="pct"/>
            <w:vAlign w:val="center"/>
          </w:tcPr>
          <w:p w14:paraId="1009EDB3" w14:textId="7754FCD7" w:rsidR="00AB22DC" w:rsidRPr="0044480B" w:rsidRDefault="006007B8" w:rsidP="006007B8">
            <w:pPr>
              <w:tabs>
                <w:tab w:val="left" w:pos="284"/>
              </w:tabs>
              <w:spacing w:line="320" w:lineRule="exact"/>
              <w:ind w:right="566"/>
              <w:jc w:val="center"/>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full-time / part-time study</w:t>
            </w:r>
          </w:p>
          <w:p w14:paraId="32FD24C9" w14:textId="77777777" w:rsidR="00AB22DC" w:rsidRPr="0044480B" w:rsidRDefault="00AB22DC" w:rsidP="00304F49">
            <w:pPr>
              <w:tabs>
                <w:tab w:val="left" w:pos="284"/>
              </w:tabs>
              <w:spacing w:line="320" w:lineRule="exact"/>
              <w:ind w:right="566"/>
              <w:jc w:val="center"/>
              <w:outlineLvl w:val="3"/>
              <w:rPr>
                <w:rFonts w:asciiTheme="minorHAnsi" w:hAnsiTheme="minorHAnsi" w:cstheme="minorHAnsi"/>
                <w:b/>
                <w:bCs/>
                <w:sz w:val="22"/>
                <w:szCs w:val="22"/>
                <w:lang w:eastAsia="en-US"/>
              </w:rPr>
            </w:pPr>
          </w:p>
        </w:tc>
      </w:tr>
      <w:tr w:rsidR="00AB22DC" w:rsidRPr="009A35F0" w14:paraId="5D146243" w14:textId="77777777" w:rsidTr="00AB22DC">
        <w:trPr>
          <w:trHeight w:hRule="exact" w:val="637"/>
          <w:jc w:val="center"/>
        </w:trPr>
        <w:tc>
          <w:tcPr>
            <w:tcW w:w="2891" w:type="pct"/>
            <w:vAlign w:val="center"/>
          </w:tcPr>
          <w:p w14:paraId="2214AF6D" w14:textId="6F27F5EA" w:rsidR="00AB22DC" w:rsidRPr="009C3F9F" w:rsidRDefault="00AB22DC" w:rsidP="004420AE">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Knowledge in the field of the chosen field of study and program</w:t>
            </w:r>
            <w:r w:rsidR="00CA56D2" w:rsidRPr="009C3F9F">
              <w:rPr>
                <w:rFonts w:asciiTheme="minorHAnsi" w:hAnsiTheme="minorHAnsi" w:cstheme="minorHAnsi"/>
                <w:sz w:val="20"/>
                <w:szCs w:val="20"/>
                <w:lang w:eastAsia="en-US"/>
              </w:rPr>
              <w:t>me</w:t>
            </w:r>
            <w:r w:rsidRPr="009C3F9F">
              <w:rPr>
                <w:rFonts w:asciiTheme="minorHAnsi" w:hAnsiTheme="minorHAnsi" w:cstheme="minorHAnsi"/>
                <w:sz w:val="20"/>
                <w:szCs w:val="20"/>
                <w:lang w:eastAsia="en-US"/>
              </w:rPr>
              <w:t xml:space="preserve"> (oral form)</w:t>
            </w:r>
          </w:p>
        </w:tc>
        <w:tc>
          <w:tcPr>
            <w:tcW w:w="2109" w:type="pct"/>
            <w:vAlign w:val="center"/>
          </w:tcPr>
          <w:p w14:paraId="5D428C7C" w14:textId="73FEED2E" w:rsidR="00AB22DC" w:rsidRPr="009C3F9F" w:rsidRDefault="00AB22DC"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20 pts </w:t>
            </w:r>
          </w:p>
        </w:tc>
      </w:tr>
      <w:tr w:rsidR="00AB22DC" w:rsidRPr="009A35F0" w14:paraId="71F02204" w14:textId="77777777" w:rsidTr="00AB22DC">
        <w:trPr>
          <w:trHeight w:hRule="exact" w:val="618"/>
          <w:jc w:val="center"/>
        </w:trPr>
        <w:tc>
          <w:tcPr>
            <w:tcW w:w="2891" w:type="pct"/>
            <w:vAlign w:val="center"/>
          </w:tcPr>
          <w:p w14:paraId="720A8FC9" w14:textId="77777777" w:rsidR="00AB22DC" w:rsidRPr="009C3F9F" w:rsidRDefault="00AB22DC" w:rsidP="004420AE">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Presentation of the framework project on the topic of the dissertation (oral form)</w:t>
            </w:r>
          </w:p>
        </w:tc>
        <w:tc>
          <w:tcPr>
            <w:tcW w:w="2109" w:type="pct"/>
            <w:vAlign w:val="center"/>
          </w:tcPr>
          <w:p w14:paraId="642EC95F" w14:textId="678C141B" w:rsidR="00AB22DC" w:rsidRPr="009C3F9F" w:rsidRDefault="00AB22DC"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30 pts</w:t>
            </w:r>
          </w:p>
        </w:tc>
      </w:tr>
      <w:tr w:rsidR="00202A66" w:rsidRPr="009A35F0" w14:paraId="04CD22E9" w14:textId="77777777" w:rsidTr="00202A66">
        <w:trPr>
          <w:trHeight w:hRule="exact" w:val="743"/>
          <w:jc w:val="center"/>
        </w:trPr>
        <w:tc>
          <w:tcPr>
            <w:tcW w:w="2891" w:type="pct"/>
            <w:vAlign w:val="center"/>
          </w:tcPr>
          <w:p w14:paraId="2455F1DC" w14:textId="77777777" w:rsidR="00202A66" w:rsidRPr="009C3F9F" w:rsidRDefault="00202A66"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Ability to communicate in English (can be replaced by a certificate)* (oral/written)</w:t>
            </w:r>
          </w:p>
        </w:tc>
        <w:tc>
          <w:tcPr>
            <w:tcW w:w="2109" w:type="pct"/>
            <w:vAlign w:val="center"/>
          </w:tcPr>
          <w:p w14:paraId="0DF4D647" w14:textId="46D947DE" w:rsidR="00202A66" w:rsidRPr="009C3F9F" w:rsidRDefault="00202A66"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20 pts</w:t>
            </w:r>
          </w:p>
        </w:tc>
      </w:tr>
      <w:tr w:rsidR="00211BB5" w:rsidRPr="009A35F0" w14:paraId="03DD0DE5" w14:textId="77777777" w:rsidTr="00211BB5">
        <w:trPr>
          <w:trHeight w:hRule="exact" w:val="821"/>
          <w:jc w:val="center"/>
        </w:trPr>
        <w:tc>
          <w:tcPr>
            <w:tcW w:w="2891" w:type="pct"/>
            <w:tcBorders>
              <w:bottom w:val="single" w:sz="4" w:space="0" w:color="auto"/>
            </w:tcBorders>
            <w:vAlign w:val="center"/>
          </w:tcPr>
          <w:p w14:paraId="66669DF8" w14:textId="3FCCE515" w:rsidR="001B5848" w:rsidRPr="009C3F9F" w:rsidRDefault="009D51E6"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GPA</w:t>
            </w:r>
            <w:r w:rsidR="00211BB5" w:rsidRPr="009C3F9F">
              <w:rPr>
                <w:rFonts w:asciiTheme="minorHAnsi" w:hAnsiTheme="minorHAnsi" w:cstheme="minorHAnsi"/>
                <w:sz w:val="20"/>
                <w:szCs w:val="20"/>
                <w:lang w:eastAsia="en-US"/>
              </w:rPr>
              <w:t xml:space="preserve"> from the 2nd degree of study           </w:t>
            </w:r>
          </w:p>
          <w:p w14:paraId="4CC0F233" w14:textId="2C30EF3A"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 for a range of up to 2.00 </w:t>
            </w:r>
          </w:p>
          <w:p w14:paraId="21187927" w14:textId="6C564CE6"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 for a range above 2.00 </w:t>
            </w:r>
          </w:p>
          <w:p w14:paraId="42EC92DA" w14:textId="77777777"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p>
          <w:p w14:paraId="08CA8C31" w14:textId="77777777"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(with regard to the quality of the completed university and the profile of study)</w:t>
            </w:r>
          </w:p>
        </w:tc>
        <w:tc>
          <w:tcPr>
            <w:tcW w:w="2109" w:type="pct"/>
            <w:vAlign w:val="center"/>
          </w:tcPr>
          <w:p w14:paraId="74C5DE63" w14:textId="5E109B5B" w:rsidR="00211BB5" w:rsidRPr="009C3F9F" w:rsidRDefault="00211BB5"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10 pts</w:t>
            </w:r>
          </w:p>
          <w:p w14:paraId="0EFFBC07" w14:textId="224BC572" w:rsidR="00211BB5" w:rsidRPr="009C3F9F" w:rsidRDefault="00211BB5"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5 b</w:t>
            </w:r>
          </w:p>
        </w:tc>
      </w:tr>
      <w:tr w:rsidR="00211BB5" w:rsidRPr="009A35F0" w14:paraId="58762A01" w14:textId="77777777" w:rsidTr="00211BB5">
        <w:trPr>
          <w:trHeight w:hRule="exact" w:val="2171"/>
          <w:jc w:val="center"/>
        </w:trPr>
        <w:tc>
          <w:tcPr>
            <w:tcW w:w="2891" w:type="pct"/>
            <w:vAlign w:val="center"/>
          </w:tcPr>
          <w:p w14:paraId="526ACA41" w14:textId="7A0A9EF5" w:rsidR="00211BB5" w:rsidRPr="009C3F9F" w:rsidRDefault="00211BB5" w:rsidP="00304F49">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lastRenderedPageBreak/>
              <w:t xml:space="preserve">Active participation in the scientific research field (active participation in the </w:t>
            </w:r>
            <w:r w:rsidR="003602D5" w:rsidRPr="009C3F9F">
              <w:rPr>
                <w:rFonts w:asciiTheme="minorHAnsi" w:hAnsiTheme="minorHAnsi" w:cstheme="minorHAnsi"/>
                <w:sz w:val="20"/>
                <w:szCs w:val="20"/>
                <w:lang w:eastAsia="en-US"/>
              </w:rPr>
              <w:t>student scientific activity</w:t>
            </w:r>
            <w:r w:rsidRPr="009C3F9F">
              <w:rPr>
                <w:rFonts w:asciiTheme="minorHAnsi" w:hAnsiTheme="minorHAnsi" w:cstheme="minorHAnsi"/>
                <w:sz w:val="20"/>
                <w:szCs w:val="20"/>
                <w:lang w:eastAsia="en-US"/>
              </w:rPr>
              <w:t xml:space="preserve"> or other scientific event and possible placement, publications, knowledge of other foreign languages – provide a language certificate in another language, such as the language of presentation, awards, foreign stays, mobility, internships, motivation letter, additional studies and courses (pedagogical studies, courses in statistics, programming, etc. – submit a diploma or certificate))</w:t>
            </w:r>
          </w:p>
        </w:tc>
        <w:tc>
          <w:tcPr>
            <w:tcW w:w="2109" w:type="pct"/>
            <w:vAlign w:val="center"/>
          </w:tcPr>
          <w:p w14:paraId="117534C5" w14:textId="26B750D2" w:rsidR="00211BB5" w:rsidRPr="009C3F9F" w:rsidRDefault="00CC17DE" w:rsidP="00304F49">
            <w:pPr>
              <w:tabs>
                <w:tab w:val="left" w:pos="284"/>
              </w:tabs>
              <w:spacing w:line="320" w:lineRule="exact"/>
              <w:ind w:right="566"/>
              <w:jc w:val="center"/>
              <w:outlineLvl w:val="3"/>
              <w:rPr>
                <w:rFonts w:asciiTheme="minorHAnsi" w:hAnsiTheme="minorHAnsi" w:cstheme="minorHAnsi"/>
                <w:sz w:val="20"/>
                <w:szCs w:val="20"/>
                <w:lang w:eastAsia="en-US"/>
              </w:rPr>
            </w:pPr>
            <w:r>
              <w:rPr>
                <w:rFonts w:asciiTheme="minorHAnsi" w:hAnsiTheme="minorHAnsi" w:cstheme="minorHAnsi"/>
                <w:sz w:val="20"/>
                <w:szCs w:val="20"/>
                <w:lang w:eastAsia="en-US"/>
              </w:rPr>
              <w:t>1</w:t>
            </w:r>
            <w:r w:rsidR="009C3F9F" w:rsidRPr="009C3F9F">
              <w:rPr>
                <w:rFonts w:asciiTheme="minorHAnsi" w:hAnsiTheme="minorHAnsi" w:cstheme="minorHAnsi"/>
                <w:sz w:val="20"/>
                <w:szCs w:val="20"/>
                <w:lang w:eastAsia="en-US"/>
              </w:rPr>
              <w:t>5</w:t>
            </w:r>
            <w:r w:rsidR="00211BB5" w:rsidRPr="009C3F9F">
              <w:rPr>
                <w:rFonts w:asciiTheme="minorHAnsi" w:hAnsiTheme="minorHAnsi" w:cstheme="minorHAnsi"/>
                <w:sz w:val="20"/>
                <w:szCs w:val="20"/>
                <w:lang w:eastAsia="en-US"/>
              </w:rPr>
              <w:t xml:space="preserve"> pts</w:t>
            </w:r>
          </w:p>
        </w:tc>
      </w:tr>
      <w:tr w:rsidR="005435C5" w:rsidRPr="0044480B" w14:paraId="0802FC85" w14:textId="77777777" w:rsidTr="00071589">
        <w:trPr>
          <w:trHeight w:hRule="exact" w:val="790"/>
          <w:jc w:val="center"/>
        </w:trPr>
        <w:tc>
          <w:tcPr>
            <w:tcW w:w="2891" w:type="pct"/>
            <w:vAlign w:val="center"/>
          </w:tcPr>
          <w:p w14:paraId="48364A4B" w14:textId="0105EDE8" w:rsidR="005435C5" w:rsidRPr="009C3F9F" w:rsidRDefault="009C3F9F" w:rsidP="004420AE">
            <w:pPr>
              <w:tabs>
                <w:tab w:val="left" w:pos="284"/>
              </w:tabs>
              <w:ind w:right="9"/>
              <w:jc w:val="both"/>
              <w:outlineLvl w:val="3"/>
              <w:rPr>
                <w:rFonts w:asciiTheme="minorHAnsi" w:hAnsiTheme="minorHAnsi" w:cstheme="minorHAnsi"/>
                <w:b/>
                <w:bCs/>
                <w:sz w:val="22"/>
                <w:szCs w:val="22"/>
                <w:lang w:eastAsia="en-US"/>
              </w:rPr>
            </w:pPr>
            <w:r w:rsidRPr="009C3F9F">
              <w:rPr>
                <w:rFonts w:asciiTheme="minorHAnsi" w:hAnsiTheme="minorHAnsi" w:cstheme="minorHAnsi"/>
                <w:b/>
                <w:bCs/>
                <w:sz w:val="22"/>
                <w:szCs w:val="22"/>
                <w:lang w:eastAsia="en-US"/>
              </w:rPr>
              <w:t>Maximum of points</w:t>
            </w:r>
          </w:p>
        </w:tc>
        <w:tc>
          <w:tcPr>
            <w:tcW w:w="2109" w:type="pct"/>
            <w:vAlign w:val="center"/>
          </w:tcPr>
          <w:p w14:paraId="05CF97E6" w14:textId="60085DEB" w:rsidR="005435C5" w:rsidRPr="009C3F9F" w:rsidRDefault="009C3F9F" w:rsidP="009C3F9F">
            <w:pPr>
              <w:tabs>
                <w:tab w:val="left" w:pos="284"/>
              </w:tabs>
              <w:spacing w:line="320" w:lineRule="exact"/>
              <w:ind w:right="566"/>
              <w:jc w:val="center"/>
              <w:outlineLvl w:val="3"/>
              <w:rPr>
                <w:rFonts w:asciiTheme="minorHAnsi" w:hAnsiTheme="minorHAnsi" w:cstheme="minorHAnsi"/>
                <w:b/>
                <w:bCs/>
                <w:sz w:val="16"/>
                <w:szCs w:val="16"/>
                <w:lang w:eastAsia="en-US"/>
              </w:rPr>
            </w:pPr>
            <w:r w:rsidRPr="009C3F9F">
              <w:rPr>
                <w:rFonts w:asciiTheme="minorHAnsi" w:hAnsiTheme="minorHAnsi" w:cstheme="minorHAnsi"/>
                <w:b/>
                <w:bCs/>
                <w:sz w:val="20"/>
                <w:szCs w:val="20"/>
                <w:lang w:eastAsia="en-US"/>
              </w:rPr>
              <w:t>100 pts</w:t>
            </w:r>
          </w:p>
        </w:tc>
      </w:tr>
    </w:tbl>
    <w:p w14:paraId="3F00665F" w14:textId="77777777" w:rsidR="008257D4" w:rsidRDefault="008257D4" w:rsidP="00967D5C">
      <w:pPr>
        <w:pStyle w:val="Default"/>
        <w:jc w:val="both"/>
        <w:rPr>
          <w:rFonts w:asciiTheme="minorHAnsi" w:hAnsiTheme="minorHAnsi" w:cstheme="minorHAnsi"/>
          <w:sz w:val="22"/>
          <w:szCs w:val="22"/>
          <w:lang w:val="sk-SK"/>
        </w:rPr>
      </w:pPr>
    </w:p>
    <w:p w14:paraId="22342CD7" w14:textId="2DEEB8AB" w:rsidR="00151C7A" w:rsidRPr="00AA0BD2" w:rsidRDefault="00CB1945" w:rsidP="00151C7A">
      <w:pPr>
        <w:jc w:val="both"/>
        <w:rPr>
          <w:rFonts w:asciiTheme="minorHAnsi" w:hAnsiTheme="minorHAnsi" w:cstheme="minorHAnsi"/>
          <w:sz w:val="22"/>
          <w:szCs w:val="22"/>
        </w:rPr>
      </w:pPr>
      <w:r w:rsidRPr="001D0580">
        <w:rPr>
          <w:rFonts w:asciiTheme="minorHAnsi" w:hAnsiTheme="minorHAnsi" w:cstheme="minorHAnsi"/>
          <w:sz w:val="22"/>
          <w:szCs w:val="22"/>
        </w:rPr>
        <w:t>* An applicant may submit a document proving a satisfactory level of knowledge of the English language by means of one of the following certificates/certificates (does not apply to applicants for whom AJ is the mother tongue and applicants with citizenship of countries where AJ is one of the state languages):</w:t>
      </w:r>
    </w:p>
    <w:p w14:paraId="46A90986" w14:textId="77777777" w:rsidR="00151C7A" w:rsidRPr="00047AB5" w:rsidRDefault="00151C7A" w:rsidP="001D0580">
      <w:pPr>
        <w:numPr>
          <w:ilvl w:val="0"/>
          <w:numId w:val="7"/>
        </w:numPr>
        <w:ind w:left="567"/>
        <w:jc w:val="both"/>
        <w:rPr>
          <w:rFonts w:ascii="Calibri" w:hAnsi="Calibri" w:cs="Calibri"/>
          <w:color w:val="000000"/>
          <w:sz w:val="22"/>
          <w:szCs w:val="22"/>
        </w:rPr>
      </w:pPr>
      <w:r w:rsidRPr="00047AB5">
        <w:rPr>
          <w:rFonts w:ascii="Calibri" w:hAnsi="Calibri" w:cs="Calibri"/>
          <w:color w:val="000000"/>
          <w:sz w:val="22"/>
          <w:szCs w:val="22"/>
        </w:rPr>
        <w:t>State language exam at least B2 level</w:t>
      </w:r>
    </w:p>
    <w:p w14:paraId="5DDF3637" w14:textId="77777777" w:rsidR="00151C7A" w:rsidRPr="00047AB5" w:rsidRDefault="00151C7A" w:rsidP="001D0580">
      <w:pPr>
        <w:numPr>
          <w:ilvl w:val="0"/>
          <w:numId w:val="7"/>
        </w:numPr>
        <w:ind w:left="567"/>
        <w:jc w:val="both"/>
        <w:rPr>
          <w:rFonts w:ascii="Calibri" w:hAnsi="Calibri" w:cs="Calibri"/>
          <w:color w:val="000000"/>
          <w:sz w:val="22"/>
          <w:szCs w:val="22"/>
        </w:rPr>
      </w:pPr>
      <w:r w:rsidRPr="00047AB5">
        <w:rPr>
          <w:rFonts w:ascii="Calibri" w:hAnsi="Calibri" w:cs="Calibri"/>
          <w:color w:val="000000"/>
          <w:sz w:val="22"/>
          <w:szCs w:val="22"/>
        </w:rPr>
        <w:t>UNIcert® at B2 or C1 level.</w:t>
      </w:r>
    </w:p>
    <w:p w14:paraId="572FC255" w14:textId="77777777" w:rsidR="00151C7A" w:rsidRPr="0091192E" w:rsidRDefault="00151C7A" w:rsidP="001D0580">
      <w:pPr>
        <w:numPr>
          <w:ilvl w:val="0"/>
          <w:numId w:val="7"/>
        </w:numPr>
        <w:ind w:left="567"/>
        <w:jc w:val="both"/>
        <w:rPr>
          <w:sz w:val="22"/>
          <w:szCs w:val="22"/>
        </w:rPr>
      </w:pPr>
      <w:r w:rsidRPr="0091192E">
        <w:rPr>
          <w:rFonts w:ascii="Calibri" w:hAnsi="Calibri" w:cs="Calibri"/>
          <w:color w:val="000000"/>
          <w:sz w:val="22"/>
          <w:szCs w:val="22"/>
        </w:rPr>
        <w:t>IELTS Academic Version (International English Language Testing Service, British Council) with a minimum score of 6.5 points.</w:t>
      </w:r>
    </w:p>
    <w:p w14:paraId="5E3F155D" w14:textId="77777777" w:rsidR="00151C7A" w:rsidRPr="0091192E" w:rsidRDefault="00151C7A" w:rsidP="001D0580">
      <w:pPr>
        <w:numPr>
          <w:ilvl w:val="0"/>
          <w:numId w:val="7"/>
        </w:numPr>
        <w:ind w:left="567"/>
        <w:jc w:val="both"/>
        <w:rPr>
          <w:sz w:val="22"/>
          <w:szCs w:val="22"/>
        </w:rPr>
      </w:pPr>
      <w:r w:rsidRPr="0091192E">
        <w:rPr>
          <w:rFonts w:ascii="Calibri" w:hAnsi="Calibri" w:cs="Calibri"/>
          <w:color w:val="000000"/>
          <w:sz w:val="22"/>
          <w:szCs w:val="22"/>
        </w:rPr>
        <w:t>Cambridge Exam (Certificate in Advanced English, or a certificate of English proficiency from the University of Cambridge</w:t>
      </w:r>
      <w:r>
        <w:rPr>
          <w:rFonts w:ascii="Calibri" w:hAnsi="Calibri" w:cs="Calibri"/>
          <w:color w:val="000000"/>
          <w:sz w:val="22"/>
          <w:szCs w:val="22"/>
        </w:rPr>
        <w:t xml:space="preserve"> </w:t>
      </w:r>
      <w:r w:rsidRPr="0091192E">
        <w:rPr>
          <w:rFonts w:ascii="Calibri" w:hAnsi="Calibri" w:cs="Calibri"/>
          <w:color w:val="000000"/>
          <w:sz w:val="22"/>
          <w:szCs w:val="22"/>
        </w:rPr>
        <w:t>at least at B2 level).</w:t>
      </w:r>
    </w:p>
    <w:p w14:paraId="35236C80" w14:textId="77777777"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TOEFL at least at B2 level.</w:t>
      </w:r>
    </w:p>
    <w:p w14:paraId="2B062A91" w14:textId="77777777"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Other recognised certificate of language proficiency level at least B2 according to the CEFR (Common European Framework of Reference for Languages).</w:t>
      </w:r>
    </w:p>
    <w:p w14:paraId="269BBBC4" w14:textId="49DE0DAB"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In the event that the applicant fails to submit a document proving a satisfactory level of knowledge of the English language, such a level will be confirmed by a representative of the SUA</w:t>
      </w:r>
      <w:r w:rsidR="000956F6">
        <w:rPr>
          <w:rFonts w:ascii="Calibri" w:hAnsi="Calibri" w:cs="Calibri"/>
          <w:color w:val="000000"/>
          <w:sz w:val="22"/>
          <w:szCs w:val="22"/>
        </w:rPr>
        <w:t xml:space="preserve"> in Nitra</w:t>
      </w:r>
      <w:r w:rsidRPr="00047AB5">
        <w:rPr>
          <w:rFonts w:ascii="Calibri" w:hAnsi="Calibri" w:cs="Calibri"/>
          <w:color w:val="000000"/>
          <w:sz w:val="22"/>
          <w:szCs w:val="22"/>
        </w:rPr>
        <w:t xml:space="preserve"> Language Centre at the admission interview after the examination.</w:t>
      </w:r>
    </w:p>
    <w:p w14:paraId="3618907A" w14:textId="77777777"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At the applicant's request, the form of the entrance examination and the method of its implementation will be determined for an applicant with special needs, taking into account their specific needs, based on the evaluation of their specific needs. </w:t>
      </w:r>
    </w:p>
    <w:p w14:paraId="1D3BA0C5" w14:textId="77777777"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The admissions committee will evaluate the result of the entrance examinations at a closed meeting. If several applicants for the same topic of the dissertation take part in the entrance examinations, the admissions committee determines the order of success of the applicants according to the result of the entrance examinations.</w:t>
      </w:r>
    </w:p>
    <w:p w14:paraId="1B077BEA" w14:textId="2204A268" w:rsidR="005B26D7" w:rsidRPr="008719DC"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The admissions committee will provide a report on the result of the entrance exams, which will include an overview of the points obtained for individual areas, as well as the ranking according to the total number of points achieved. The </w:t>
      </w:r>
      <w:r w:rsidR="004E5ECC">
        <w:rPr>
          <w:rFonts w:asciiTheme="minorHAnsi" w:hAnsiTheme="minorHAnsi" w:cstheme="minorHAnsi"/>
          <w:sz w:val="22"/>
          <w:szCs w:val="22"/>
        </w:rPr>
        <w:t>report</w:t>
      </w:r>
      <w:r>
        <w:rPr>
          <w:rFonts w:asciiTheme="minorHAnsi" w:hAnsiTheme="minorHAnsi" w:cstheme="minorHAnsi"/>
          <w:sz w:val="22"/>
          <w:szCs w:val="22"/>
        </w:rPr>
        <w:t xml:space="preserve"> with their annexes shall be confirmed by the chairman of the admissions committee with his signature and handed over to the dean of the faculty.</w:t>
      </w:r>
    </w:p>
    <w:p w14:paraId="1911AD43" w14:textId="77777777" w:rsidR="005B26D7" w:rsidRDefault="005B26D7" w:rsidP="00794898">
      <w:pPr>
        <w:spacing w:before="120"/>
        <w:jc w:val="both"/>
        <w:rPr>
          <w:rFonts w:asciiTheme="minorHAnsi" w:hAnsiTheme="minorHAnsi" w:cstheme="minorHAnsi"/>
          <w:sz w:val="22"/>
          <w:szCs w:val="22"/>
        </w:rPr>
      </w:pPr>
      <w:r w:rsidRPr="008719DC">
        <w:rPr>
          <w:rFonts w:asciiTheme="minorHAnsi" w:hAnsiTheme="minorHAnsi" w:cstheme="minorHAnsi"/>
          <w:sz w:val="22"/>
          <w:szCs w:val="22"/>
        </w:rPr>
        <w:t>The decision on the result of the admission procedure must be made in writing within 30 days of the verification of the fulfilment of the conditions for admission to study.</w:t>
      </w:r>
    </w:p>
    <w:p w14:paraId="33FF35A4" w14:textId="77777777" w:rsidR="00536AF9" w:rsidRPr="00536AF9" w:rsidRDefault="00536AF9" w:rsidP="00794898">
      <w:pPr>
        <w:spacing w:before="120"/>
        <w:jc w:val="both"/>
        <w:rPr>
          <w:rFonts w:asciiTheme="minorHAnsi" w:hAnsiTheme="minorHAnsi" w:cstheme="minorHAnsi"/>
          <w:sz w:val="22"/>
          <w:szCs w:val="22"/>
        </w:rPr>
      </w:pPr>
      <w:r w:rsidRPr="00536AF9">
        <w:rPr>
          <w:rFonts w:asciiTheme="minorHAnsi" w:hAnsiTheme="minorHAnsi" w:cstheme="minorHAnsi"/>
          <w:sz w:val="22"/>
          <w:szCs w:val="22"/>
        </w:rPr>
        <w:t>When admitting to doctoral studies, the Dean has the right to select applicants with better results who are enrolled in other topics or a different study programme.</w:t>
      </w:r>
    </w:p>
    <w:p w14:paraId="213BFFEB" w14:textId="77777777" w:rsidR="005B26D7" w:rsidRPr="00702E40" w:rsidRDefault="005B26D7" w:rsidP="00794898">
      <w:pPr>
        <w:spacing w:before="120"/>
        <w:jc w:val="both"/>
        <w:rPr>
          <w:rFonts w:asciiTheme="minorHAnsi" w:hAnsiTheme="minorHAnsi" w:cstheme="minorHAnsi"/>
          <w:sz w:val="22"/>
          <w:szCs w:val="22"/>
        </w:rPr>
      </w:pPr>
      <w:r w:rsidRPr="00702E40">
        <w:rPr>
          <w:rFonts w:asciiTheme="minorHAnsi" w:hAnsiTheme="minorHAnsi" w:cstheme="minorHAnsi"/>
          <w:sz w:val="22"/>
          <w:szCs w:val="22"/>
        </w:rPr>
        <w:t>An applicant who has received a decision on non-admission to doctoral studies may submit a request for a review of this decision to the authority that issued the decision within eight days from the date of its delivery.</w:t>
      </w:r>
    </w:p>
    <w:p w14:paraId="45B3FF4E" w14:textId="77777777" w:rsidR="00794898" w:rsidRDefault="00794898" w:rsidP="00794898">
      <w:pPr>
        <w:autoSpaceDE w:val="0"/>
        <w:autoSpaceDN w:val="0"/>
        <w:adjustRightInd w:val="0"/>
        <w:spacing w:before="120"/>
        <w:jc w:val="both"/>
        <w:rPr>
          <w:rFonts w:asciiTheme="minorHAnsi" w:hAnsiTheme="minorHAnsi" w:cstheme="minorHAnsi"/>
          <w:b/>
          <w:bCs/>
          <w:sz w:val="22"/>
          <w:szCs w:val="22"/>
          <w:lang w:eastAsia="en-US"/>
        </w:rPr>
      </w:pPr>
    </w:p>
    <w:p w14:paraId="0989C3BF" w14:textId="2F720EF1" w:rsidR="008D41D3" w:rsidRPr="00BD4E94"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lastRenderedPageBreak/>
        <w:t>INFORMATION FOR FOREIGN APPLICANTS AND APPLICANTS WHO HAVE COMPLETED THE SECOND LEVEL OF HIGHER EDUCATION STUDIES ABROAD</w:t>
      </w:r>
    </w:p>
    <w:p w14:paraId="05272A8A" w14:textId="77777777" w:rsidR="008D41D3" w:rsidRPr="0094185C"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In addition to the obligatory attachments, a foreign applicant or an applicant who has completed their studies at the second level of study abroad must attach to the application form </w:t>
      </w:r>
      <w:hyperlink r:id="rId12" w:history="1">
        <w:r w:rsidRPr="0094185C">
          <w:rPr>
            <w:rStyle w:val="Hypertextovprepojenie"/>
            <w:rFonts w:asciiTheme="minorHAnsi" w:hAnsiTheme="minorHAnsi" w:cstheme="minorHAnsi"/>
            <w:sz w:val="22"/>
            <w:szCs w:val="22"/>
          </w:rPr>
          <w:t xml:space="preserve"> or to the Application Form</w:t>
        </w:r>
      </w:hyperlink>
      <w:r w:rsidRPr="0094185C">
        <w:rPr>
          <w:rStyle w:val="markedcontent"/>
          <w:rFonts w:asciiTheme="minorHAnsi" w:hAnsiTheme="minorHAnsi" w:cstheme="minorHAnsi"/>
          <w:sz w:val="22"/>
          <w:szCs w:val="22"/>
        </w:rPr>
        <w:t xml:space="preserve"> </w:t>
      </w:r>
      <w:r w:rsidRPr="0094185C">
        <w:rPr>
          <w:rFonts w:asciiTheme="minorHAnsi" w:hAnsiTheme="minorHAnsi" w:cstheme="minorHAnsi"/>
          <w:sz w:val="22"/>
          <w:szCs w:val="22"/>
        </w:rPr>
        <w:t xml:space="preserve">an officially verified Decision on the Recognition of a Document on Education. </w:t>
      </w:r>
    </w:p>
    <w:p w14:paraId="4A97B3CB" w14:textId="61356F3D" w:rsidR="008D41D3"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A decision on the recognition of a document on education (recognition of the level of education without a comparison of the field) is issued </w:t>
      </w:r>
      <w:r w:rsidRPr="0094185C">
        <w:rPr>
          <w:rStyle w:val="markedcontent"/>
          <w:rFonts w:asciiTheme="minorHAnsi" w:hAnsiTheme="minorHAnsi" w:cstheme="minorHAnsi"/>
          <w:sz w:val="22"/>
          <w:szCs w:val="22"/>
        </w:rPr>
        <w:t xml:space="preserve"> by the Ministry of Education, Development, Research and Youth of the Slovak Republic </w:t>
      </w:r>
      <w:r w:rsidRPr="0094185C">
        <w:rPr>
          <w:rFonts w:asciiTheme="minorHAnsi" w:hAnsiTheme="minorHAnsi" w:cstheme="minorHAnsi"/>
          <w:sz w:val="22"/>
          <w:szCs w:val="22"/>
        </w:rPr>
        <w:t xml:space="preserve">if the recognition of the degree is applied for by an applicant whose document on education was issued in a country with which an international bilateral treaty has been signed, but also by an applicant from any other state for the purpose of proving the fulfilment of the basic condition of admission to study. Detailed information is published: </w:t>
      </w:r>
      <w:hyperlink r:id="rId13" w:anchor="BilAgr" w:history="1">
        <w:r w:rsidR="00D00580" w:rsidRPr="00947CF4">
          <w:rPr>
            <w:rStyle w:val="Hypertextovprepojenie"/>
            <w:rFonts w:asciiTheme="minorHAnsi" w:hAnsiTheme="minorHAnsi" w:cstheme="minorHAnsi"/>
            <w:sz w:val="22"/>
            <w:szCs w:val="22"/>
          </w:rPr>
          <w:t>https://www.minedu.sk/recognition-of-level-of-foreign-higher-education-qualifications-international-agreements/#BilAgr</w:t>
        </w:r>
      </w:hyperlink>
    </w:p>
    <w:p w14:paraId="0D0320E0" w14:textId="77777777" w:rsidR="00D00580" w:rsidRPr="0094185C" w:rsidRDefault="00D00580" w:rsidP="00794898">
      <w:pPr>
        <w:spacing w:before="120"/>
        <w:jc w:val="both"/>
        <w:rPr>
          <w:rFonts w:asciiTheme="minorHAnsi" w:hAnsiTheme="minorHAnsi" w:cstheme="minorHAnsi"/>
          <w:sz w:val="22"/>
          <w:szCs w:val="22"/>
        </w:rPr>
      </w:pPr>
    </w:p>
    <w:p w14:paraId="037B86BF" w14:textId="74B94CF5" w:rsidR="008D41D3" w:rsidRPr="0094185C"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A decision on the recognition of a document on education (recognition of a document on education in a field of study) is issued by a higher education institution in the Slovak Republic that implements a study programme in the same or a related field of study as stated on the document on duly completed higher education. Detailed information is published: </w:t>
      </w:r>
      <w:hyperlink r:id="rId14" w:history="1">
        <w:r w:rsidRPr="0094185C">
          <w:rPr>
            <w:rStyle w:val="Hypertextovprepojenie"/>
            <w:rFonts w:asciiTheme="minorHAnsi" w:hAnsiTheme="minorHAnsi" w:cstheme="minorHAnsi"/>
            <w:sz w:val="22"/>
            <w:szCs w:val="22"/>
          </w:rPr>
          <w:t>http://www.uniag.sk/sk/uznavanie-dokladov-o-vzdelani</w:t>
        </w:r>
      </w:hyperlink>
      <w:r w:rsidRPr="0094185C">
        <w:rPr>
          <w:rFonts w:asciiTheme="minorHAnsi" w:hAnsiTheme="minorHAnsi" w:cstheme="minorHAnsi"/>
          <w:sz w:val="22"/>
          <w:szCs w:val="22"/>
        </w:rPr>
        <w:t xml:space="preserve">, </w:t>
      </w:r>
      <w:hyperlink r:id="rId15" w:history="1">
        <w:r w:rsidRPr="0094185C">
          <w:rPr>
            <w:rStyle w:val="Hypertextovprepojenie"/>
            <w:rFonts w:asciiTheme="minorHAnsi" w:hAnsiTheme="minorHAnsi" w:cstheme="minorHAnsi"/>
            <w:sz w:val="22"/>
            <w:szCs w:val="22"/>
          </w:rPr>
          <w:t>https://www.uniag.sk/en/recognition-of-prior-learning</w:t>
        </w:r>
      </w:hyperlink>
    </w:p>
    <w:p w14:paraId="34ECF972" w14:textId="041F18B6" w:rsidR="008D41D3" w:rsidRPr="006306A7"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Foreign applicants (with the exception of applicants from the Czech Republic and applicants who have graduated from the Slovak language) who apply for the study program</w:t>
      </w:r>
      <w:r w:rsidR="001D547E">
        <w:rPr>
          <w:rFonts w:ascii="Calibri" w:hAnsi="Calibri"/>
          <w:sz w:val="22"/>
          <w:szCs w:val="22"/>
          <w:bdr w:val="none" w:sz="0" w:space="0" w:color="auto" w:frame="1"/>
          <w:shd w:val="clear" w:color="auto" w:fill="FFFFFF"/>
        </w:rPr>
        <w:t>me</w:t>
      </w:r>
      <w:r w:rsidRPr="006306A7">
        <w:rPr>
          <w:rFonts w:ascii="Calibri" w:hAnsi="Calibri"/>
          <w:sz w:val="22"/>
          <w:szCs w:val="22"/>
          <w:bdr w:val="none" w:sz="0" w:space="0" w:color="auto" w:frame="1"/>
          <w:shd w:val="clear" w:color="auto" w:fill="FFFFFF"/>
        </w:rPr>
        <w:t xml:space="preserve"> provided at the SUA in Nitra in the Slovak language and in a combination of Slovak and English must take an online test and an online oral interview aimed at determining the level of their language proficiency in the Slovak language. Testing is provided by the SUA Language Centre in Nitra (</w:t>
      </w:r>
      <w:hyperlink r:id="rId16" w:history="1">
        <w:r w:rsidRPr="003602D5">
          <w:rPr>
            <w:rStyle w:val="Hypertextovprepojenie"/>
            <w:rFonts w:ascii="Calibri" w:hAnsi="Calibri"/>
            <w:sz w:val="22"/>
            <w:szCs w:val="22"/>
            <w:bdr w:val="none" w:sz="0" w:space="0" w:color="auto" w:frame="1"/>
            <w:shd w:val="clear" w:color="auto" w:fill="FFFFFF"/>
          </w:rPr>
          <w:t>https://cj.uniag.sk/sk/domov/</w:t>
        </w:r>
      </w:hyperlink>
      <w:r w:rsidRPr="003602D5">
        <w:rPr>
          <w:rFonts w:ascii="Calibri" w:hAnsi="Calibri"/>
          <w:sz w:val="22"/>
          <w:szCs w:val="22"/>
          <w:bdr w:val="none" w:sz="0" w:space="0" w:color="auto" w:frame="1"/>
          <w:shd w:val="clear" w:color="auto" w:fill="FFFFFF"/>
        </w:rPr>
        <w:t>)</w:t>
      </w:r>
      <w:r>
        <w:rPr>
          <w:rFonts w:ascii="Calibri" w:hAnsi="Calibri"/>
          <w:sz w:val="22"/>
          <w:szCs w:val="22"/>
          <w:bdr w:val="none" w:sz="0" w:space="0" w:color="auto" w:frame="1"/>
          <w:shd w:val="clear" w:color="auto" w:fill="FFFFFF"/>
        </w:rPr>
        <w:t xml:space="preserve"> on two dates, about which applicants will be informed in advance.</w:t>
      </w:r>
    </w:p>
    <w:p w14:paraId="022A5CC4" w14:textId="1E6785D2" w:rsidR="008D41D3" w:rsidRPr="006306A7"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After passing the language test, the candidate will be issued with a certificate of test result corresponding to the language level according to the Common European Framework of Reference for Languages. The test and confirmation are charged € 30. If the level of language proficiency of the applicant for study is lower than A1, the applicant will not be admitted to study. If the level of language proficiency of the applicant is A1, the applicant has fulfilled one of the conditions for admission to study, but will be obliged to complete a 30-hour paid Slovak language course organized by the SUA Language Centre in Nitra (course fee: €120). The course will take place from August 2</w:t>
      </w:r>
      <w:r w:rsidR="00193181">
        <w:rPr>
          <w:rFonts w:ascii="Calibri" w:hAnsi="Calibri"/>
          <w:sz w:val="22"/>
          <w:szCs w:val="22"/>
          <w:bdr w:val="none" w:sz="0" w:space="0" w:color="auto" w:frame="1"/>
          <w:shd w:val="clear" w:color="auto" w:fill="FFFFFF"/>
        </w:rPr>
        <w:t>4</w:t>
      </w:r>
      <w:r w:rsidRPr="006306A7">
        <w:rPr>
          <w:rFonts w:ascii="Calibri" w:hAnsi="Calibri"/>
          <w:sz w:val="22"/>
          <w:szCs w:val="22"/>
          <w:bdr w:val="none" w:sz="0" w:space="0" w:color="auto" w:frame="1"/>
          <w:shd w:val="clear" w:color="auto" w:fill="FFFFFF"/>
        </w:rPr>
        <w:t>, 202</w:t>
      </w:r>
      <w:r w:rsidR="00193181">
        <w:rPr>
          <w:rFonts w:ascii="Calibri" w:hAnsi="Calibri"/>
          <w:sz w:val="22"/>
          <w:szCs w:val="22"/>
          <w:bdr w:val="none" w:sz="0" w:space="0" w:color="auto" w:frame="1"/>
          <w:shd w:val="clear" w:color="auto" w:fill="FFFFFF"/>
        </w:rPr>
        <w:t>6</w:t>
      </w:r>
      <w:r w:rsidRPr="006306A7">
        <w:rPr>
          <w:rFonts w:ascii="Calibri" w:hAnsi="Calibri"/>
          <w:sz w:val="22"/>
          <w:szCs w:val="22"/>
          <w:bdr w:val="none" w:sz="0" w:space="0" w:color="auto" w:frame="1"/>
          <w:shd w:val="clear" w:color="auto" w:fill="FFFFFF"/>
        </w:rPr>
        <w:t xml:space="preserve"> to September </w:t>
      </w:r>
      <w:r w:rsidR="00193181">
        <w:rPr>
          <w:rFonts w:ascii="Calibri" w:hAnsi="Calibri"/>
          <w:sz w:val="22"/>
          <w:szCs w:val="22"/>
          <w:bdr w:val="none" w:sz="0" w:space="0" w:color="auto" w:frame="1"/>
          <w:shd w:val="clear" w:color="auto" w:fill="FFFFFF"/>
        </w:rPr>
        <w:t>4</w:t>
      </w:r>
      <w:r w:rsidRPr="006306A7">
        <w:rPr>
          <w:rFonts w:ascii="Calibri" w:hAnsi="Calibri"/>
          <w:sz w:val="22"/>
          <w:szCs w:val="22"/>
          <w:bdr w:val="none" w:sz="0" w:space="0" w:color="auto" w:frame="1"/>
          <w:shd w:val="clear" w:color="auto" w:fill="FFFFFF"/>
        </w:rPr>
        <w:t>, 202</w:t>
      </w:r>
      <w:r w:rsidR="00193181">
        <w:rPr>
          <w:rFonts w:ascii="Calibri" w:hAnsi="Calibri"/>
          <w:sz w:val="22"/>
          <w:szCs w:val="22"/>
          <w:bdr w:val="none" w:sz="0" w:space="0" w:color="auto" w:frame="1"/>
          <w:shd w:val="clear" w:color="auto" w:fill="FFFFFF"/>
        </w:rPr>
        <w:t>6</w:t>
      </w:r>
      <w:r w:rsidRPr="006306A7">
        <w:rPr>
          <w:rFonts w:ascii="Calibri" w:hAnsi="Calibri"/>
          <w:sz w:val="22"/>
          <w:szCs w:val="22"/>
          <w:bdr w:val="none" w:sz="0" w:space="0" w:color="auto" w:frame="1"/>
          <w:shd w:val="clear" w:color="auto" w:fill="FFFFFF"/>
        </w:rPr>
        <w:t>. Upon completion of the course, the applicant will be issued with a certificate of completion. If the applicant's language proficiency level is A2 or above, the applicant has fulfilled one of the admission conditions.</w:t>
      </w:r>
    </w:p>
    <w:p w14:paraId="2E357038" w14:textId="2D94245B" w:rsidR="008D41D3"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Detailed information about the test and the course will be provided on the website of the Language Centre (</w:t>
      </w:r>
      <w:hyperlink r:id="rId17" w:history="1">
        <w:r w:rsidRPr="000E3CE1">
          <w:rPr>
            <w:rStyle w:val="Hypertextovprepojenie"/>
            <w:rFonts w:ascii="Calibri" w:hAnsi="Calibri"/>
            <w:sz w:val="22"/>
            <w:szCs w:val="22"/>
            <w:bdr w:val="none" w:sz="0" w:space="0" w:color="auto" w:frame="1"/>
            <w:shd w:val="clear" w:color="auto" w:fill="FFFFFF"/>
          </w:rPr>
          <w:t>https://cj.uniag.sk/sk/domov/</w:t>
        </w:r>
      </w:hyperlink>
      <w:r>
        <w:rPr>
          <w:rFonts w:ascii="Calibri" w:hAnsi="Calibri"/>
          <w:sz w:val="22"/>
          <w:szCs w:val="22"/>
          <w:bdr w:val="none" w:sz="0" w:space="0" w:color="auto" w:frame="1"/>
          <w:shd w:val="clear" w:color="auto" w:fill="FFFFFF"/>
        </w:rPr>
        <w:t>).</w:t>
      </w:r>
    </w:p>
    <w:p w14:paraId="3BF34958" w14:textId="301674E7" w:rsidR="003602D5" w:rsidRDefault="00C8057B" w:rsidP="003602D5">
      <w:pPr>
        <w:autoSpaceDE w:val="0"/>
        <w:autoSpaceDN w:val="0"/>
        <w:adjustRightInd w:val="0"/>
        <w:spacing w:before="120"/>
        <w:jc w:val="both"/>
        <w:rPr>
          <w:rFonts w:ascii="Calibri" w:hAnsi="Calibri"/>
          <w:sz w:val="22"/>
          <w:szCs w:val="22"/>
          <w:bdr w:val="none" w:sz="0" w:space="0" w:color="auto" w:frame="1"/>
          <w:shd w:val="clear" w:color="auto" w:fill="FFFFFF"/>
        </w:rPr>
      </w:pPr>
      <w:r>
        <w:rPr>
          <w:rFonts w:ascii="Calibri" w:hAnsi="Calibri"/>
          <w:sz w:val="22"/>
          <w:szCs w:val="22"/>
          <w:bdr w:val="none" w:sz="0" w:space="0" w:color="auto" w:frame="1"/>
          <w:shd w:val="clear" w:color="auto" w:fill="FFFFFF"/>
        </w:rPr>
        <w:t>Other requirements for PhD studies are regulated by Methodological Instruction 03/2022 Quality Assurance of Doctoral Studies at SUA in Nit</w:t>
      </w:r>
      <w:r w:rsidRPr="003602D5">
        <w:rPr>
          <w:rFonts w:ascii="Calibri" w:hAnsi="Calibri"/>
          <w:sz w:val="22"/>
          <w:szCs w:val="22"/>
          <w:bdr w:val="none" w:sz="0" w:space="0" w:color="auto" w:frame="1"/>
          <w:shd w:val="clear" w:color="auto" w:fill="FFFFFF"/>
        </w:rPr>
        <w:t>r</w:t>
      </w:r>
      <w:r w:rsidR="00D00580">
        <w:rPr>
          <w:rFonts w:ascii="Calibri" w:hAnsi="Calibri"/>
          <w:sz w:val="22"/>
          <w:szCs w:val="22"/>
          <w:bdr w:val="none" w:sz="0" w:space="0" w:color="auto" w:frame="1"/>
          <w:shd w:val="clear" w:color="auto" w:fill="FFFFFF"/>
        </w:rPr>
        <w:t xml:space="preserve">a </w:t>
      </w:r>
      <w:r w:rsidRPr="003602D5">
        <w:rPr>
          <w:rFonts w:ascii="Calibri" w:hAnsi="Calibri"/>
          <w:sz w:val="22"/>
          <w:szCs w:val="22"/>
          <w:bdr w:val="none" w:sz="0" w:space="0" w:color="auto" w:frame="1"/>
          <w:shd w:val="clear" w:color="auto" w:fill="FFFFFF"/>
        </w:rPr>
        <w:t>(</w:t>
      </w:r>
      <w:hyperlink r:id="rId18" w:history="1">
        <w:r w:rsidR="00D00580" w:rsidRPr="00947CF4">
          <w:rPr>
            <w:rStyle w:val="Hypertextovprepojenie"/>
            <w:rFonts w:ascii="Calibri" w:hAnsi="Calibri"/>
            <w:sz w:val="22"/>
            <w:szCs w:val="22"/>
            <w:bdr w:val="none" w:sz="0" w:space="0" w:color="auto" w:frame="1"/>
            <w:shd w:val="clear" w:color="auto" w:fill="FFFFFF"/>
          </w:rPr>
          <w:t>https://www.uniag.sk/en/study-programmes-3</w:t>
        </w:r>
      </w:hyperlink>
      <w:r w:rsidR="00D00580">
        <w:rPr>
          <w:rFonts w:ascii="Calibri" w:hAnsi="Calibri"/>
          <w:sz w:val="22"/>
          <w:szCs w:val="22"/>
          <w:bdr w:val="none" w:sz="0" w:space="0" w:color="auto" w:frame="1"/>
          <w:shd w:val="clear" w:color="auto" w:fill="FFFFFF"/>
        </w:rPr>
        <w:t>)</w:t>
      </w:r>
      <w:r w:rsidR="003602D5">
        <w:rPr>
          <w:rFonts w:ascii="Calibri" w:hAnsi="Calibri"/>
          <w:sz w:val="22"/>
          <w:szCs w:val="22"/>
          <w:bdr w:val="none" w:sz="0" w:space="0" w:color="auto" w:frame="1"/>
          <w:shd w:val="clear" w:color="auto" w:fill="FFFFFF"/>
        </w:rPr>
        <w:t>.</w:t>
      </w:r>
    </w:p>
    <w:p w14:paraId="531EE3D8" w14:textId="77777777" w:rsidR="008D41D3" w:rsidRDefault="008D41D3" w:rsidP="00794898">
      <w:pPr>
        <w:autoSpaceDE w:val="0"/>
        <w:autoSpaceDN w:val="0"/>
        <w:adjustRightInd w:val="0"/>
        <w:spacing w:before="120"/>
        <w:jc w:val="both"/>
        <w:rPr>
          <w:rFonts w:asciiTheme="minorHAnsi" w:hAnsiTheme="minorHAnsi" w:cs="CenturyGothic,Bold"/>
          <w:bCs/>
          <w:sz w:val="22"/>
          <w:szCs w:val="22"/>
          <w:lang w:eastAsia="en-US"/>
        </w:rPr>
      </w:pPr>
    </w:p>
    <w:p w14:paraId="4C224739" w14:textId="77777777" w:rsidR="00C7046B" w:rsidRDefault="00C7046B" w:rsidP="00794898">
      <w:pPr>
        <w:autoSpaceDE w:val="0"/>
        <w:autoSpaceDN w:val="0"/>
        <w:adjustRightInd w:val="0"/>
        <w:spacing w:before="120"/>
        <w:jc w:val="both"/>
        <w:rPr>
          <w:rFonts w:asciiTheme="minorHAnsi" w:hAnsiTheme="minorHAnsi" w:cstheme="minorHAnsi"/>
          <w:b/>
          <w:bCs/>
          <w:sz w:val="22"/>
          <w:szCs w:val="22"/>
          <w:lang w:eastAsia="en-US"/>
        </w:rPr>
      </w:pPr>
      <w:r w:rsidRPr="00365393">
        <w:rPr>
          <w:rFonts w:asciiTheme="minorHAnsi" w:hAnsiTheme="minorHAnsi" w:cstheme="minorHAnsi"/>
          <w:b/>
          <w:bCs/>
          <w:sz w:val="22"/>
          <w:szCs w:val="22"/>
          <w:lang w:eastAsia="en-US"/>
        </w:rPr>
        <w:t>GENERAL INFORMATION ABOUT THE ADMISSION PROCEDURE</w:t>
      </w:r>
    </w:p>
    <w:p w14:paraId="5A1343ED" w14:textId="7C57C73F" w:rsidR="00C7046B" w:rsidRPr="006D2ABA" w:rsidRDefault="00C7046B" w:rsidP="00794898">
      <w:pPr>
        <w:spacing w:before="120"/>
        <w:jc w:val="both"/>
        <w:rPr>
          <w:rFonts w:asciiTheme="minorHAnsi" w:hAnsiTheme="minorHAnsi" w:cstheme="minorHAnsi"/>
          <w:sz w:val="22"/>
          <w:szCs w:val="22"/>
        </w:rPr>
      </w:pPr>
      <w:r w:rsidRPr="006D2ABA">
        <w:rPr>
          <w:rFonts w:asciiTheme="minorHAnsi" w:hAnsiTheme="minorHAnsi" w:cstheme="minorHAnsi"/>
          <w:sz w:val="22"/>
          <w:szCs w:val="22"/>
        </w:rPr>
        <w:t xml:space="preserve">The admission </w:t>
      </w:r>
      <w:r w:rsidRPr="009C3F9F">
        <w:rPr>
          <w:rFonts w:asciiTheme="minorHAnsi" w:hAnsiTheme="minorHAnsi" w:cstheme="minorHAnsi"/>
          <w:sz w:val="22"/>
          <w:szCs w:val="22"/>
        </w:rPr>
        <w:t xml:space="preserve">procedure for doctoral studies at  the </w:t>
      </w:r>
      <w:r w:rsidR="009C3F9F" w:rsidRPr="009C3F9F">
        <w:rPr>
          <w:rFonts w:asciiTheme="minorHAnsi" w:hAnsiTheme="minorHAnsi" w:cstheme="minorBidi"/>
          <w:sz w:val="22"/>
          <w:szCs w:val="22"/>
        </w:rPr>
        <w:t>Faculty of Horticulture and Landscape Engineering</w:t>
      </w:r>
      <w:r w:rsidR="009C3F9F" w:rsidRPr="009C3F9F">
        <w:rPr>
          <w:rFonts w:asciiTheme="minorHAnsi" w:hAnsiTheme="minorHAnsi" w:cstheme="minorHAnsi"/>
          <w:sz w:val="22"/>
          <w:szCs w:val="22"/>
        </w:rPr>
        <w:t xml:space="preserve"> </w:t>
      </w:r>
      <w:r w:rsidRPr="009C3F9F">
        <w:rPr>
          <w:rFonts w:asciiTheme="minorHAnsi" w:hAnsiTheme="minorHAnsi" w:cstheme="minorHAnsi"/>
          <w:sz w:val="22"/>
          <w:szCs w:val="22"/>
        </w:rPr>
        <w:t>of SUA in Nitra for the academic ye</w:t>
      </w:r>
      <w:r w:rsidRPr="006D2ABA">
        <w:rPr>
          <w:rFonts w:asciiTheme="minorHAnsi" w:hAnsiTheme="minorHAnsi" w:cstheme="minorHAnsi"/>
          <w:sz w:val="22"/>
          <w:szCs w:val="22"/>
        </w:rPr>
        <w:t>ar 202</w:t>
      </w:r>
      <w:r w:rsidR="009C1F37">
        <w:rPr>
          <w:rFonts w:asciiTheme="minorHAnsi" w:hAnsiTheme="minorHAnsi" w:cstheme="minorHAnsi"/>
          <w:sz w:val="22"/>
          <w:szCs w:val="22"/>
        </w:rPr>
        <w:t>6</w:t>
      </w:r>
      <w:r w:rsidRPr="006D2ABA">
        <w:rPr>
          <w:rFonts w:asciiTheme="minorHAnsi" w:hAnsiTheme="minorHAnsi" w:cstheme="minorHAnsi"/>
          <w:sz w:val="22"/>
          <w:szCs w:val="22"/>
        </w:rPr>
        <w:t>/202</w:t>
      </w:r>
      <w:r w:rsidR="009C1F37">
        <w:rPr>
          <w:rFonts w:asciiTheme="minorHAnsi" w:hAnsiTheme="minorHAnsi" w:cstheme="minorHAnsi"/>
          <w:sz w:val="22"/>
          <w:szCs w:val="22"/>
        </w:rPr>
        <w:t>7</w:t>
      </w:r>
      <w:r w:rsidRPr="006D2ABA">
        <w:rPr>
          <w:rFonts w:asciiTheme="minorHAnsi" w:hAnsiTheme="minorHAnsi" w:cstheme="minorHAnsi"/>
          <w:sz w:val="22"/>
          <w:szCs w:val="22"/>
        </w:rPr>
        <w:t xml:space="preserve"> is carried out in accordance with Sections 56 and 57 of the Act and in accordance with Article 32 of the Study Regulations of the SUA in Nitra.</w:t>
      </w:r>
    </w:p>
    <w:p w14:paraId="3021BC5B" w14:textId="77777777" w:rsidR="00C7046B" w:rsidRPr="00570E2A" w:rsidRDefault="00C7046B" w:rsidP="00794898">
      <w:pPr>
        <w:spacing w:before="120" w:line="360" w:lineRule="auto"/>
        <w:ind w:right="566"/>
        <w:rPr>
          <w:rFonts w:asciiTheme="minorHAnsi" w:hAnsiTheme="minorHAnsi" w:cstheme="minorHAnsi"/>
          <w:b/>
          <w:bCs/>
          <w:iCs/>
          <w:color w:val="000000"/>
          <w:sz w:val="22"/>
          <w:szCs w:val="22"/>
          <w:bdr w:val="none" w:sz="0" w:space="0" w:color="auto" w:frame="1"/>
          <w:shd w:val="clear" w:color="auto" w:fill="FFFFFF"/>
        </w:rPr>
      </w:pPr>
      <w:r w:rsidRPr="00570E2A">
        <w:rPr>
          <w:rFonts w:asciiTheme="minorHAnsi" w:hAnsiTheme="minorHAnsi" w:cstheme="minorHAnsi"/>
          <w:b/>
          <w:bCs/>
          <w:iCs/>
          <w:color w:val="000000"/>
          <w:sz w:val="22"/>
          <w:szCs w:val="22"/>
          <w:bdr w:val="none" w:sz="0" w:space="0" w:color="auto" w:frame="1"/>
          <w:shd w:val="clear" w:color="auto" w:fill="FFFFFF"/>
        </w:rPr>
        <w:t>Terms:</w:t>
      </w:r>
    </w:p>
    <w:p w14:paraId="1943C00F" w14:textId="77B79BCA" w:rsidR="00C7046B" w:rsidRPr="009C3F9F" w:rsidRDefault="00C7046B" w:rsidP="004C451A">
      <w:pPr>
        <w:spacing w:before="60"/>
        <w:ind w:right="566"/>
        <w:rPr>
          <w:rFonts w:asciiTheme="majorHAnsi" w:hAnsiTheme="majorHAnsi" w:cstheme="majorHAnsi"/>
          <w:iCs/>
          <w:sz w:val="22"/>
          <w:szCs w:val="22"/>
          <w:bdr w:val="none" w:sz="0" w:space="0" w:color="auto" w:frame="1"/>
          <w:shd w:val="clear" w:color="auto" w:fill="FFFFFF"/>
        </w:rPr>
      </w:pPr>
      <w:r w:rsidRPr="007E6C7D">
        <w:rPr>
          <w:rFonts w:asciiTheme="minorHAnsi" w:hAnsiTheme="minorHAnsi" w:cstheme="minorHAnsi"/>
          <w:iCs/>
          <w:color w:val="000000"/>
          <w:sz w:val="22"/>
          <w:szCs w:val="22"/>
          <w:bdr w:val="none" w:sz="0" w:space="0" w:color="auto" w:frame="1"/>
          <w:shd w:val="clear" w:color="auto" w:fill="FFFFFF"/>
        </w:rPr>
        <w:t>Deadline for submission of applications to:</w:t>
      </w:r>
      <w:r w:rsidR="00E429C9">
        <w:rPr>
          <w:rFonts w:asciiTheme="minorHAnsi" w:hAnsiTheme="minorHAnsi" w:cstheme="minorHAnsi"/>
          <w:iCs/>
          <w:color w:val="000000"/>
          <w:sz w:val="22"/>
          <w:szCs w:val="22"/>
          <w:bdr w:val="none" w:sz="0" w:space="0" w:color="auto" w:frame="1"/>
          <w:shd w:val="clear" w:color="auto" w:fill="FFFFFF"/>
        </w:rPr>
        <w:tab/>
      </w:r>
      <w:r w:rsidRPr="009C3F9F">
        <w:rPr>
          <w:rFonts w:asciiTheme="minorHAnsi" w:hAnsiTheme="minorHAnsi" w:cstheme="minorHAnsi"/>
          <w:sz w:val="22"/>
          <w:szCs w:val="22"/>
        </w:rPr>
        <w:t>31.05.202</w:t>
      </w:r>
      <w:r w:rsidR="00CC17DE">
        <w:rPr>
          <w:rFonts w:asciiTheme="minorHAnsi" w:hAnsiTheme="minorHAnsi" w:cstheme="minorHAnsi"/>
          <w:sz w:val="22"/>
          <w:szCs w:val="22"/>
        </w:rPr>
        <w:t>6</w:t>
      </w:r>
    </w:p>
    <w:p w14:paraId="572BC07C" w14:textId="28F6245B" w:rsidR="00C7046B" w:rsidRPr="009C3F9F" w:rsidRDefault="00C7046B" w:rsidP="00E429C9">
      <w:pPr>
        <w:spacing w:before="60"/>
        <w:ind w:left="4248" w:right="566" w:hanging="4248"/>
        <w:rPr>
          <w:rFonts w:asciiTheme="minorHAnsi" w:hAnsiTheme="minorHAnsi" w:cstheme="minorHAnsi"/>
          <w:sz w:val="22"/>
          <w:szCs w:val="22"/>
        </w:rPr>
      </w:pPr>
      <w:r w:rsidRPr="009C3F9F">
        <w:rPr>
          <w:rFonts w:asciiTheme="minorHAnsi" w:hAnsiTheme="minorHAnsi" w:cstheme="minorHAnsi"/>
          <w:sz w:val="22"/>
          <w:szCs w:val="22"/>
        </w:rPr>
        <w:lastRenderedPageBreak/>
        <w:t xml:space="preserve">Date of the entrance examination: </w:t>
      </w:r>
      <w:r w:rsidRPr="009C3F9F">
        <w:rPr>
          <w:rFonts w:asciiTheme="minorHAnsi" w:hAnsiTheme="minorHAnsi" w:cstheme="minorHAnsi"/>
          <w:sz w:val="22"/>
          <w:szCs w:val="22"/>
        </w:rPr>
        <w:tab/>
        <w:t>1</w:t>
      </w:r>
      <w:r w:rsidR="00CC17DE">
        <w:rPr>
          <w:rFonts w:asciiTheme="minorHAnsi" w:hAnsiTheme="minorHAnsi" w:cstheme="minorHAnsi"/>
          <w:sz w:val="22"/>
          <w:szCs w:val="22"/>
        </w:rPr>
        <w:t>1</w:t>
      </w:r>
      <w:r w:rsidRPr="009C3F9F">
        <w:rPr>
          <w:rFonts w:asciiTheme="minorHAnsi" w:hAnsiTheme="minorHAnsi" w:cstheme="minorHAnsi"/>
          <w:sz w:val="22"/>
          <w:szCs w:val="22"/>
        </w:rPr>
        <w:t>/06/202</w:t>
      </w:r>
      <w:r w:rsidR="00CC17DE">
        <w:rPr>
          <w:rFonts w:asciiTheme="minorHAnsi" w:hAnsiTheme="minorHAnsi" w:cstheme="minorHAnsi"/>
          <w:sz w:val="22"/>
          <w:szCs w:val="22"/>
        </w:rPr>
        <w:t>6</w:t>
      </w:r>
      <w:r w:rsidRPr="009C3F9F">
        <w:rPr>
          <w:rFonts w:asciiTheme="minorHAnsi" w:hAnsiTheme="minorHAnsi" w:cstheme="minorHAnsi"/>
          <w:sz w:val="22"/>
          <w:szCs w:val="22"/>
        </w:rPr>
        <w:t xml:space="preserve"> </w:t>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9C3F9F" w:rsidRPr="009C3F9F" w14:paraId="181C96EF" w14:textId="77777777" w:rsidTr="00E429C9">
        <w:tc>
          <w:tcPr>
            <w:tcW w:w="4258" w:type="dxa"/>
          </w:tcPr>
          <w:p w14:paraId="4484485D" w14:textId="77777777" w:rsidR="00C7046B" w:rsidRPr="009C3F9F" w:rsidRDefault="00C7046B" w:rsidP="004C451A">
            <w:pPr>
              <w:spacing w:before="60"/>
              <w:ind w:left="37"/>
              <w:rPr>
                <w:rFonts w:asciiTheme="minorHAnsi" w:hAnsiTheme="minorHAnsi" w:cstheme="minorHAnsi"/>
                <w:iCs/>
                <w:sz w:val="22"/>
                <w:szCs w:val="22"/>
                <w:bdr w:val="none" w:sz="0" w:space="0" w:color="auto" w:frame="1"/>
                <w:shd w:val="clear" w:color="auto" w:fill="FFFFFF"/>
              </w:rPr>
            </w:pPr>
            <w:r w:rsidRPr="009C3F9F">
              <w:rPr>
                <w:rFonts w:asciiTheme="minorHAnsi" w:hAnsiTheme="minorHAnsi" w:cstheme="minorHAnsi"/>
                <w:iCs/>
                <w:sz w:val="22"/>
                <w:szCs w:val="22"/>
                <w:bdr w:val="none" w:sz="0" w:space="0" w:color="auto" w:frame="1"/>
                <w:shd w:val="clear" w:color="auto" w:fill="FFFFFF"/>
              </w:rPr>
              <w:t>Decision on the outcome of the admission procedure:</w:t>
            </w:r>
          </w:p>
        </w:tc>
        <w:tc>
          <w:tcPr>
            <w:tcW w:w="5665" w:type="dxa"/>
          </w:tcPr>
          <w:p w14:paraId="21D8E02B" w14:textId="77777777" w:rsidR="00C7046B" w:rsidRPr="009C3F9F" w:rsidRDefault="00C7046B" w:rsidP="004C451A">
            <w:pPr>
              <w:spacing w:before="60"/>
              <w:rPr>
                <w:rFonts w:asciiTheme="minorHAnsi" w:hAnsiTheme="minorHAnsi" w:cstheme="minorHAnsi"/>
                <w:iCs/>
                <w:sz w:val="22"/>
                <w:szCs w:val="22"/>
                <w:bdr w:val="none" w:sz="0" w:space="0" w:color="auto" w:frame="1"/>
                <w:shd w:val="clear" w:color="auto" w:fill="FFFFFF"/>
              </w:rPr>
            </w:pPr>
            <w:r w:rsidRPr="009C3F9F">
              <w:rPr>
                <w:rFonts w:asciiTheme="minorHAnsi" w:hAnsiTheme="minorHAnsi" w:cstheme="minorHAnsi"/>
                <w:iCs/>
                <w:sz w:val="22"/>
                <w:szCs w:val="22"/>
                <w:bdr w:val="none" w:sz="0" w:space="0" w:color="auto" w:frame="1"/>
                <w:shd w:val="clear" w:color="auto" w:fill="FFFFFF"/>
              </w:rPr>
              <w:t>within 30 days of verifying the fulfilment of the conditions for admission to study</w:t>
            </w:r>
          </w:p>
        </w:tc>
      </w:tr>
    </w:tbl>
    <w:p w14:paraId="1BD702FA" w14:textId="77777777" w:rsidR="00C7046B" w:rsidRPr="00843120" w:rsidRDefault="00C7046B" w:rsidP="00794898">
      <w:pPr>
        <w:spacing w:before="120" w:line="360" w:lineRule="auto"/>
        <w:ind w:right="566"/>
        <w:rPr>
          <w:rFonts w:asciiTheme="minorHAnsi" w:hAnsiTheme="minorHAnsi" w:cstheme="minorHAnsi"/>
          <w:b/>
          <w:bCs/>
          <w:sz w:val="22"/>
          <w:szCs w:val="22"/>
        </w:rPr>
      </w:pPr>
      <w:r w:rsidRPr="00843120">
        <w:rPr>
          <w:rFonts w:asciiTheme="minorHAnsi" w:hAnsiTheme="minorHAnsi" w:cstheme="minorHAnsi"/>
          <w:b/>
          <w:bCs/>
          <w:sz w:val="22"/>
          <w:szCs w:val="22"/>
        </w:rPr>
        <w:t>Fees:</w:t>
      </w:r>
    </w:p>
    <w:p w14:paraId="2299F47C" w14:textId="43F6F2F2" w:rsidR="00C7046B" w:rsidRDefault="00C7046B" w:rsidP="004C451A">
      <w:pPr>
        <w:spacing w:before="60"/>
        <w:jc w:val="both"/>
        <w:rPr>
          <w:rFonts w:asciiTheme="minorHAnsi" w:hAnsiTheme="minorHAnsi"/>
          <w:sz w:val="22"/>
          <w:szCs w:val="22"/>
        </w:rPr>
      </w:pPr>
      <w:r w:rsidRPr="006306A7">
        <w:rPr>
          <w:rFonts w:asciiTheme="minorHAnsi" w:hAnsiTheme="minorHAnsi"/>
          <w:sz w:val="22"/>
          <w:szCs w:val="22"/>
        </w:rPr>
        <w:t xml:space="preserve">Admission fee: </w:t>
      </w:r>
      <w:r>
        <w:rPr>
          <w:rFonts w:asciiTheme="minorHAnsi" w:hAnsiTheme="minorHAnsi"/>
          <w:sz w:val="22"/>
          <w:szCs w:val="22"/>
        </w:rPr>
        <w:tab/>
        <w:t xml:space="preserve">     </w:t>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Pr>
          <w:rFonts w:asciiTheme="minorHAnsi" w:hAnsiTheme="minorHAnsi"/>
          <w:sz w:val="22"/>
          <w:szCs w:val="22"/>
        </w:rPr>
        <w:t>50 €</w:t>
      </w:r>
    </w:p>
    <w:p w14:paraId="0744ED5A" w14:textId="219B497C" w:rsidR="00C7046B" w:rsidRDefault="00C7046B" w:rsidP="004C451A">
      <w:pPr>
        <w:spacing w:before="60"/>
        <w:jc w:val="both"/>
        <w:rPr>
          <w:rFonts w:asciiTheme="minorHAnsi" w:hAnsiTheme="minorHAnsi"/>
          <w:sz w:val="22"/>
          <w:szCs w:val="22"/>
        </w:rPr>
      </w:pPr>
      <w:r>
        <w:rPr>
          <w:rFonts w:asciiTheme="minorHAnsi" w:hAnsiTheme="minorHAnsi"/>
          <w:sz w:val="22"/>
          <w:szCs w:val="22"/>
        </w:rPr>
        <w:tab/>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AD3ED9" w:rsidRPr="00843120" w14:paraId="70A2B96E" w14:textId="77777777" w:rsidTr="00E429C9">
        <w:tc>
          <w:tcPr>
            <w:tcW w:w="4258" w:type="dxa"/>
          </w:tcPr>
          <w:p w14:paraId="5528C66B" w14:textId="0295925D" w:rsidR="00AD3ED9" w:rsidRPr="00843120" w:rsidRDefault="00AD3ED9" w:rsidP="00B351D9">
            <w:pPr>
              <w:spacing w:before="60"/>
              <w:ind w:left="37"/>
              <w:rPr>
                <w:rFonts w:asciiTheme="minorHAnsi" w:hAnsiTheme="minorHAnsi" w:cstheme="minorHAnsi"/>
                <w:iCs/>
                <w:color w:val="000000"/>
                <w:sz w:val="22"/>
                <w:szCs w:val="22"/>
                <w:bdr w:val="none" w:sz="0" w:space="0" w:color="auto" w:frame="1"/>
                <w:shd w:val="clear" w:color="auto" w:fill="FFFFFF"/>
              </w:rPr>
            </w:pPr>
            <w:r>
              <w:rPr>
                <w:rFonts w:asciiTheme="minorHAnsi" w:hAnsiTheme="minorHAnsi"/>
                <w:sz w:val="22"/>
                <w:szCs w:val="22"/>
              </w:rPr>
              <w:t>Payment method:</w:t>
            </w:r>
          </w:p>
        </w:tc>
        <w:tc>
          <w:tcPr>
            <w:tcW w:w="5665" w:type="dxa"/>
          </w:tcPr>
          <w:p w14:paraId="1850D908" w14:textId="5BF90C06" w:rsidR="00AD3ED9" w:rsidRPr="00843120" w:rsidRDefault="00AD3ED9" w:rsidP="00B351D9">
            <w:pPr>
              <w:spacing w:before="60"/>
              <w:rPr>
                <w:rFonts w:asciiTheme="minorHAnsi" w:hAnsiTheme="minorHAnsi" w:cstheme="minorHAnsi"/>
                <w:iCs/>
                <w:color w:val="000000"/>
                <w:sz w:val="22"/>
                <w:szCs w:val="22"/>
                <w:bdr w:val="none" w:sz="0" w:space="0" w:color="auto" w:frame="1"/>
                <w:shd w:val="clear" w:color="auto" w:fill="FFFFFF"/>
              </w:rPr>
            </w:pPr>
            <w:r>
              <w:rPr>
                <w:rFonts w:asciiTheme="minorHAnsi" w:hAnsiTheme="minorHAnsi"/>
                <w:sz w:val="22"/>
                <w:szCs w:val="22"/>
              </w:rPr>
              <w:t>cashless according to the instructions provided in the electronic application</w:t>
            </w:r>
          </w:p>
        </w:tc>
      </w:tr>
      <w:tr w:rsidR="00E429C9" w:rsidRPr="00843120" w14:paraId="67785231" w14:textId="77777777" w:rsidTr="00E429C9">
        <w:tc>
          <w:tcPr>
            <w:tcW w:w="4258" w:type="dxa"/>
          </w:tcPr>
          <w:p w14:paraId="74A625A4" w14:textId="77777777" w:rsidR="00E429C9" w:rsidRDefault="00E429C9" w:rsidP="00B351D9">
            <w:pPr>
              <w:spacing w:before="60"/>
              <w:ind w:left="37"/>
              <w:rPr>
                <w:rFonts w:asciiTheme="minorHAnsi" w:hAnsiTheme="minorHAnsi"/>
                <w:sz w:val="22"/>
                <w:szCs w:val="22"/>
              </w:rPr>
            </w:pPr>
          </w:p>
        </w:tc>
        <w:tc>
          <w:tcPr>
            <w:tcW w:w="5665" w:type="dxa"/>
          </w:tcPr>
          <w:p w14:paraId="24FF0BE7" w14:textId="77777777" w:rsidR="00E429C9" w:rsidRDefault="00E429C9" w:rsidP="00B351D9">
            <w:pPr>
              <w:spacing w:before="60"/>
              <w:rPr>
                <w:rFonts w:asciiTheme="minorHAnsi" w:hAnsiTheme="minorHAnsi"/>
                <w:sz w:val="22"/>
                <w:szCs w:val="22"/>
              </w:rPr>
            </w:pPr>
          </w:p>
        </w:tc>
      </w:tr>
    </w:tbl>
    <w:p w14:paraId="7A995845" w14:textId="77777777" w:rsidR="009C3F9F" w:rsidRDefault="009C3F9F" w:rsidP="00D81112">
      <w:pPr>
        <w:jc w:val="both"/>
        <w:rPr>
          <w:rFonts w:asciiTheme="minorHAnsi" w:hAnsiTheme="minorHAnsi"/>
          <w:b/>
          <w:bCs/>
          <w:sz w:val="22"/>
          <w:szCs w:val="22"/>
        </w:rPr>
      </w:pPr>
    </w:p>
    <w:p w14:paraId="7A5240ED" w14:textId="63239C5B" w:rsidR="00C7046B" w:rsidRPr="009C3F9F" w:rsidRDefault="00C7046B" w:rsidP="00D81112">
      <w:pPr>
        <w:jc w:val="both"/>
        <w:rPr>
          <w:rFonts w:asciiTheme="minorHAnsi" w:hAnsiTheme="minorHAnsi"/>
          <w:b/>
          <w:bCs/>
          <w:sz w:val="22"/>
          <w:szCs w:val="22"/>
        </w:rPr>
      </w:pPr>
      <w:r w:rsidRPr="009C3F9F">
        <w:rPr>
          <w:rFonts w:asciiTheme="minorHAnsi" w:hAnsiTheme="minorHAnsi"/>
          <w:b/>
          <w:bCs/>
          <w:sz w:val="22"/>
          <w:szCs w:val="22"/>
        </w:rPr>
        <w:t>Information on the admission procedure, the application procedure and the mandatory annexes are published on the</w:t>
      </w:r>
    </w:p>
    <w:p w14:paraId="4091BCE2" w14:textId="77777777" w:rsidR="00C7046B" w:rsidRPr="009C3F9F" w:rsidRDefault="00193181" w:rsidP="00D81112">
      <w:pPr>
        <w:pStyle w:val="Nadpis3"/>
        <w:spacing w:before="0" w:after="0"/>
        <w:rPr>
          <w:rStyle w:val="Hypertextovprepojenie"/>
          <w:rFonts w:asciiTheme="minorHAnsi" w:hAnsiTheme="minorHAnsi" w:cstheme="minorHAnsi"/>
          <w:b/>
          <w:bCs/>
          <w:color w:val="auto"/>
          <w:sz w:val="22"/>
          <w:szCs w:val="22"/>
        </w:rPr>
      </w:pPr>
      <w:hyperlink r:id="rId19" w:history="1">
        <w:r w:rsidR="00C7046B" w:rsidRPr="009C3F9F">
          <w:rPr>
            <w:rStyle w:val="Hypertextovprepojenie"/>
            <w:rFonts w:asciiTheme="minorHAnsi" w:hAnsiTheme="minorHAnsi" w:cstheme="minorHAnsi"/>
            <w:color w:val="auto"/>
            <w:sz w:val="22"/>
            <w:szCs w:val="22"/>
          </w:rPr>
          <w:t>www.fzki.uniag.sk/sk</w:t>
        </w:r>
      </w:hyperlink>
    </w:p>
    <w:p w14:paraId="1C4F4D5C" w14:textId="77777777" w:rsidR="009A6B8F" w:rsidRPr="009C3F9F" w:rsidRDefault="00C7046B" w:rsidP="00D81112">
      <w:pPr>
        <w:pStyle w:val="Normlnywebov"/>
        <w:spacing w:before="60" w:beforeAutospacing="0" w:after="0" w:afterAutospacing="0"/>
        <w:jc w:val="both"/>
        <w:rPr>
          <w:rFonts w:asciiTheme="minorHAnsi" w:hAnsiTheme="minorHAnsi" w:cstheme="minorHAnsi"/>
          <w:sz w:val="22"/>
          <w:szCs w:val="22"/>
        </w:rPr>
      </w:pPr>
      <w:r w:rsidRPr="009C3F9F">
        <w:rPr>
          <w:rFonts w:asciiTheme="minorHAnsi" w:hAnsiTheme="minorHAnsi" w:cstheme="minorHAnsi"/>
          <w:sz w:val="22"/>
          <w:szCs w:val="22"/>
        </w:rPr>
        <w:t>The topics of the dissertations are published on the faculty website</w:t>
      </w:r>
    </w:p>
    <w:p w14:paraId="776C9327" w14:textId="06E15AC9" w:rsidR="00C7046B" w:rsidRPr="009C3F9F" w:rsidRDefault="00193181" w:rsidP="05089110">
      <w:pPr>
        <w:pStyle w:val="Normlnywebov"/>
        <w:spacing w:before="0" w:beforeAutospacing="0" w:after="0" w:afterAutospacing="0"/>
        <w:jc w:val="both"/>
        <w:rPr>
          <w:rStyle w:val="Hypertextovprepojenie"/>
          <w:rFonts w:asciiTheme="minorHAnsi" w:hAnsiTheme="minorHAnsi" w:cstheme="minorBidi"/>
          <w:color w:val="auto"/>
          <w:sz w:val="22"/>
          <w:szCs w:val="22"/>
        </w:rPr>
      </w:pPr>
      <w:hyperlink r:id="rId20">
        <w:r w:rsidR="00C7046B" w:rsidRPr="009C3F9F">
          <w:rPr>
            <w:rStyle w:val="Hypertextovprepojenie"/>
            <w:rFonts w:asciiTheme="minorHAnsi" w:hAnsiTheme="minorHAnsi" w:cstheme="minorBidi"/>
            <w:color w:val="auto"/>
            <w:sz w:val="22"/>
            <w:szCs w:val="22"/>
          </w:rPr>
          <w:t>http://www.fzki.uniag.sk/sk/doktorandske-studijne-programy/</w:t>
        </w:r>
      </w:hyperlink>
    </w:p>
    <w:p w14:paraId="7585DF5D" w14:textId="77777777" w:rsidR="00C7046B" w:rsidRPr="009C3F9F" w:rsidRDefault="00C7046B" w:rsidP="00794898">
      <w:pPr>
        <w:autoSpaceDE w:val="0"/>
        <w:autoSpaceDN w:val="0"/>
        <w:adjustRightInd w:val="0"/>
        <w:spacing w:before="120"/>
        <w:jc w:val="both"/>
        <w:rPr>
          <w:rFonts w:asciiTheme="minorHAnsi" w:hAnsiTheme="minorHAnsi" w:cs="CenturyGothic,Bold"/>
          <w:bCs/>
          <w:sz w:val="22"/>
          <w:szCs w:val="22"/>
          <w:lang w:eastAsia="en-US"/>
        </w:rPr>
      </w:pPr>
    </w:p>
    <w:p w14:paraId="6317BB98" w14:textId="343FCE72" w:rsidR="008D41D3"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t xml:space="preserve">ANTICIPATED NUMBER OF STUDENTS WHO WILL BE ADMITTED TO THE GIVEN STUDY PROGRAMME IN A FULL-TIME, PART-TIME FORM </w:t>
      </w:r>
    </w:p>
    <w:tbl>
      <w:tblPr>
        <w:tblStyle w:val="Mriekatabuky"/>
        <w:tblW w:w="9351" w:type="dxa"/>
        <w:tblInd w:w="0" w:type="dxa"/>
        <w:tblLayout w:type="fixed"/>
        <w:tblLook w:val="04A0" w:firstRow="1" w:lastRow="0" w:firstColumn="1" w:lastColumn="0" w:noHBand="0" w:noVBand="1"/>
      </w:tblPr>
      <w:tblGrid>
        <w:gridCol w:w="1335"/>
        <w:gridCol w:w="1779"/>
        <w:gridCol w:w="992"/>
        <w:gridCol w:w="1559"/>
        <w:gridCol w:w="993"/>
        <w:gridCol w:w="1134"/>
        <w:gridCol w:w="1559"/>
      </w:tblGrid>
      <w:tr w:rsidR="009C3F9F" w:rsidRPr="00AA0BD2" w14:paraId="48AE8043" w14:textId="77777777" w:rsidTr="009C3F9F">
        <w:tc>
          <w:tcPr>
            <w:tcW w:w="1335" w:type="dxa"/>
            <w:vAlign w:val="center"/>
          </w:tcPr>
          <w:p w14:paraId="1C0BAC7D" w14:textId="580ABAA9"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Study programme</w:t>
            </w:r>
          </w:p>
        </w:tc>
        <w:tc>
          <w:tcPr>
            <w:tcW w:w="1779" w:type="dxa"/>
            <w:vAlign w:val="center"/>
          </w:tcPr>
          <w:p w14:paraId="06E4F36E" w14:textId="2EA7B93E"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Form (full-time/part-time)</w:t>
            </w:r>
          </w:p>
        </w:tc>
        <w:tc>
          <w:tcPr>
            <w:tcW w:w="992" w:type="dxa"/>
            <w:vAlign w:val="center"/>
          </w:tcPr>
          <w:p w14:paraId="0AB2B7A5" w14:textId="737A3CD0"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Period</w:t>
            </w:r>
          </w:p>
        </w:tc>
        <w:tc>
          <w:tcPr>
            <w:tcW w:w="1559" w:type="dxa"/>
            <w:vAlign w:val="center"/>
          </w:tcPr>
          <w:p w14:paraId="053BE127" w14:textId="337BE7BB"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Expected number of admitted to the SP</w:t>
            </w:r>
          </w:p>
        </w:tc>
        <w:tc>
          <w:tcPr>
            <w:tcW w:w="993" w:type="dxa"/>
            <w:vAlign w:val="center"/>
          </w:tcPr>
          <w:p w14:paraId="65394F16" w14:textId="3375C7A0"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Language of study</w:t>
            </w:r>
          </w:p>
        </w:tc>
        <w:tc>
          <w:tcPr>
            <w:tcW w:w="1134" w:type="dxa"/>
            <w:vAlign w:val="center"/>
          </w:tcPr>
          <w:p w14:paraId="629BE87D" w14:textId="48782508"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Admissions fee</w:t>
            </w:r>
          </w:p>
        </w:tc>
        <w:tc>
          <w:tcPr>
            <w:tcW w:w="1559" w:type="dxa"/>
          </w:tcPr>
          <w:p w14:paraId="1232FA06" w14:textId="443190ED"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Tuition fee for 1 academic year</w:t>
            </w:r>
          </w:p>
        </w:tc>
      </w:tr>
      <w:tr w:rsidR="009C3F9F" w:rsidRPr="00AA0BD2" w14:paraId="06896372" w14:textId="77777777" w:rsidTr="009C3F9F">
        <w:tc>
          <w:tcPr>
            <w:tcW w:w="1335" w:type="dxa"/>
            <w:vAlign w:val="center"/>
          </w:tcPr>
          <w:p w14:paraId="697B5A23" w14:textId="61FEDDDA" w:rsidR="009C3F9F" w:rsidRPr="00022C9E" w:rsidRDefault="00022C9E" w:rsidP="009C3F9F">
            <w:pPr>
              <w:jc w:val="both"/>
              <w:rPr>
                <w:rFonts w:ascii="Calibri" w:hAnsi="Calibri" w:cs="Calibri"/>
                <w:sz w:val="20"/>
                <w:szCs w:val="20"/>
              </w:rPr>
            </w:pPr>
            <w:r w:rsidRPr="00022C9E">
              <w:rPr>
                <w:rFonts w:ascii="Calibri" w:hAnsi="Calibri" w:cs="Calibri"/>
                <w:i/>
                <w:iCs/>
                <w:sz w:val="20"/>
                <w:szCs w:val="20"/>
              </w:rPr>
              <w:t>Horticulture</w:t>
            </w:r>
          </w:p>
        </w:tc>
        <w:tc>
          <w:tcPr>
            <w:tcW w:w="1779" w:type="dxa"/>
            <w:vAlign w:val="center"/>
          </w:tcPr>
          <w:p w14:paraId="3C3DDBB7" w14:textId="76339CA4"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Bidi"/>
                <w:sz w:val="20"/>
                <w:szCs w:val="20"/>
              </w:rPr>
              <w:t>daily/external</w:t>
            </w:r>
          </w:p>
        </w:tc>
        <w:tc>
          <w:tcPr>
            <w:tcW w:w="992" w:type="dxa"/>
            <w:vAlign w:val="center"/>
          </w:tcPr>
          <w:p w14:paraId="2C22BDA5" w14:textId="77777777"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HAnsi"/>
                <w:sz w:val="20"/>
                <w:szCs w:val="20"/>
              </w:rPr>
              <w:t>3/4</w:t>
            </w:r>
          </w:p>
        </w:tc>
        <w:tc>
          <w:tcPr>
            <w:tcW w:w="1559" w:type="dxa"/>
            <w:vMerge w:val="restart"/>
            <w:vAlign w:val="center"/>
          </w:tcPr>
          <w:p w14:paraId="4BD22554" w14:textId="77777777"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2 / 2</w:t>
            </w:r>
          </w:p>
        </w:tc>
        <w:tc>
          <w:tcPr>
            <w:tcW w:w="993" w:type="dxa"/>
            <w:vAlign w:val="center"/>
          </w:tcPr>
          <w:p w14:paraId="57EEDECE" w14:textId="05C90EA8"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S</w:t>
            </w:r>
            <w:r>
              <w:rPr>
                <w:rFonts w:asciiTheme="minorHAnsi" w:hAnsiTheme="minorHAnsi" w:cstheme="minorHAnsi"/>
                <w:sz w:val="20"/>
                <w:szCs w:val="20"/>
              </w:rPr>
              <w:t>lovak</w:t>
            </w:r>
            <w:r w:rsidRPr="00AA0BD2">
              <w:rPr>
                <w:rFonts w:asciiTheme="minorHAnsi" w:hAnsiTheme="minorHAnsi" w:cstheme="minorHAnsi"/>
                <w:sz w:val="20"/>
                <w:szCs w:val="20"/>
              </w:rPr>
              <w:t>,            S</w:t>
            </w:r>
            <w:r>
              <w:rPr>
                <w:rFonts w:asciiTheme="minorHAnsi" w:hAnsiTheme="minorHAnsi" w:cstheme="minorHAnsi"/>
                <w:sz w:val="20"/>
                <w:szCs w:val="20"/>
              </w:rPr>
              <w:t>lovak and English</w:t>
            </w:r>
          </w:p>
        </w:tc>
        <w:tc>
          <w:tcPr>
            <w:tcW w:w="1134" w:type="dxa"/>
            <w:vMerge w:val="restart"/>
            <w:vAlign w:val="center"/>
          </w:tcPr>
          <w:p w14:paraId="01E67622" w14:textId="77777777"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50 €</w:t>
            </w:r>
          </w:p>
          <w:p w14:paraId="014E9C0B" w14:textId="77777777" w:rsidR="009C3F9F" w:rsidRPr="00AA0BD2" w:rsidRDefault="009C3F9F" w:rsidP="009C3F9F">
            <w:pPr>
              <w:jc w:val="center"/>
              <w:rPr>
                <w:rFonts w:asciiTheme="minorHAnsi" w:hAnsiTheme="minorHAnsi" w:cstheme="minorHAnsi"/>
                <w:sz w:val="20"/>
                <w:szCs w:val="20"/>
              </w:rPr>
            </w:pPr>
          </w:p>
        </w:tc>
        <w:tc>
          <w:tcPr>
            <w:tcW w:w="1559" w:type="dxa"/>
            <w:vAlign w:val="center"/>
          </w:tcPr>
          <w:p w14:paraId="3FC5137C" w14:textId="1EF00608"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0 € / 1</w:t>
            </w:r>
            <w:r w:rsidR="00CC17DE">
              <w:rPr>
                <w:rFonts w:asciiTheme="minorHAnsi" w:hAnsiTheme="minorHAnsi" w:cstheme="minorHAnsi"/>
                <w:sz w:val="20"/>
                <w:szCs w:val="20"/>
              </w:rPr>
              <w:t>5</w:t>
            </w:r>
            <w:r w:rsidRPr="00AA0BD2">
              <w:rPr>
                <w:rFonts w:asciiTheme="minorHAnsi" w:hAnsiTheme="minorHAnsi" w:cstheme="minorHAnsi"/>
                <w:sz w:val="20"/>
                <w:szCs w:val="20"/>
              </w:rPr>
              <w:t>00 €</w:t>
            </w:r>
          </w:p>
        </w:tc>
      </w:tr>
      <w:tr w:rsidR="009C3F9F" w:rsidRPr="00CA7124" w14:paraId="1983B194" w14:textId="77777777" w:rsidTr="009C3F9F">
        <w:tc>
          <w:tcPr>
            <w:tcW w:w="1335" w:type="dxa"/>
            <w:vAlign w:val="center"/>
          </w:tcPr>
          <w:p w14:paraId="5FB8C642" w14:textId="38B6E325" w:rsidR="009C3F9F" w:rsidRPr="00022C9E" w:rsidRDefault="00022C9E" w:rsidP="009C3F9F">
            <w:pPr>
              <w:jc w:val="both"/>
              <w:rPr>
                <w:rFonts w:ascii="Calibri" w:hAnsi="Calibri" w:cs="Calibri"/>
                <w:sz w:val="20"/>
                <w:szCs w:val="20"/>
              </w:rPr>
            </w:pPr>
            <w:r w:rsidRPr="00022C9E">
              <w:rPr>
                <w:rFonts w:ascii="Calibri" w:hAnsi="Calibri" w:cs="Calibri"/>
                <w:i/>
                <w:iCs/>
                <w:sz w:val="20"/>
                <w:szCs w:val="20"/>
              </w:rPr>
              <w:t>Horticulture</w:t>
            </w:r>
          </w:p>
        </w:tc>
        <w:tc>
          <w:tcPr>
            <w:tcW w:w="1779" w:type="dxa"/>
            <w:vAlign w:val="center"/>
          </w:tcPr>
          <w:p w14:paraId="4E9AB482" w14:textId="557A8E40"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Bidi"/>
                <w:sz w:val="20"/>
                <w:szCs w:val="20"/>
              </w:rPr>
              <w:t>daily/external</w:t>
            </w:r>
          </w:p>
        </w:tc>
        <w:tc>
          <w:tcPr>
            <w:tcW w:w="992" w:type="dxa"/>
            <w:vAlign w:val="center"/>
          </w:tcPr>
          <w:p w14:paraId="200BB399" w14:textId="77777777"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HAnsi"/>
                <w:sz w:val="20"/>
                <w:szCs w:val="20"/>
              </w:rPr>
              <w:t>3/4</w:t>
            </w:r>
          </w:p>
        </w:tc>
        <w:tc>
          <w:tcPr>
            <w:tcW w:w="1559" w:type="dxa"/>
            <w:vMerge/>
            <w:vAlign w:val="center"/>
          </w:tcPr>
          <w:p w14:paraId="7BF5BC49" w14:textId="77777777" w:rsidR="009C3F9F" w:rsidRPr="00AA0BD2" w:rsidRDefault="009C3F9F" w:rsidP="009C3F9F">
            <w:pPr>
              <w:jc w:val="center"/>
              <w:rPr>
                <w:rFonts w:asciiTheme="minorHAnsi" w:hAnsiTheme="minorHAnsi" w:cstheme="minorHAnsi"/>
                <w:sz w:val="20"/>
                <w:szCs w:val="20"/>
              </w:rPr>
            </w:pPr>
          </w:p>
        </w:tc>
        <w:tc>
          <w:tcPr>
            <w:tcW w:w="993" w:type="dxa"/>
            <w:vAlign w:val="center"/>
          </w:tcPr>
          <w:p w14:paraId="1D453635" w14:textId="571618FA" w:rsidR="009C3F9F" w:rsidRPr="00AA0BD2" w:rsidRDefault="009C3F9F" w:rsidP="009C3F9F">
            <w:pPr>
              <w:jc w:val="center"/>
              <w:rPr>
                <w:rFonts w:asciiTheme="minorHAnsi" w:hAnsiTheme="minorHAnsi" w:cstheme="minorHAnsi"/>
                <w:sz w:val="20"/>
                <w:szCs w:val="20"/>
              </w:rPr>
            </w:pPr>
            <w:r>
              <w:rPr>
                <w:rFonts w:asciiTheme="minorHAnsi" w:hAnsiTheme="minorHAnsi" w:cstheme="minorHAnsi"/>
                <w:sz w:val="20"/>
                <w:szCs w:val="20"/>
              </w:rPr>
              <w:t>English</w:t>
            </w:r>
          </w:p>
        </w:tc>
        <w:tc>
          <w:tcPr>
            <w:tcW w:w="1134" w:type="dxa"/>
            <w:vMerge/>
            <w:vAlign w:val="center"/>
          </w:tcPr>
          <w:p w14:paraId="033D4222" w14:textId="77777777" w:rsidR="009C3F9F" w:rsidRPr="00AA0BD2" w:rsidRDefault="009C3F9F" w:rsidP="009C3F9F">
            <w:pPr>
              <w:jc w:val="center"/>
              <w:rPr>
                <w:rFonts w:asciiTheme="minorHAnsi" w:hAnsiTheme="minorHAnsi" w:cstheme="minorHAnsi"/>
                <w:sz w:val="20"/>
                <w:szCs w:val="20"/>
              </w:rPr>
            </w:pPr>
          </w:p>
        </w:tc>
        <w:tc>
          <w:tcPr>
            <w:tcW w:w="1559" w:type="dxa"/>
            <w:vAlign w:val="center"/>
          </w:tcPr>
          <w:p w14:paraId="601ED2A3" w14:textId="77777777" w:rsidR="009C3F9F" w:rsidRPr="00D01D26"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2 200 / 2 200 €</w:t>
            </w:r>
          </w:p>
        </w:tc>
      </w:tr>
    </w:tbl>
    <w:p w14:paraId="446147A3" w14:textId="77777777" w:rsidR="009C3F9F" w:rsidRPr="006C7B38" w:rsidRDefault="009C3F9F" w:rsidP="006C7B38">
      <w:pPr>
        <w:autoSpaceDE w:val="0"/>
        <w:autoSpaceDN w:val="0"/>
        <w:adjustRightInd w:val="0"/>
        <w:spacing w:before="60"/>
        <w:contextualSpacing/>
        <w:jc w:val="both"/>
        <w:rPr>
          <w:rFonts w:asciiTheme="minorHAnsi" w:hAnsiTheme="minorHAnsi"/>
          <w:sz w:val="22"/>
          <w:szCs w:val="22"/>
        </w:rPr>
      </w:pPr>
    </w:p>
    <w:p w14:paraId="31B9DACF" w14:textId="77777777" w:rsidR="006C7B38" w:rsidRDefault="006C7B38" w:rsidP="006C7B38">
      <w:pPr>
        <w:autoSpaceDE w:val="0"/>
        <w:autoSpaceDN w:val="0"/>
        <w:adjustRightInd w:val="0"/>
        <w:spacing w:before="60"/>
        <w:contextualSpacing/>
        <w:jc w:val="both"/>
        <w:rPr>
          <w:rFonts w:asciiTheme="minorHAnsi" w:hAnsiTheme="minorHAnsi"/>
          <w:sz w:val="22"/>
          <w:szCs w:val="22"/>
        </w:rPr>
      </w:pPr>
      <w:r w:rsidRPr="006C7B38">
        <w:rPr>
          <w:rFonts w:asciiTheme="minorHAnsi" w:hAnsiTheme="minorHAnsi"/>
          <w:sz w:val="22"/>
          <w:szCs w:val="22"/>
        </w:rPr>
        <w:t>The conditions and rules of the admission procedure for the third degree university studies are established in accordance with Directive 5/2025 on the Doctoral School of the Slovak University of Agriculture in Nitra, which enters into force on 1 September 2026</w:t>
      </w:r>
      <w:r>
        <w:rPr>
          <w:rFonts w:asciiTheme="minorHAnsi" w:hAnsiTheme="minorHAnsi"/>
          <w:sz w:val="22"/>
          <w:szCs w:val="22"/>
        </w:rPr>
        <w:t>.</w:t>
      </w:r>
    </w:p>
    <w:p w14:paraId="49C734E7" w14:textId="77777777" w:rsidR="006C7B38" w:rsidRDefault="006C7B38" w:rsidP="00B06EB4">
      <w:pPr>
        <w:autoSpaceDE w:val="0"/>
        <w:autoSpaceDN w:val="0"/>
        <w:adjustRightInd w:val="0"/>
        <w:spacing w:before="60"/>
        <w:contextualSpacing/>
        <w:jc w:val="both"/>
        <w:rPr>
          <w:rFonts w:asciiTheme="minorHAnsi" w:hAnsiTheme="minorHAnsi"/>
          <w:sz w:val="22"/>
          <w:szCs w:val="22"/>
        </w:rPr>
      </w:pPr>
    </w:p>
    <w:p w14:paraId="25699B72" w14:textId="55E83F0A" w:rsidR="000A0D82" w:rsidRDefault="008D41D3" w:rsidP="00B06EB4">
      <w:pPr>
        <w:autoSpaceDE w:val="0"/>
        <w:autoSpaceDN w:val="0"/>
        <w:adjustRightInd w:val="0"/>
        <w:spacing w:before="60"/>
        <w:contextualSpacing/>
        <w:jc w:val="both"/>
        <w:rPr>
          <w:rFonts w:asciiTheme="minorHAnsi" w:hAnsiTheme="minorHAnsi"/>
          <w:color w:val="FF0000"/>
          <w:sz w:val="22"/>
          <w:szCs w:val="22"/>
        </w:rPr>
      </w:pPr>
      <w:r w:rsidRPr="4BF2CAE2">
        <w:rPr>
          <w:rFonts w:asciiTheme="minorHAnsi" w:hAnsiTheme="minorHAnsi"/>
          <w:sz w:val="22"/>
          <w:szCs w:val="22"/>
        </w:rPr>
        <w:t xml:space="preserve">The Programme Committee of the </w:t>
      </w:r>
      <w:r w:rsidR="00022C9E" w:rsidRPr="00022C9E">
        <w:rPr>
          <w:rFonts w:asciiTheme="minorHAnsi" w:hAnsiTheme="minorHAnsi"/>
          <w:i/>
          <w:iCs/>
          <w:sz w:val="22"/>
          <w:szCs w:val="22"/>
        </w:rPr>
        <w:t>Horticulture</w:t>
      </w:r>
      <w:r w:rsidRPr="00E429C9">
        <w:rPr>
          <w:rFonts w:asciiTheme="minorHAnsi" w:hAnsiTheme="minorHAnsi"/>
          <w:color w:val="FF0000"/>
          <w:sz w:val="22"/>
          <w:szCs w:val="22"/>
        </w:rPr>
        <w:t xml:space="preserve"> </w:t>
      </w:r>
      <w:r w:rsidRPr="4BF2CAE2">
        <w:rPr>
          <w:rFonts w:asciiTheme="minorHAnsi" w:hAnsiTheme="minorHAnsi"/>
          <w:sz w:val="22"/>
          <w:szCs w:val="22"/>
        </w:rPr>
        <w:t>study programme</w:t>
      </w:r>
      <w:r w:rsidR="005D103B">
        <w:rPr>
          <w:rFonts w:asciiTheme="minorHAnsi" w:hAnsiTheme="minorHAnsi"/>
          <w:sz w:val="22"/>
          <w:szCs w:val="22"/>
        </w:rPr>
        <w:t xml:space="preserve"> </w:t>
      </w:r>
      <w:r>
        <w:rPr>
          <w:rFonts w:asciiTheme="minorHAnsi" w:hAnsiTheme="minorHAnsi"/>
          <w:sz w:val="22"/>
          <w:szCs w:val="22"/>
        </w:rPr>
        <w:t xml:space="preserve">approved the draft conditions and rules of the admission procedure for the given study programme, taking into account the specifics for students with special needs, on </w:t>
      </w:r>
      <w:r w:rsidR="000956F6" w:rsidRPr="000956F6">
        <w:rPr>
          <w:rFonts w:asciiTheme="minorHAnsi" w:hAnsiTheme="minorHAnsi"/>
          <w:sz w:val="22"/>
          <w:szCs w:val="22"/>
        </w:rPr>
        <w:t>19</w:t>
      </w:r>
      <w:r w:rsidR="00CC17DE" w:rsidRPr="000956F6">
        <w:rPr>
          <w:rFonts w:asciiTheme="minorHAnsi" w:hAnsiTheme="minorHAnsi"/>
          <w:sz w:val="22"/>
          <w:szCs w:val="22"/>
        </w:rPr>
        <w:t>.1.2026.</w:t>
      </w:r>
    </w:p>
    <w:p w14:paraId="7330AC99" w14:textId="77777777" w:rsidR="00B06EB4" w:rsidRDefault="00B06EB4" w:rsidP="00B06EB4">
      <w:pPr>
        <w:autoSpaceDE w:val="0"/>
        <w:autoSpaceDN w:val="0"/>
        <w:adjustRightInd w:val="0"/>
        <w:spacing w:before="60"/>
        <w:contextualSpacing/>
        <w:jc w:val="both"/>
        <w:rPr>
          <w:rFonts w:asciiTheme="minorHAnsi" w:hAnsiTheme="minorHAnsi"/>
          <w:sz w:val="22"/>
          <w:szCs w:val="22"/>
        </w:rPr>
      </w:pPr>
    </w:p>
    <w:p w14:paraId="2E736FD5" w14:textId="2F70ED41" w:rsidR="008D41D3" w:rsidRPr="00DA077D" w:rsidRDefault="008D41D3" w:rsidP="00B06EB4">
      <w:pPr>
        <w:autoSpaceDE w:val="0"/>
        <w:autoSpaceDN w:val="0"/>
        <w:adjustRightInd w:val="0"/>
        <w:spacing w:before="60"/>
        <w:contextualSpacing/>
        <w:jc w:val="both"/>
        <w:rPr>
          <w:rFonts w:asciiTheme="minorHAnsi" w:hAnsiTheme="minorHAnsi"/>
          <w:color w:val="FF0000"/>
          <w:sz w:val="22"/>
          <w:szCs w:val="22"/>
        </w:rPr>
      </w:pPr>
      <w:r>
        <w:rPr>
          <w:rFonts w:asciiTheme="minorHAnsi" w:hAnsiTheme="minorHAnsi"/>
          <w:sz w:val="22"/>
          <w:szCs w:val="22"/>
        </w:rPr>
        <w:t>The conditions and rules of the admission procedure for the study program</w:t>
      </w:r>
      <w:r w:rsidR="0060409C">
        <w:rPr>
          <w:rFonts w:asciiTheme="minorHAnsi" w:hAnsiTheme="minorHAnsi"/>
          <w:sz w:val="22"/>
          <w:szCs w:val="22"/>
        </w:rPr>
        <w:t>me</w:t>
      </w:r>
      <w:r>
        <w:rPr>
          <w:rFonts w:asciiTheme="minorHAnsi" w:hAnsiTheme="minorHAnsi"/>
          <w:sz w:val="22"/>
          <w:szCs w:val="22"/>
        </w:rPr>
        <w:t xml:space="preserve"> </w:t>
      </w:r>
      <w:r w:rsidR="00022C9E" w:rsidRPr="00022C9E">
        <w:rPr>
          <w:rFonts w:asciiTheme="minorHAnsi" w:hAnsiTheme="minorHAnsi"/>
          <w:i/>
          <w:iCs/>
          <w:sz w:val="22"/>
          <w:szCs w:val="22"/>
        </w:rPr>
        <w:t>Horticulture</w:t>
      </w:r>
      <w:r w:rsidR="00022C9E" w:rsidRPr="0060409C">
        <w:rPr>
          <w:rFonts w:asciiTheme="minorHAnsi" w:hAnsiTheme="minorHAnsi"/>
          <w:sz w:val="22"/>
          <w:szCs w:val="22"/>
        </w:rPr>
        <w:t xml:space="preserve"> </w:t>
      </w:r>
      <w:r w:rsidRPr="0060409C">
        <w:rPr>
          <w:rFonts w:asciiTheme="minorHAnsi" w:hAnsiTheme="minorHAnsi"/>
          <w:sz w:val="22"/>
          <w:szCs w:val="22"/>
        </w:rPr>
        <w:t xml:space="preserve">were </w:t>
      </w:r>
      <w:r w:rsidR="003823A4">
        <w:rPr>
          <w:rFonts w:asciiTheme="minorHAnsi" w:hAnsiTheme="minorHAnsi"/>
          <w:sz w:val="22"/>
          <w:szCs w:val="22"/>
        </w:rPr>
        <w:t>approve</w:t>
      </w:r>
      <w:r w:rsidRPr="0060409C">
        <w:rPr>
          <w:rFonts w:asciiTheme="minorHAnsi" w:hAnsiTheme="minorHAnsi"/>
          <w:sz w:val="22"/>
          <w:szCs w:val="22"/>
        </w:rPr>
        <w:t xml:space="preserve">d </w:t>
      </w:r>
      <w:r w:rsidR="006C7B38">
        <w:rPr>
          <w:rFonts w:asciiTheme="minorHAnsi" w:hAnsiTheme="minorHAnsi"/>
          <w:sz w:val="22"/>
          <w:szCs w:val="22"/>
        </w:rPr>
        <w:t>by</w:t>
      </w:r>
      <w:r w:rsidRPr="0060409C">
        <w:rPr>
          <w:rFonts w:asciiTheme="minorHAnsi" w:hAnsiTheme="minorHAnsi"/>
          <w:sz w:val="22"/>
          <w:szCs w:val="22"/>
        </w:rPr>
        <w:t xml:space="preserve"> </w:t>
      </w:r>
      <w:r w:rsidR="00413763">
        <w:rPr>
          <w:rFonts w:asciiTheme="minorHAnsi" w:hAnsiTheme="minorHAnsi"/>
          <w:sz w:val="22"/>
          <w:szCs w:val="22"/>
        </w:rPr>
        <w:t xml:space="preserve">the </w:t>
      </w:r>
      <w:r w:rsidR="00413763" w:rsidRPr="00413763">
        <w:rPr>
          <w:rFonts w:asciiTheme="minorHAnsi" w:hAnsiTheme="minorHAnsi"/>
          <w:sz w:val="22"/>
          <w:szCs w:val="22"/>
        </w:rPr>
        <w:t xml:space="preserve">Board of Internal Quality Assurance System of Education </w:t>
      </w:r>
      <w:r w:rsidR="00413763">
        <w:rPr>
          <w:rFonts w:asciiTheme="minorHAnsi" w:hAnsiTheme="minorHAnsi"/>
          <w:sz w:val="22"/>
          <w:szCs w:val="22"/>
        </w:rPr>
        <w:t xml:space="preserve">at </w:t>
      </w:r>
      <w:r w:rsidRPr="0060409C">
        <w:rPr>
          <w:rFonts w:asciiTheme="minorHAnsi" w:hAnsiTheme="minorHAnsi"/>
          <w:sz w:val="22"/>
          <w:szCs w:val="22"/>
        </w:rPr>
        <w:t xml:space="preserve">SUA in Nitra on </w:t>
      </w:r>
      <w:r w:rsidR="003823A4">
        <w:rPr>
          <w:rFonts w:asciiTheme="minorHAnsi" w:hAnsiTheme="minorHAnsi"/>
          <w:sz w:val="22"/>
          <w:szCs w:val="22"/>
        </w:rPr>
        <w:t>26.02.2026.</w:t>
      </w:r>
    </w:p>
    <w:p w14:paraId="277B5997" w14:textId="39161479" w:rsidR="00D93633" w:rsidRDefault="00D93633"/>
    <w:sectPr w:rsidR="00D93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altName w:val="Roboto"/>
    <w:charset w:val="00"/>
    <w:family w:val="auto"/>
    <w:pitch w:val="variable"/>
    <w:sig w:usb0="E00002FF" w:usb1="5000205B" w:usb2="00000020" w:usb3="00000000" w:csb0="0000019F" w:csb1="00000000"/>
  </w:font>
  <w:font w:name="CenturyGothic,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1BD3"/>
    <w:multiLevelType w:val="hybridMultilevel"/>
    <w:tmpl w:val="23E44F92"/>
    <w:lvl w:ilvl="0" w:tplc="FFFFFFFF">
      <w:start w:val="1"/>
      <w:numFmt w:val="decimal"/>
      <w:lvlText w:val="%1."/>
      <w:lvlJc w:val="left"/>
      <w:pPr>
        <w:tabs>
          <w:tab w:val="num" w:pos="360"/>
        </w:tabs>
        <w:ind w:left="357" w:hanging="35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53C64C1"/>
    <w:multiLevelType w:val="multilevel"/>
    <w:tmpl w:val="3B8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E645E"/>
    <w:multiLevelType w:val="hybridMultilevel"/>
    <w:tmpl w:val="AABEC040"/>
    <w:lvl w:ilvl="0" w:tplc="1B40B3B4">
      <w:start w:val="3"/>
      <w:numFmt w:val="bullet"/>
      <w:lvlText w:val="-"/>
      <w:lvlJc w:val="left"/>
      <w:pPr>
        <w:tabs>
          <w:tab w:val="num" w:pos="360"/>
        </w:tabs>
        <w:ind w:left="357" w:hanging="357"/>
      </w:pPr>
      <w:rPr>
        <w:rFonts w:ascii="Times New Roman" w:hAnsi="Times New Roman" w:hint="default"/>
        <w:b/>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41A6763"/>
    <w:multiLevelType w:val="hybridMultilevel"/>
    <w:tmpl w:val="069C044E"/>
    <w:lvl w:ilvl="0" w:tplc="E62A770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756768"/>
    <w:multiLevelType w:val="hybridMultilevel"/>
    <w:tmpl w:val="A6A8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F227A3"/>
    <w:multiLevelType w:val="hybridMultilevel"/>
    <w:tmpl w:val="C76ACF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A777E82"/>
    <w:multiLevelType w:val="hybridMultilevel"/>
    <w:tmpl w:val="4A4833EA"/>
    <w:lvl w:ilvl="0" w:tplc="1B40B3B4">
      <w:start w:val="3"/>
      <w:numFmt w:val="bullet"/>
      <w:lvlText w:val="-"/>
      <w:lvlJc w:val="left"/>
      <w:pPr>
        <w:ind w:left="1080" w:hanging="360"/>
      </w:pPr>
      <w:rPr>
        <w:rFonts w:ascii="Times New Roman" w:hAnsi="Times New Roman" w:hint="default"/>
        <w:b/>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9D"/>
    <w:rsid w:val="00011060"/>
    <w:rsid w:val="00022C9E"/>
    <w:rsid w:val="000622B8"/>
    <w:rsid w:val="00071589"/>
    <w:rsid w:val="000956F6"/>
    <w:rsid w:val="00097D4A"/>
    <w:rsid w:val="000A0D82"/>
    <w:rsid w:val="000F28F0"/>
    <w:rsid w:val="00151C7A"/>
    <w:rsid w:val="00193181"/>
    <w:rsid w:val="001B5848"/>
    <w:rsid w:val="001D0580"/>
    <w:rsid w:val="001D547E"/>
    <w:rsid w:val="00202A66"/>
    <w:rsid w:val="00211BB5"/>
    <w:rsid w:val="00250F62"/>
    <w:rsid w:val="003125B6"/>
    <w:rsid w:val="00324E10"/>
    <w:rsid w:val="003250F2"/>
    <w:rsid w:val="00330D0A"/>
    <w:rsid w:val="003602D5"/>
    <w:rsid w:val="003823A4"/>
    <w:rsid w:val="00413763"/>
    <w:rsid w:val="00417DCB"/>
    <w:rsid w:val="004326B0"/>
    <w:rsid w:val="004420AE"/>
    <w:rsid w:val="00445CF1"/>
    <w:rsid w:val="0044670E"/>
    <w:rsid w:val="004C451A"/>
    <w:rsid w:val="004D062F"/>
    <w:rsid w:val="004E5ECC"/>
    <w:rsid w:val="005175F7"/>
    <w:rsid w:val="00536AF9"/>
    <w:rsid w:val="005435C5"/>
    <w:rsid w:val="0054617D"/>
    <w:rsid w:val="00570E2A"/>
    <w:rsid w:val="005B26D7"/>
    <w:rsid w:val="005B5DCD"/>
    <w:rsid w:val="005C082C"/>
    <w:rsid w:val="005D103B"/>
    <w:rsid w:val="005D7EE3"/>
    <w:rsid w:val="005F7668"/>
    <w:rsid w:val="006007B8"/>
    <w:rsid w:val="0060409C"/>
    <w:rsid w:val="00650547"/>
    <w:rsid w:val="00684AA7"/>
    <w:rsid w:val="00697920"/>
    <w:rsid w:val="006C3101"/>
    <w:rsid w:val="006C7B38"/>
    <w:rsid w:val="006D2ABA"/>
    <w:rsid w:val="006E65DA"/>
    <w:rsid w:val="00751AE5"/>
    <w:rsid w:val="007709BE"/>
    <w:rsid w:val="00777C7B"/>
    <w:rsid w:val="00793C06"/>
    <w:rsid w:val="00794898"/>
    <w:rsid w:val="007A5381"/>
    <w:rsid w:val="007C4825"/>
    <w:rsid w:val="007E0583"/>
    <w:rsid w:val="008257D4"/>
    <w:rsid w:val="00843120"/>
    <w:rsid w:val="00861640"/>
    <w:rsid w:val="008D41D3"/>
    <w:rsid w:val="00917990"/>
    <w:rsid w:val="00935F8D"/>
    <w:rsid w:val="0094702E"/>
    <w:rsid w:val="00963482"/>
    <w:rsid w:val="00967D5C"/>
    <w:rsid w:val="009A6B8F"/>
    <w:rsid w:val="009C1F37"/>
    <w:rsid w:val="009C3F9F"/>
    <w:rsid w:val="009D51E6"/>
    <w:rsid w:val="00A06BAF"/>
    <w:rsid w:val="00A242FD"/>
    <w:rsid w:val="00A26E2C"/>
    <w:rsid w:val="00A315E4"/>
    <w:rsid w:val="00A34612"/>
    <w:rsid w:val="00A3589F"/>
    <w:rsid w:val="00AB22DC"/>
    <w:rsid w:val="00AD3ED9"/>
    <w:rsid w:val="00AD7B9D"/>
    <w:rsid w:val="00B06EB4"/>
    <w:rsid w:val="00B1084A"/>
    <w:rsid w:val="00B21AE5"/>
    <w:rsid w:val="00B24B47"/>
    <w:rsid w:val="00B3644C"/>
    <w:rsid w:val="00B577AF"/>
    <w:rsid w:val="00B8516C"/>
    <w:rsid w:val="00BA02A2"/>
    <w:rsid w:val="00BC4BA6"/>
    <w:rsid w:val="00BF3352"/>
    <w:rsid w:val="00C113F1"/>
    <w:rsid w:val="00C15299"/>
    <w:rsid w:val="00C7046B"/>
    <w:rsid w:val="00C8057B"/>
    <w:rsid w:val="00C95C07"/>
    <w:rsid w:val="00CA25B6"/>
    <w:rsid w:val="00CA56D2"/>
    <w:rsid w:val="00CB1945"/>
    <w:rsid w:val="00CC17DE"/>
    <w:rsid w:val="00CC2236"/>
    <w:rsid w:val="00CF7BF6"/>
    <w:rsid w:val="00D00580"/>
    <w:rsid w:val="00D035DE"/>
    <w:rsid w:val="00D03FA6"/>
    <w:rsid w:val="00D64486"/>
    <w:rsid w:val="00D81112"/>
    <w:rsid w:val="00D93633"/>
    <w:rsid w:val="00D97DD2"/>
    <w:rsid w:val="00DB18CC"/>
    <w:rsid w:val="00DD262A"/>
    <w:rsid w:val="00E1434A"/>
    <w:rsid w:val="00E20618"/>
    <w:rsid w:val="00E4034D"/>
    <w:rsid w:val="00E429C9"/>
    <w:rsid w:val="00EA735A"/>
    <w:rsid w:val="00EC6AB8"/>
    <w:rsid w:val="00EC7044"/>
    <w:rsid w:val="00F738AF"/>
    <w:rsid w:val="00F97148"/>
    <w:rsid w:val="00FD7E25"/>
    <w:rsid w:val="05089110"/>
    <w:rsid w:val="110C8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D370B"/>
  <w15:chartTrackingRefBased/>
  <w15:docId w15:val="{775AE548-427B-430F-A36E-120B584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7B9D"/>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AD7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D7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7B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7B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7B9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7B9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7B9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7B9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7B9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7B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D7B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7B9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7B9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7B9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7B9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7B9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7B9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7B9D"/>
    <w:rPr>
      <w:rFonts w:eastAsiaTheme="majorEastAsia" w:cstheme="majorBidi"/>
      <w:color w:val="272727" w:themeColor="text1" w:themeTint="D8"/>
    </w:rPr>
  </w:style>
  <w:style w:type="paragraph" w:styleId="Nzov">
    <w:name w:val="Title"/>
    <w:basedOn w:val="Normlny"/>
    <w:next w:val="Normlny"/>
    <w:link w:val="NzovChar"/>
    <w:uiPriority w:val="10"/>
    <w:qFormat/>
    <w:rsid w:val="00AD7B9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7B9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7B9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7B9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7B9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7B9D"/>
    <w:rPr>
      <w:i/>
      <w:iCs/>
      <w:color w:val="404040" w:themeColor="text1" w:themeTint="BF"/>
    </w:rPr>
  </w:style>
  <w:style w:type="paragraph" w:styleId="Odsekzoznamu">
    <w:name w:val="List Paragraph"/>
    <w:aliases w:val="ODRAZKY PRVA UROVEN"/>
    <w:basedOn w:val="Normlny"/>
    <w:link w:val="OdsekzoznamuChar"/>
    <w:uiPriority w:val="34"/>
    <w:qFormat/>
    <w:rsid w:val="00AD7B9D"/>
    <w:pPr>
      <w:ind w:left="720"/>
      <w:contextualSpacing/>
    </w:pPr>
  </w:style>
  <w:style w:type="character" w:styleId="Intenzvnezvraznenie">
    <w:name w:val="Intense Emphasis"/>
    <w:basedOn w:val="Predvolenpsmoodseku"/>
    <w:uiPriority w:val="21"/>
    <w:qFormat/>
    <w:rsid w:val="00AD7B9D"/>
    <w:rPr>
      <w:i/>
      <w:iCs/>
      <w:color w:val="2F5496" w:themeColor="accent1" w:themeShade="BF"/>
    </w:rPr>
  </w:style>
  <w:style w:type="paragraph" w:styleId="Zvraznencitcia">
    <w:name w:val="Intense Quote"/>
    <w:basedOn w:val="Normlny"/>
    <w:next w:val="Normlny"/>
    <w:link w:val="ZvraznencitciaChar"/>
    <w:uiPriority w:val="30"/>
    <w:qFormat/>
    <w:rsid w:val="00AD7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7B9D"/>
    <w:rPr>
      <w:i/>
      <w:iCs/>
      <w:color w:val="2F5496" w:themeColor="accent1" w:themeShade="BF"/>
    </w:rPr>
  </w:style>
  <w:style w:type="character" w:styleId="Zvraznenodkaz">
    <w:name w:val="Intense Reference"/>
    <w:basedOn w:val="Predvolenpsmoodseku"/>
    <w:uiPriority w:val="32"/>
    <w:qFormat/>
    <w:rsid w:val="00AD7B9D"/>
    <w:rPr>
      <w:b/>
      <w:bCs/>
      <w:smallCaps/>
      <w:color w:val="2F5496" w:themeColor="accent1" w:themeShade="BF"/>
      <w:spacing w:val="5"/>
    </w:rPr>
  </w:style>
  <w:style w:type="table" w:styleId="Mriekatabuky">
    <w:name w:val="Table Grid"/>
    <w:basedOn w:val="Normlnatabuka"/>
    <w:uiPriority w:val="39"/>
    <w:rsid w:val="00AD7B9D"/>
    <w:pPr>
      <w:spacing w:after="0" w:line="240" w:lineRule="auto"/>
    </w:pPr>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AD7B9D"/>
    <w:rPr>
      <w:rFonts w:cs="Times New Roman"/>
      <w:color w:val="0000FF"/>
      <w:u w:val="single"/>
    </w:rPr>
  </w:style>
  <w:style w:type="paragraph" w:customStyle="1" w:styleId="HlavikaTFSPU">
    <w:name w:val="Hlavička TF SPU"/>
    <w:basedOn w:val="Normlny"/>
    <w:link w:val="HlavikaTFSPUChar"/>
    <w:qFormat/>
    <w:rsid w:val="00AD7B9D"/>
    <w:pPr>
      <w:shd w:val="clear" w:color="auto" w:fill="FFFFFF"/>
      <w:spacing w:before="120" w:line="360" w:lineRule="auto"/>
      <w:jc w:val="center"/>
      <w:textAlignment w:val="baseline"/>
    </w:pPr>
    <w:rPr>
      <w:rFonts w:asciiTheme="minorHAnsi" w:hAnsiTheme="minorHAnsi"/>
      <w:b/>
      <w:sz w:val="32"/>
      <w:szCs w:val="32"/>
    </w:rPr>
  </w:style>
  <w:style w:type="character" w:customStyle="1" w:styleId="HlavikaTFSPUChar">
    <w:name w:val="Hlavička TF SPU Char"/>
    <w:basedOn w:val="Predvolenpsmoodseku"/>
    <w:link w:val="HlavikaTFSPU"/>
    <w:rsid w:val="00AD7B9D"/>
    <w:rPr>
      <w:rFonts w:eastAsia="Times New Roman" w:cs="Times New Roman"/>
      <w:b/>
      <w:kern w:val="0"/>
      <w:sz w:val="32"/>
      <w:szCs w:val="32"/>
      <w:shd w:val="clear" w:color="auto" w:fill="FFFFFF"/>
      <w:lang w:eastAsia="sk-SK"/>
      <w14:ligatures w14:val="none"/>
    </w:rPr>
  </w:style>
  <w:style w:type="character" w:styleId="Odkaznakomentr">
    <w:name w:val="annotation reference"/>
    <w:basedOn w:val="Predvolenpsmoodseku"/>
    <w:uiPriority w:val="99"/>
    <w:semiHidden/>
    <w:unhideWhenUsed/>
    <w:rsid w:val="00AD7B9D"/>
    <w:rPr>
      <w:sz w:val="16"/>
      <w:szCs w:val="16"/>
    </w:rPr>
  </w:style>
  <w:style w:type="paragraph" w:styleId="Textkomentra">
    <w:name w:val="annotation text"/>
    <w:basedOn w:val="Normlny"/>
    <w:link w:val="TextkomentraChar"/>
    <w:uiPriority w:val="99"/>
    <w:unhideWhenUsed/>
    <w:rsid w:val="00AD7B9D"/>
    <w:rPr>
      <w:sz w:val="20"/>
      <w:szCs w:val="20"/>
    </w:rPr>
  </w:style>
  <w:style w:type="character" w:customStyle="1" w:styleId="TextkomentraChar">
    <w:name w:val="Text komentára Char"/>
    <w:basedOn w:val="Predvolenpsmoodseku"/>
    <w:link w:val="Textkomentra"/>
    <w:uiPriority w:val="99"/>
    <w:rsid w:val="00AD7B9D"/>
    <w:rPr>
      <w:rFonts w:ascii="Times New Roman" w:eastAsia="Times New Roman" w:hAnsi="Times New Roman" w:cs="Times New Roman"/>
      <w:kern w:val="0"/>
      <w:sz w:val="20"/>
      <w:szCs w:val="20"/>
      <w:lang w:eastAsia="sk-SK"/>
      <w14:ligatures w14:val="none"/>
    </w:rPr>
  </w:style>
  <w:style w:type="paragraph" w:styleId="Normlnywebov">
    <w:name w:val="Normal (Web)"/>
    <w:aliases w:val="Normálny (webový) Char"/>
    <w:basedOn w:val="Normlny"/>
    <w:link w:val="NormlnywebovChar1"/>
    <w:uiPriority w:val="99"/>
    <w:unhideWhenUsed/>
    <w:qFormat/>
    <w:rsid w:val="00AD7B9D"/>
    <w:pPr>
      <w:spacing w:before="100" w:beforeAutospacing="1" w:after="100" w:afterAutospacing="1"/>
    </w:pPr>
  </w:style>
  <w:style w:type="character" w:customStyle="1" w:styleId="NormlnywebovChar1">
    <w:name w:val="Normálny (webový) Char1"/>
    <w:aliases w:val="Normálny (webový) Char Char"/>
    <w:link w:val="Normlnywebov"/>
    <w:uiPriority w:val="99"/>
    <w:rsid w:val="00AD7B9D"/>
    <w:rPr>
      <w:rFonts w:ascii="Times New Roman" w:eastAsia="Times New Roman" w:hAnsi="Times New Roman" w:cs="Times New Roman"/>
      <w:kern w:val="0"/>
      <w:sz w:val="24"/>
      <w:szCs w:val="24"/>
      <w:lang w:eastAsia="sk-SK"/>
      <w14:ligatures w14:val="none"/>
    </w:rPr>
  </w:style>
  <w:style w:type="paragraph" w:customStyle="1" w:styleId="Default">
    <w:name w:val="Default"/>
    <w:rsid w:val="00AD7B9D"/>
    <w:pPr>
      <w:autoSpaceDE w:val="0"/>
      <w:autoSpaceDN w:val="0"/>
      <w:adjustRightInd w:val="0"/>
      <w:spacing w:after="0" w:line="240" w:lineRule="auto"/>
    </w:pPr>
    <w:rPr>
      <w:rFonts w:ascii="Arial" w:eastAsia="Times New Roman" w:hAnsi="Arial" w:cs="Arial"/>
      <w:color w:val="000000"/>
      <w:kern w:val="0"/>
      <w:sz w:val="24"/>
      <w:szCs w:val="24"/>
      <w:lang w:val="cs-CZ" w:eastAsia="cs-CZ"/>
      <w14:ligatures w14:val="none"/>
    </w:rPr>
  </w:style>
  <w:style w:type="character" w:customStyle="1" w:styleId="OdsekzoznamuChar">
    <w:name w:val="Odsek zoznamu Char"/>
    <w:aliases w:val="ODRAZKY PRVA UROVEN Char"/>
    <w:link w:val="Odsekzoznamu"/>
    <w:uiPriority w:val="34"/>
    <w:locked/>
    <w:rsid w:val="00967D5C"/>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rsid w:val="005B26D7"/>
    <w:pPr>
      <w:spacing w:after="120"/>
      <w:ind w:left="283"/>
    </w:pPr>
  </w:style>
  <w:style w:type="character" w:customStyle="1" w:styleId="ZarkazkladnhotextuChar">
    <w:name w:val="Zarážka základného textu Char"/>
    <w:basedOn w:val="Predvolenpsmoodseku"/>
    <w:link w:val="Zarkazkladnhotextu"/>
    <w:uiPriority w:val="99"/>
    <w:rsid w:val="005B26D7"/>
    <w:rPr>
      <w:rFonts w:ascii="Times New Roman" w:eastAsia="Times New Roman" w:hAnsi="Times New Roman" w:cs="Times New Roman"/>
      <w:kern w:val="0"/>
      <w:sz w:val="24"/>
      <w:szCs w:val="24"/>
      <w:lang w:eastAsia="sk-SK"/>
      <w14:ligatures w14:val="none"/>
    </w:rPr>
  </w:style>
  <w:style w:type="character" w:customStyle="1" w:styleId="markedcontent">
    <w:name w:val="markedcontent"/>
    <w:basedOn w:val="Predvolenpsmoodseku"/>
    <w:rsid w:val="008D41D3"/>
  </w:style>
  <w:style w:type="paragraph" w:styleId="Predmetkomentra">
    <w:name w:val="annotation subject"/>
    <w:basedOn w:val="Textkomentra"/>
    <w:next w:val="Textkomentra"/>
    <w:link w:val="PredmetkomentraChar"/>
    <w:uiPriority w:val="99"/>
    <w:semiHidden/>
    <w:unhideWhenUsed/>
    <w:rsid w:val="00E20618"/>
    <w:rPr>
      <w:b/>
      <w:bCs/>
    </w:rPr>
  </w:style>
  <w:style w:type="character" w:customStyle="1" w:styleId="PredmetkomentraChar">
    <w:name w:val="Predmet komentára Char"/>
    <w:basedOn w:val="TextkomentraChar"/>
    <w:link w:val="Predmetkomentra"/>
    <w:uiPriority w:val="99"/>
    <w:semiHidden/>
    <w:rsid w:val="00E20618"/>
    <w:rPr>
      <w:rFonts w:ascii="Times New Roman" w:eastAsia="Times New Roman" w:hAnsi="Times New Roman" w:cs="Times New Roman"/>
      <w:b/>
      <w:bCs/>
      <w:kern w:val="0"/>
      <w:sz w:val="20"/>
      <w:szCs w:val="20"/>
      <w:lang w:eastAsia="sk-SK"/>
      <w14:ligatures w14:val="none"/>
    </w:rPr>
  </w:style>
  <w:style w:type="character" w:styleId="PouitHypertextovPrepojenie">
    <w:name w:val="FollowedHyperlink"/>
    <w:basedOn w:val="Predvolenpsmoodseku"/>
    <w:uiPriority w:val="99"/>
    <w:semiHidden/>
    <w:unhideWhenUsed/>
    <w:rsid w:val="00E20618"/>
    <w:rPr>
      <w:color w:val="954F72" w:themeColor="followedHyperlink"/>
      <w:u w:val="single"/>
    </w:rPr>
  </w:style>
  <w:style w:type="character" w:styleId="Nevyrieenzmienka">
    <w:name w:val="Unresolved Mention"/>
    <w:basedOn w:val="Predvolenpsmoodseku"/>
    <w:uiPriority w:val="99"/>
    <w:semiHidden/>
    <w:unhideWhenUsed/>
    <w:rsid w:val="00C8057B"/>
    <w:rPr>
      <w:color w:val="605E5C"/>
      <w:shd w:val="clear" w:color="auto" w:fill="E1DFDD"/>
    </w:rPr>
  </w:style>
  <w:style w:type="character" w:styleId="Zstupntext">
    <w:name w:val="Placeholder Text"/>
    <w:basedOn w:val="Predvolenpsmoodseku"/>
    <w:uiPriority w:val="99"/>
    <w:semiHidden/>
    <w:rsid w:val="00CA2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recognition-of-level-of-foreign-higher-education-qualifications-international-agreements/" TargetMode="External"/><Relationship Id="rId18" Type="http://schemas.openxmlformats.org/officeDocument/2006/relationships/hyperlink" Target="https://www.uniag.sk/en/study-programmes-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uniag.sk/prihlaska/?lang=en" TargetMode="External"/><Relationship Id="rId17" Type="http://schemas.openxmlformats.org/officeDocument/2006/relationships/hyperlink" Target="https://cj.uniag.sk/sk/domov/" TargetMode="External"/><Relationship Id="rId2" Type="http://schemas.openxmlformats.org/officeDocument/2006/relationships/customXml" Target="../customXml/item2.xml"/><Relationship Id="rId16" Type="http://schemas.openxmlformats.org/officeDocument/2006/relationships/hyperlink" Target="https://cj.uniag.sk/sk/domov/" TargetMode="External"/><Relationship Id="rId20" Type="http://schemas.openxmlformats.org/officeDocument/2006/relationships/hyperlink" Target="http://www.fzki.uniag.sk/sk/doktorandske-studijne-progra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kfzki@uniag.sk" TargetMode="External"/><Relationship Id="rId5" Type="http://schemas.openxmlformats.org/officeDocument/2006/relationships/numbering" Target="numbering.xml"/><Relationship Id="rId15" Type="http://schemas.openxmlformats.org/officeDocument/2006/relationships/hyperlink" Target="https://www.uniag.sk/en/recognition-of-prior-learning" TargetMode="External"/><Relationship Id="rId10" Type="http://schemas.openxmlformats.org/officeDocument/2006/relationships/hyperlink" Target="mailto:dekfzki@uniag.sk" TargetMode="External"/><Relationship Id="rId19" Type="http://schemas.openxmlformats.org/officeDocument/2006/relationships/hyperlink" Target="http://www.fzki.uniag.sk/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niag.sk/sk/uznavanie-dokladov-o-vzdelani"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B717451DCD82549B8ED2E2A5F66214C" ma:contentTypeVersion="13" ma:contentTypeDescription="Umožňuje vytvoriť nový dokument." ma:contentTypeScope="" ma:versionID="0c85a1c9dec493a0567bba08c0f30e40">
  <xsd:schema xmlns:xsd="http://www.w3.org/2001/XMLSchema" xmlns:xs="http://www.w3.org/2001/XMLSchema" xmlns:p="http://schemas.microsoft.com/office/2006/metadata/properties" xmlns:ns2="3e5637a4-0b9b-4c00-ae56-f8f3df3a1f31" xmlns:ns3="b558ba9d-d992-4336-a3b0-921803cc0071" targetNamespace="http://schemas.microsoft.com/office/2006/metadata/properties" ma:root="true" ma:fieldsID="dacf5793b0b5ab9f15eef6210a6c21df" ns2:_="" ns3:_="">
    <xsd:import namespace="3e5637a4-0b9b-4c00-ae56-f8f3df3a1f31"/>
    <xsd:import namespace="b558ba9d-d992-4336-a3b0-921803cc0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637a4-0b9b-4c00-ae56-f8f3df3a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ba9d-d992-4336-a3b0-921803cc007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9ca9f0b7-ae52-41c9-8d0e-e00c5f8f7e9c}" ma:internalName="TaxCatchAll" ma:showField="CatchAllData" ma:web="b558ba9d-d992-4336-a3b0-921803cc0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58ba9d-d992-4336-a3b0-921803cc0071" xsi:nil="true"/>
    <lcf76f155ced4ddcb4097134ff3c332f xmlns="3e5637a4-0b9b-4c00-ae56-f8f3df3a1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3B83A-7592-4CD1-A423-29B61C4DF148}">
  <ds:schemaRefs>
    <ds:schemaRef ds:uri="http://schemas.microsoft.com/sharepoint/v3/contenttype/forms"/>
  </ds:schemaRefs>
</ds:datastoreItem>
</file>

<file path=customXml/itemProps2.xml><?xml version="1.0" encoding="utf-8"?>
<ds:datastoreItem xmlns:ds="http://schemas.openxmlformats.org/officeDocument/2006/customXml" ds:itemID="{550DD3F3-A54B-4E4B-9079-593B8ECB68D0}">
  <ds:schemaRefs>
    <ds:schemaRef ds:uri="http://schemas.openxmlformats.org/officeDocument/2006/bibliography"/>
  </ds:schemaRefs>
</ds:datastoreItem>
</file>

<file path=customXml/itemProps3.xml><?xml version="1.0" encoding="utf-8"?>
<ds:datastoreItem xmlns:ds="http://schemas.openxmlformats.org/officeDocument/2006/customXml" ds:itemID="{56EE3D04-1F92-4412-9EB0-15480BC51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637a4-0b9b-4c00-ae56-f8f3df3a1f31"/>
    <ds:schemaRef ds:uri="b558ba9d-d992-4336-a3b0-921803cc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FDCFD-ECB9-463F-991B-BB5E2487CC2B}">
  <ds:schemaRefs>
    <ds:schemaRef ds:uri="http://schemas.microsoft.com/office/2006/metadata/properties"/>
    <ds:schemaRef ds:uri="http://schemas.microsoft.com/office/infopath/2007/PartnerControls"/>
    <ds:schemaRef ds:uri="b558ba9d-d992-4336-a3b0-921803cc0071"/>
    <ds:schemaRef ds:uri="3e5637a4-0b9b-4c00-ae56-f8f3df3a1f31"/>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2177</Words>
  <Characters>12412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Zach</dc:creator>
  <cp:keywords/>
  <dc:description/>
  <cp:lastModifiedBy>Lívia Stoklasová</cp:lastModifiedBy>
  <cp:revision>32</cp:revision>
  <dcterms:created xsi:type="dcterms:W3CDTF">2025-01-08T09:48:00Z</dcterms:created>
  <dcterms:modified xsi:type="dcterms:W3CDTF">2026-03-31T07:59:00Z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0x0101005B717451DCD82549B8ED2E2A5F66214C</vt:lpwstr>
  </property>
  <property fmtid="{D5CDD505-2E9C-101B-9397-08002B2CF9AE}" pid="3" name="MediaServiceImageTags">
    <vt:lpwstr/>
  </property>
  <property fmtid="{D5CDD505-2E9C-101B-9397-08002B2CF9AE}" pid="4" name="GrammarlyDocumentId">
    <vt:lpwstr>bca8db907e984531ae8a5a5352f8980ae1969f8d93fde5bc33c6b046f44fffcb</vt:lpwstr>
  </property>
</Properties>
</file>