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257"/>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111"/>
      </w:tblGrid>
      <w:tr w:rsidR="00D7525E" w:rsidRPr="001D654A" w14:paraId="423FDBE6" w14:textId="77777777" w:rsidTr="60BE385D">
        <w:trPr>
          <w:trHeight w:val="66"/>
        </w:trPr>
        <w:tc>
          <w:tcPr>
            <w:tcW w:w="9072" w:type="dxa"/>
            <w:gridSpan w:val="2"/>
            <w:tcBorders>
              <w:top w:val="nil"/>
              <w:left w:val="nil"/>
              <w:bottom w:val="nil"/>
              <w:right w:val="nil"/>
            </w:tcBorders>
          </w:tcPr>
          <w:p w14:paraId="2D341615" w14:textId="1C39DF2C" w:rsidR="00D7525E" w:rsidRPr="001D654A" w:rsidRDefault="00E22399" w:rsidP="00102356">
            <w:pPr>
              <w:spacing w:after="0" w:line="240" w:lineRule="auto"/>
              <w:jc w:val="both"/>
              <w:textAlignment w:val="baseline"/>
              <w:rPr>
                <w:rFonts w:eastAsia="Times New Roman" w:cstheme="minorHAnsi"/>
                <w:b/>
                <w:bCs/>
                <w:color w:val="538135" w:themeColor="accent6" w:themeShade="BF"/>
                <w:sz w:val="32"/>
                <w:szCs w:val="32"/>
                <w:lang w:eastAsia="sk-SK"/>
              </w:rPr>
            </w:pPr>
            <w:r w:rsidRPr="00E22399">
              <w:rPr>
                <w:rFonts w:eastAsia="Times New Roman" w:cstheme="minorHAnsi"/>
                <w:b/>
                <w:bCs/>
                <w:color w:val="538135" w:themeColor="accent6" w:themeShade="BF"/>
                <w:sz w:val="32"/>
                <w:szCs w:val="32"/>
                <w:lang w:eastAsia="sk-SK"/>
              </w:rPr>
              <w:t xml:space="preserve">Ekonomika </w:t>
            </w:r>
            <w:r w:rsidR="005367D2">
              <w:rPr>
                <w:rFonts w:eastAsia="Times New Roman" w:cstheme="minorHAnsi"/>
                <w:b/>
                <w:bCs/>
                <w:color w:val="538135" w:themeColor="accent6" w:themeShade="BF"/>
                <w:sz w:val="32"/>
                <w:szCs w:val="32"/>
                <w:lang w:eastAsia="sk-SK"/>
              </w:rPr>
              <w:t xml:space="preserve">a manažment </w:t>
            </w:r>
            <w:r w:rsidRPr="00E22399">
              <w:rPr>
                <w:rFonts w:eastAsia="Times New Roman" w:cstheme="minorHAnsi"/>
                <w:b/>
                <w:bCs/>
                <w:color w:val="538135" w:themeColor="accent6" w:themeShade="BF"/>
                <w:sz w:val="32"/>
                <w:szCs w:val="32"/>
                <w:lang w:eastAsia="sk-SK"/>
              </w:rPr>
              <w:t>podniku</w:t>
            </w:r>
            <w:r w:rsidR="006F59A1">
              <w:rPr>
                <w:rFonts w:eastAsia="Times New Roman" w:cstheme="minorHAnsi"/>
                <w:b/>
                <w:bCs/>
                <w:color w:val="538135" w:themeColor="accent6" w:themeShade="BF"/>
                <w:sz w:val="32"/>
                <w:szCs w:val="32"/>
                <w:lang w:eastAsia="sk-SK"/>
              </w:rPr>
              <w:t xml:space="preserve"> </w:t>
            </w:r>
          </w:p>
        </w:tc>
      </w:tr>
      <w:tr w:rsidR="002D581B" w:rsidRPr="001D654A" w14:paraId="5FD0A44E" w14:textId="77777777" w:rsidTr="60BE385D">
        <w:trPr>
          <w:trHeight w:val="405"/>
        </w:trPr>
        <w:tc>
          <w:tcPr>
            <w:tcW w:w="9072" w:type="dxa"/>
            <w:gridSpan w:val="2"/>
            <w:tcBorders>
              <w:top w:val="single" w:sz="6" w:space="0" w:color="000000" w:themeColor="text1"/>
              <w:left w:val="single" w:sz="6" w:space="0" w:color="000000" w:themeColor="text1"/>
              <w:bottom w:val="single" w:sz="6" w:space="0" w:color="7E7E7E"/>
              <w:right w:val="single" w:sz="6" w:space="0" w:color="000000" w:themeColor="text1"/>
            </w:tcBorders>
            <w:shd w:val="clear" w:color="auto" w:fill="F1F1F1"/>
            <w:hideMark/>
          </w:tcPr>
          <w:p w14:paraId="639ED7FB" w14:textId="45071F34" w:rsidR="002D581B" w:rsidRPr="001D654A" w:rsidRDefault="002D581B" w:rsidP="00102356">
            <w:pPr>
              <w:spacing w:after="0" w:line="240" w:lineRule="auto"/>
              <w:jc w:val="both"/>
              <w:textAlignment w:val="baseline"/>
              <w:divId w:val="1816220796"/>
              <w:rPr>
                <w:rFonts w:eastAsia="Times New Roman" w:cstheme="minorHAnsi"/>
                <w:sz w:val="24"/>
                <w:szCs w:val="24"/>
                <w:lang w:eastAsia="sk-SK"/>
              </w:rPr>
            </w:pPr>
            <w:r w:rsidRPr="001D654A">
              <w:rPr>
                <w:rFonts w:eastAsia="Times New Roman" w:cstheme="minorHAnsi"/>
                <w:b/>
                <w:bCs/>
                <w:lang w:eastAsia="sk-SK"/>
              </w:rPr>
              <w:t> Identifikačné údaje žiadateľa</w:t>
            </w:r>
            <w:r w:rsidRPr="001D654A">
              <w:rPr>
                <w:rFonts w:eastAsia="Times New Roman" w:cstheme="minorHAnsi"/>
                <w:lang w:eastAsia="sk-SK"/>
              </w:rPr>
              <w:t> </w:t>
            </w:r>
          </w:p>
        </w:tc>
      </w:tr>
      <w:tr w:rsidR="002D581B" w:rsidRPr="001D654A" w14:paraId="2D7433A1" w14:textId="77777777" w:rsidTr="60BE385D">
        <w:trPr>
          <w:trHeight w:val="300"/>
        </w:trPr>
        <w:tc>
          <w:tcPr>
            <w:tcW w:w="3961" w:type="dxa"/>
            <w:tcBorders>
              <w:top w:val="single" w:sz="6" w:space="0" w:color="7E7E7E"/>
              <w:left w:val="single" w:sz="6" w:space="0" w:color="000000" w:themeColor="text1"/>
              <w:bottom w:val="single" w:sz="6" w:space="0" w:color="000000" w:themeColor="text1"/>
              <w:right w:val="single" w:sz="6" w:space="0" w:color="000000" w:themeColor="text1"/>
            </w:tcBorders>
            <w:hideMark/>
          </w:tcPr>
          <w:p w14:paraId="623C394C" w14:textId="086A299B" w:rsidR="002D581B" w:rsidRPr="001D654A" w:rsidRDefault="00A10848"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Názov vysokej školy </w:t>
            </w:r>
          </w:p>
        </w:tc>
        <w:tc>
          <w:tcPr>
            <w:tcW w:w="5111" w:type="dxa"/>
            <w:tcBorders>
              <w:top w:val="single" w:sz="6" w:space="0" w:color="7E7E7E"/>
              <w:left w:val="single" w:sz="6" w:space="0" w:color="000000" w:themeColor="text1"/>
              <w:bottom w:val="single" w:sz="6" w:space="0" w:color="000000" w:themeColor="text1"/>
              <w:right w:val="single" w:sz="6" w:space="0" w:color="000000" w:themeColor="text1"/>
            </w:tcBorders>
            <w:vAlign w:val="center"/>
            <w:hideMark/>
          </w:tcPr>
          <w:p w14:paraId="3B6F0734" w14:textId="0910AAA7"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Slovenská poľnohospodárska univerzita v Nitre</w:t>
            </w:r>
          </w:p>
        </w:tc>
      </w:tr>
      <w:tr w:rsidR="002D581B" w:rsidRPr="001D654A" w14:paraId="455D8CCC" w14:textId="77777777" w:rsidTr="60BE385D">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ED63E1" w14:textId="5B0783F6"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Sídlo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71D9802" w14:textId="5F6F89DB"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proofErr w:type="spellStart"/>
            <w:r w:rsidRPr="001D654A">
              <w:rPr>
                <w:rFonts w:eastAsia="Times New Roman" w:cstheme="minorHAnsi"/>
                <w:b/>
                <w:bCs/>
                <w:i/>
                <w:iCs/>
                <w:sz w:val="18"/>
                <w:szCs w:val="18"/>
                <w:lang w:eastAsia="sk-SK"/>
              </w:rPr>
              <w:t>Tr</w:t>
            </w:r>
            <w:proofErr w:type="spellEnd"/>
            <w:r w:rsidRPr="001D654A">
              <w:rPr>
                <w:rFonts w:eastAsia="Times New Roman" w:cstheme="minorHAnsi"/>
                <w:b/>
                <w:bCs/>
                <w:i/>
                <w:iCs/>
                <w:sz w:val="18"/>
                <w:szCs w:val="18"/>
                <w:lang w:eastAsia="sk-SK"/>
              </w:rPr>
              <w:t>. A. Hlinku 2, 949 76 Nitra</w:t>
            </w:r>
          </w:p>
        </w:tc>
      </w:tr>
      <w:tr w:rsidR="002D581B" w:rsidRPr="001D654A" w14:paraId="5351A98A" w14:textId="77777777" w:rsidTr="60BE385D">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EF428E" w14:textId="10EECCF1"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Identifikačné číslo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D91042" w14:textId="55087172"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00397482</w:t>
            </w:r>
          </w:p>
        </w:tc>
      </w:tr>
      <w:tr w:rsidR="002D581B" w:rsidRPr="001D654A" w14:paraId="211F33C8" w14:textId="77777777" w:rsidTr="60BE385D">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E1ECBE" w14:textId="555DC4FF"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Názov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43E84" w14:textId="60499D83" w:rsidR="002D581B" w:rsidRPr="001D654A" w:rsidRDefault="00DA4335" w:rsidP="00102356">
            <w:pPr>
              <w:spacing w:after="0" w:line="240" w:lineRule="auto"/>
              <w:jc w:val="both"/>
              <w:textAlignment w:val="baseline"/>
              <w:rPr>
                <w:rFonts w:eastAsia="Times New Roman" w:cstheme="minorHAnsi"/>
                <w:b/>
                <w:bCs/>
                <w:i/>
                <w:iCs/>
                <w:sz w:val="18"/>
                <w:szCs w:val="18"/>
                <w:lang w:eastAsia="sk-SK"/>
              </w:rPr>
            </w:pPr>
            <w:r w:rsidRPr="00DA4335">
              <w:rPr>
                <w:rFonts w:eastAsia="Times New Roman" w:cstheme="minorHAnsi"/>
                <w:b/>
                <w:bCs/>
                <w:i/>
                <w:iCs/>
                <w:sz w:val="18"/>
                <w:szCs w:val="18"/>
                <w:lang w:eastAsia="sk-SK"/>
              </w:rPr>
              <w:t>Fakulta ekonomiky a manažmentu</w:t>
            </w:r>
          </w:p>
        </w:tc>
      </w:tr>
      <w:tr w:rsidR="002D581B" w:rsidRPr="001D654A" w14:paraId="32E2BB02" w14:textId="77777777" w:rsidTr="60BE385D">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1253BA" w14:textId="0C0DDE78" w:rsidR="002D581B" w:rsidRPr="001D654A" w:rsidRDefault="00CF7A6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Sídlo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22D8C4" w14:textId="225424D0" w:rsidR="002D581B" w:rsidRPr="001D654A" w:rsidRDefault="00DA4335" w:rsidP="00102356">
            <w:pPr>
              <w:spacing w:after="0" w:line="240" w:lineRule="auto"/>
              <w:jc w:val="both"/>
              <w:textAlignment w:val="baseline"/>
              <w:rPr>
                <w:rFonts w:eastAsia="Times New Roman" w:cstheme="minorHAnsi"/>
                <w:b/>
                <w:bCs/>
                <w:i/>
                <w:iCs/>
                <w:sz w:val="18"/>
                <w:szCs w:val="18"/>
                <w:lang w:eastAsia="sk-SK"/>
              </w:rPr>
            </w:pPr>
            <w:proofErr w:type="spellStart"/>
            <w:r w:rsidRPr="00DA4335">
              <w:rPr>
                <w:rFonts w:eastAsia="Times New Roman" w:cstheme="minorHAnsi"/>
                <w:b/>
                <w:bCs/>
                <w:i/>
                <w:iCs/>
                <w:sz w:val="18"/>
                <w:szCs w:val="18"/>
                <w:lang w:eastAsia="sk-SK"/>
              </w:rPr>
              <w:t>Tr</w:t>
            </w:r>
            <w:proofErr w:type="spellEnd"/>
            <w:r w:rsidRPr="00DA4335">
              <w:rPr>
                <w:rFonts w:eastAsia="Times New Roman" w:cstheme="minorHAnsi"/>
                <w:b/>
                <w:bCs/>
                <w:i/>
                <w:iCs/>
                <w:sz w:val="18"/>
                <w:szCs w:val="18"/>
                <w:lang w:eastAsia="sk-SK"/>
              </w:rPr>
              <w:t>. A. Hlinku 2, 949 76 Nitra</w:t>
            </w:r>
          </w:p>
        </w:tc>
      </w:tr>
      <w:tr w:rsidR="00481FD5" w:rsidRPr="001D654A" w14:paraId="146268E7" w14:textId="77777777" w:rsidTr="60BE385D">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8B51FE" w14:textId="46A89D01" w:rsidR="00481FD5" w:rsidRPr="001D654A" w:rsidRDefault="003539EB"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481FD5" w:rsidRPr="001D654A">
              <w:rPr>
                <w:rFonts w:eastAsia="Times New Roman" w:cstheme="minorHAnsi"/>
                <w:lang w:eastAsia="sk-SK"/>
              </w:rPr>
              <w:t>Orgán VŠ na schvaľovanie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5426E" w14:textId="67D1097B" w:rsidR="00481FD5" w:rsidRPr="001D654A" w:rsidRDefault="003A51DD"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Rada vnútorného systému zabezpečovania kvality</w:t>
            </w:r>
            <w:r w:rsidR="00344CAB" w:rsidRPr="001D654A">
              <w:rPr>
                <w:rFonts w:eastAsia="Times New Roman" w:cstheme="minorHAnsi"/>
                <w:b/>
                <w:bCs/>
                <w:i/>
                <w:iCs/>
                <w:sz w:val="18"/>
                <w:szCs w:val="18"/>
                <w:lang w:eastAsia="sk-SK"/>
              </w:rPr>
              <w:t xml:space="preserve"> vzdelávania </w:t>
            </w:r>
            <w:r w:rsidRPr="001D654A">
              <w:rPr>
                <w:rFonts w:eastAsia="Times New Roman" w:cstheme="minorHAnsi"/>
                <w:b/>
                <w:bCs/>
                <w:i/>
                <w:iCs/>
                <w:sz w:val="18"/>
                <w:szCs w:val="18"/>
                <w:lang w:eastAsia="sk-SK"/>
              </w:rPr>
              <w:t>na SPU v Nitre</w:t>
            </w:r>
          </w:p>
        </w:tc>
      </w:tr>
      <w:tr w:rsidR="00481FD5" w:rsidRPr="001D654A" w14:paraId="75A81A06" w14:textId="77777777" w:rsidTr="60BE385D">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C07A5" w14:textId="7FCC5C61" w:rsidR="00481FD5" w:rsidRPr="001D654A" w:rsidRDefault="003539EB"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Dátum schválenia ŠP alebo úpravy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E1929" w14:textId="3215C8CC" w:rsidR="00481FD5" w:rsidRPr="001D654A" w:rsidRDefault="58A597B3" w:rsidP="60BE385D">
            <w:pPr>
              <w:spacing w:after="0" w:line="240" w:lineRule="auto"/>
              <w:jc w:val="both"/>
              <w:textAlignment w:val="baseline"/>
              <w:rPr>
                <w:rFonts w:eastAsia="Times New Roman"/>
                <w:sz w:val="18"/>
                <w:szCs w:val="18"/>
                <w:lang w:eastAsia="sk-SK"/>
              </w:rPr>
            </w:pPr>
            <w:r w:rsidRPr="60BE385D">
              <w:rPr>
                <w:rFonts w:eastAsia="Times New Roman"/>
                <w:sz w:val="18"/>
                <w:szCs w:val="18"/>
                <w:lang w:eastAsia="sk-SK"/>
              </w:rPr>
              <w:t>Inovovaný</w:t>
            </w:r>
            <w:r w:rsidR="00555802" w:rsidRPr="60BE385D">
              <w:rPr>
                <w:rFonts w:eastAsia="Times New Roman"/>
                <w:sz w:val="18"/>
                <w:szCs w:val="18"/>
                <w:lang w:eastAsia="sk-SK"/>
              </w:rPr>
              <w:t xml:space="preserve"> </w:t>
            </w:r>
            <w:r w:rsidR="007B0EFD" w:rsidRPr="60BE385D">
              <w:rPr>
                <w:rFonts w:eastAsia="Times New Roman"/>
                <w:sz w:val="18"/>
                <w:szCs w:val="18"/>
                <w:lang w:eastAsia="sk-SK"/>
              </w:rPr>
              <w:t>študijný program</w:t>
            </w:r>
            <w:r w:rsidR="008F388C" w:rsidRPr="60BE385D">
              <w:rPr>
                <w:rFonts w:eastAsia="Times New Roman"/>
                <w:sz w:val="18"/>
                <w:szCs w:val="18"/>
                <w:lang w:eastAsia="sk-SK"/>
              </w:rPr>
              <w:t xml:space="preserve"> Ekonomika </w:t>
            </w:r>
            <w:r w:rsidR="00E82267">
              <w:rPr>
                <w:rFonts w:eastAsia="Times New Roman"/>
                <w:sz w:val="18"/>
                <w:szCs w:val="18"/>
                <w:lang w:eastAsia="sk-SK"/>
              </w:rPr>
              <w:t xml:space="preserve">a manažment </w:t>
            </w:r>
            <w:r w:rsidR="008F388C" w:rsidRPr="60BE385D">
              <w:rPr>
                <w:rFonts w:eastAsia="Times New Roman"/>
                <w:sz w:val="18"/>
                <w:szCs w:val="18"/>
                <w:lang w:eastAsia="sk-SK"/>
              </w:rPr>
              <w:t>podniku vzniká</w:t>
            </w:r>
            <w:r w:rsidR="007B0EFD" w:rsidRPr="60BE385D">
              <w:rPr>
                <w:rFonts w:eastAsia="Times New Roman"/>
                <w:sz w:val="18"/>
                <w:szCs w:val="18"/>
                <w:lang w:eastAsia="sk-SK"/>
              </w:rPr>
              <w:t xml:space="preserve"> na základe</w:t>
            </w:r>
            <w:r w:rsidR="008F388C" w:rsidRPr="60BE385D">
              <w:rPr>
                <w:rFonts w:eastAsia="Times New Roman"/>
                <w:sz w:val="18"/>
                <w:szCs w:val="18"/>
                <w:lang w:eastAsia="sk-SK"/>
              </w:rPr>
              <w:t xml:space="preserve"> existujúc</w:t>
            </w:r>
            <w:r w:rsidR="00E82267">
              <w:rPr>
                <w:rFonts w:eastAsia="Times New Roman"/>
                <w:sz w:val="18"/>
                <w:szCs w:val="18"/>
                <w:lang w:eastAsia="sk-SK"/>
              </w:rPr>
              <w:t>ich</w:t>
            </w:r>
            <w:r w:rsidR="008F388C" w:rsidRPr="60BE385D">
              <w:rPr>
                <w:rFonts w:eastAsia="Times New Roman"/>
                <w:sz w:val="18"/>
                <w:szCs w:val="18"/>
                <w:lang w:eastAsia="sk-SK"/>
              </w:rPr>
              <w:t xml:space="preserve"> </w:t>
            </w:r>
            <w:r w:rsidR="007B0EFD" w:rsidRPr="60BE385D">
              <w:rPr>
                <w:rFonts w:eastAsia="Times New Roman"/>
                <w:sz w:val="18"/>
                <w:szCs w:val="18"/>
                <w:lang w:eastAsia="sk-SK"/>
              </w:rPr>
              <w:t xml:space="preserve">ŠP </w:t>
            </w:r>
            <w:r w:rsidR="00BF17E6" w:rsidRPr="60BE385D">
              <w:rPr>
                <w:rFonts w:eastAsia="Times New Roman"/>
                <w:sz w:val="18"/>
                <w:szCs w:val="18"/>
                <w:lang w:eastAsia="sk-SK"/>
              </w:rPr>
              <w:t>(</w:t>
            </w:r>
            <w:r w:rsidR="00627048" w:rsidRPr="60BE385D">
              <w:rPr>
                <w:rFonts w:eastAsia="Times New Roman"/>
                <w:sz w:val="18"/>
                <w:szCs w:val="18"/>
                <w:lang w:eastAsia="sk-SK"/>
              </w:rPr>
              <w:t>16396</w:t>
            </w:r>
            <w:r w:rsidR="006D5EB9" w:rsidRPr="60BE385D">
              <w:rPr>
                <w:rFonts w:eastAsia="Times New Roman"/>
                <w:sz w:val="18"/>
                <w:szCs w:val="18"/>
                <w:lang w:eastAsia="sk-SK"/>
              </w:rPr>
              <w:t xml:space="preserve"> - </w:t>
            </w:r>
            <w:r w:rsidR="007C1214" w:rsidRPr="60BE385D">
              <w:rPr>
                <w:rFonts w:eastAsia="Times New Roman"/>
                <w:sz w:val="18"/>
                <w:szCs w:val="18"/>
                <w:lang w:eastAsia="sk-SK"/>
              </w:rPr>
              <w:t xml:space="preserve">Ekonomika podniku od </w:t>
            </w:r>
            <w:r w:rsidR="007C1214" w:rsidRPr="60BE385D">
              <w:rPr>
                <w:rFonts w:eastAsia="Times New Roman" w:cs="Calibri"/>
                <w:sz w:val="18"/>
                <w:szCs w:val="18"/>
                <w:lang w:eastAsia="sk-SK"/>
              </w:rPr>
              <w:t>21.10.2009, posledné rozhodnutie 30.10.2015,</w:t>
            </w:r>
            <w:r w:rsidR="008B2675" w:rsidRPr="60BE385D">
              <w:rPr>
                <w:rFonts w:eastAsia="Times New Roman"/>
                <w:sz w:val="18"/>
                <w:szCs w:val="18"/>
                <w:lang w:eastAsia="sk-SK"/>
              </w:rPr>
              <w:t>)</w:t>
            </w:r>
            <w:r w:rsidR="009716C8" w:rsidRPr="60BE385D">
              <w:rPr>
                <w:rFonts w:eastAsia="Times New Roman"/>
                <w:sz w:val="18"/>
                <w:szCs w:val="18"/>
                <w:lang w:eastAsia="sk-SK"/>
              </w:rPr>
              <w:t xml:space="preserve"> </w:t>
            </w:r>
          </w:p>
        </w:tc>
      </w:tr>
      <w:tr w:rsidR="002D581B" w:rsidRPr="001D654A" w14:paraId="3F50B0F8" w14:textId="77777777" w:rsidTr="60BE385D">
        <w:trPr>
          <w:trHeight w:val="300"/>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hideMark/>
          </w:tcPr>
          <w:p w14:paraId="3F2D1378" w14:textId="094BF8F6" w:rsidR="002D581B" w:rsidRPr="007F13B6" w:rsidRDefault="003C7DD2" w:rsidP="003740B7">
            <w:pPr>
              <w:pStyle w:val="ListParagraph"/>
              <w:numPr>
                <w:ilvl w:val="0"/>
                <w:numId w:val="29"/>
              </w:numPr>
              <w:spacing w:after="0" w:line="240" w:lineRule="auto"/>
              <w:jc w:val="both"/>
              <w:textAlignment w:val="baseline"/>
              <w:rPr>
                <w:rFonts w:eastAsia="Times New Roman" w:cstheme="minorHAnsi"/>
                <w:sz w:val="28"/>
                <w:szCs w:val="28"/>
                <w:lang w:eastAsia="sk-SK"/>
              </w:rPr>
            </w:pPr>
            <w:r w:rsidRPr="007F13B6">
              <w:rPr>
                <w:rFonts w:eastAsia="Times New Roman" w:cstheme="minorHAnsi"/>
                <w:b/>
                <w:bCs/>
                <w:color w:val="538135" w:themeColor="accent6" w:themeShade="BF"/>
                <w:sz w:val="28"/>
                <w:szCs w:val="28"/>
                <w:lang w:eastAsia="sk-SK"/>
              </w:rPr>
              <w:t>Základné údaje o študijnom programe</w:t>
            </w:r>
          </w:p>
        </w:tc>
      </w:tr>
      <w:tr w:rsidR="002D581B" w:rsidRPr="001D654A" w14:paraId="044E16DE" w14:textId="77777777" w:rsidTr="60BE385D">
        <w:trPr>
          <w:trHeight w:val="20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1229C2" w14:textId="5DD5E8D6" w:rsidR="002D581B" w:rsidRPr="001D654A" w:rsidRDefault="00B32A3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a</w:t>
            </w:r>
            <w:r w:rsidR="009031ED" w:rsidRPr="001D654A">
              <w:rPr>
                <w:rFonts w:eastAsia="Times New Roman" w:cstheme="minorHAnsi"/>
                <w:lang w:eastAsia="sk-SK"/>
              </w:rPr>
              <w:t>)</w:t>
            </w:r>
            <w:r w:rsidR="00202CBB" w:rsidRPr="001D654A">
              <w:rPr>
                <w:rFonts w:eastAsia="Times New Roman" w:cstheme="minorHAnsi"/>
                <w:lang w:eastAsia="sk-SK"/>
              </w:rPr>
              <w:t> Názov študijného programu </w:t>
            </w:r>
            <w:r w:rsidR="0016398D" w:rsidRPr="001D654A">
              <w:rPr>
                <w:rFonts w:eastAsia="Times New Roman" w:cstheme="minorHAnsi"/>
                <w:lang w:eastAsia="sk-SK"/>
              </w:rPr>
              <w:t xml:space="preserve"> a číslo ŠP podľa registra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D8B2BF" w14:textId="675AF1F0" w:rsidR="002D581B" w:rsidRPr="003854E2" w:rsidRDefault="002D581B" w:rsidP="00102356">
            <w:pPr>
              <w:spacing w:after="0" w:line="240" w:lineRule="auto"/>
              <w:jc w:val="both"/>
              <w:textAlignment w:val="baseline"/>
              <w:rPr>
                <w:rFonts w:eastAsia="Times New Roman" w:cstheme="minorHAnsi"/>
                <w:b/>
                <w:bCs/>
                <w:sz w:val="18"/>
                <w:szCs w:val="18"/>
                <w:lang w:eastAsia="sk-SK"/>
              </w:rPr>
            </w:pPr>
            <w:r w:rsidRPr="001D654A">
              <w:rPr>
                <w:rFonts w:eastAsia="Times New Roman" w:cstheme="minorHAnsi"/>
                <w:sz w:val="18"/>
                <w:szCs w:val="18"/>
                <w:lang w:eastAsia="sk-SK"/>
              </w:rPr>
              <w:t> </w:t>
            </w:r>
            <w:r w:rsidR="003854E2" w:rsidRPr="003854E2">
              <w:rPr>
                <w:b/>
                <w:bCs/>
              </w:rPr>
              <w:t xml:space="preserve"> </w:t>
            </w:r>
            <w:r w:rsidR="003854E2" w:rsidRPr="003854E2">
              <w:rPr>
                <w:rFonts w:eastAsia="Times New Roman" w:cstheme="minorHAnsi"/>
                <w:b/>
                <w:bCs/>
                <w:sz w:val="18"/>
                <w:szCs w:val="18"/>
                <w:lang w:eastAsia="sk-SK"/>
              </w:rPr>
              <w:t>Ekonomika podniku</w:t>
            </w:r>
          </w:p>
        </w:tc>
      </w:tr>
      <w:tr w:rsidR="002D581B" w:rsidRPr="001D654A" w14:paraId="6C80B59C" w14:textId="77777777" w:rsidTr="60BE385D">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213E5A" w14:textId="5D91386F" w:rsidR="002D581B" w:rsidRPr="001D654A" w:rsidRDefault="005F3F77" w:rsidP="00102356">
            <w:pPr>
              <w:spacing w:after="0" w:line="240" w:lineRule="auto"/>
              <w:jc w:val="both"/>
              <w:textAlignment w:val="baseline"/>
              <w:rPr>
                <w:rFonts w:cstheme="minorHAnsi"/>
                <w:color w:val="000000" w:themeColor="text1"/>
              </w:rPr>
            </w:pPr>
            <w:r w:rsidRPr="001D654A">
              <w:rPr>
                <w:rFonts w:cstheme="minorHAnsi"/>
                <w:color w:val="000000" w:themeColor="text1"/>
              </w:rPr>
              <w:t>b</w:t>
            </w:r>
            <w:r w:rsidR="00B32A3C" w:rsidRPr="001D654A">
              <w:rPr>
                <w:rFonts w:cstheme="minorHAnsi"/>
                <w:color w:val="000000" w:themeColor="text1"/>
              </w:rPr>
              <w:t>)</w:t>
            </w:r>
            <w:r w:rsidR="00A10848" w:rsidRPr="001D654A">
              <w:rPr>
                <w:rFonts w:cstheme="minorHAnsi"/>
                <w:color w:val="000000" w:themeColor="text1"/>
              </w:rPr>
              <w:t xml:space="preserve"> </w:t>
            </w:r>
            <w:r w:rsidR="007E3E5F" w:rsidRPr="001D654A">
              <w:rPr>
                <w:rFonts w:cstheme="minorHAnsi"/>
                <w:color w:val="000000" w:themeColor="text1"/>
              </w:rPr>
              <w:t>Stupeň vysokoškolského štúdia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61F854" w14:textId="6004BE3C" w:rsidR="002D581B" w:rsidRPr="001D654A" w:rsidRDefault="00752509"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rPr>
                <w:id w:val="1348678991"/>
                <w14:checkbox>
                  <w14:checked w14:val="0"/>
                  <w14:checkedState w14:val="2612" w14:font="MS Gothic"/>
                  <w14:uncheckedState w14:val="2610" w14:font="MS Gothic"/>
                </w14:checkbox>
              </w:sdtPr>
              <w:sdtEndPr/>
              <w:sdtContent>
                <w:r w:rsidR="002934A9">
                  <w:rPr>
                    <w:rFonts w:ascii="MS Gothic" w:eastAsia="MS Gothic" w:hAnsi="MS Gothic" w:cstheme="minorHAnsi" w:hint="eastAsia"/>
                    <w:color w:val="000000" w:themeColor="text1"/>
                    <w:sz w:val="18"/>
                    <w:szCs w:val="18"/>
                  </w:rPr>
                  <w:t>☐</w:t>
                </w:r>
              </w:sdtContent>
            </w:sdt>
            <w:r w:rsidR="00B1744F" w:rsidRPr="001D654A">
              <w:rPr>
                <w:rFonts w:cstheme="minorHAnsi"/>
                <w:color w:val="000000" w:themeColor="text1"/>
                <w:sz w:val="18"/>
                <w:szCs w:val="18"/>
              </w:rPr>
              <w:t xml:space="preserve">I.                </w:t>
            </w:r>
            <w:sdt>
              <w:sdtPr>
                <w:rPr>
                  <w:rFonts w:cstheme="minorHAnsi"/>
                  <w:color w:val="000000" w:themeColor="text1"/>
                  <w:sz w:val="18"/>
                  <w:szCs w:val="18"/>
                </w:rPr>
                <w:id w:val="-1890179151"/>
                <w14:checkbox>
                  <w14:checked w14:val="1"/>
                  <w14:checkedState w14:val="2612" w14:font="MS Gothic"/>
                  <w14:uncheckedState w14:val="2610" w14:font="MS Gothic"/>
                </w14:checkbox>
              </w:sdtPr>
              <w:sdtEndPr/>
              <w:sdtContent>
                <w:r w:rsidR="002934A9">
                  <w:rPr>
                    <w:rFonts w:ascii="MS Gothic" w:eastAsia="MS Gothic" w:hAnsi="MS Gothic" w:cstheme="minorHAnsi" w:hint="eastAsia"/>
                    <w:color w:val="000000" w:themeColor="text1"/>
                    <w:sz w:val="18"/>
                    <w:szCs w:val="18"/>
                  </w:rPr>
                  <w:t>☒</w:t>
                </w:r>
              </w:sdtContent>
            </w:sdt>
            <w:r w:rsidR="00B1744F" w:rsidRPr="001D654A">
              <w:rPr>
                <w:rFonts w:cstheme="minorHAnsi"/>
                <w:color w:val="000000" w:themeColor="text1"/>
                <w:sz w:val="18"/>
                <w:szCs w:val="18"/>
              </w:rPr>
              <w:t xml:space="preserve">II.          </w:t>
            </w:r>
            <w:r w:rsidR="00003E65" w:rsidRPr="001D654A">
              <w:rPr>
                <w:rFonts w:cstheme="minorHAnsi"/>
                <w:color w:val="000000" w:themeColor="text1"/>
                <w:sz w:val="18"/>
                <w:szCs w:val="18"/>
              </w:rPr>
              <w:t xml:space="preserve">  </w:t>
            </w:r>
            <w:r w:rsidR="00B1744F" w:rsidRPr="001D654A">
              <w:rPr>
                <w:rFonts w:cstheme="minorHAnsi"/>
                <w:color w:val="000000" w:themeColor="text1"/>
                <w:sz w:val="18"/>
                <w:szCs w:val="18"/>
              </w:rPr>
              <w:t xml:space="preserve">        </w:t>
            </w:r>
            <w:sdt>
              <w:sdtPr>
                <w:rPr>
                  <w:rFonts w:cstheme="minorHAnsi"/>
                  <w:color w:val="000000" w:themeColor="text1"/>
                  <w:sz w:val="18"/>
                  <w:szCs w:val="18"/>
                </w:rPr>
                <w:id w:val="-1254821193"/>
                <w14:checkbox>
                  <w14:checked w14:val="0"/>
                  <w14:checkedState w14:val="2612" w14:font="MS Gothic"/>
                  <w14:uncheckedState w14:val="2610" w14:font="MS Gothic"/>
                </w14:checkbox>
              </w:sdtPr>
              <w:sdtEndPr/>
              <w:sdtContent>
                <w:r w:rsidR="009211C3" w:rsidRPr="001D654A">
                  <w:rPr>
                    <w:rFonts w:ascii="Segoe UI Symbol" w:hAnsi="Segoe UI Symbol" w:cs="Segoe UI Symbol"/>
                    <w:color w:val="000000" w:themeColor="text1"/>
                    <w:sz w:val="18"/>
                    <w:szCs w:val="18"/>
                  </w:rPr>
                  <w:t>☐</w:t>
                </w:r>
              </w:sdtContent>
            </w:sdt>
            <w:r w:rsidR="00B1744F" w:rsidRPr="001D654A">
              <w:rPr>
                <w:rFonts w:cstheme="minorHAnsi"/>
                <w:color w:val="000000" w:themeColor="text1"/>
                <w:sz w:val="18"/>
                <w:szCs w:val="18"/>
              </w:rPr>
              <w:t>III</w:t>
            </w:r>
            <w:r w:rsidR="001A7484" w:rsidRPr="001D654A">
              <w:rPr>
                <w:rFonts w:cstheme="minorHAnsi"/>
                <w:color w:val="000000" w:themeColor="text1"/>
                <w:sz w:val="18"/>
                <w:szCs w:val="18"/>
              </w:rPr>
              <w:t xml:space="preserve">                        </w:t>
            </w:r>
          </w:p>
        </w:tc>
      </w:tr>
      <w:tr w:rsidR="00290E5F" w:rsidRPr="001D654A" w14:paraId="426DC0B3" w14:textId="77777777" w:rsidTr="60BE385D">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0F1AF5" w14:textId="1A961282" w:rsidR="00290E5F" w:rsidRPr="001D654A" w:rsidRDefault="00E62690" w:rsidP="00102356">
            <w:pPr>
              <w:spacing w:after="0" w:line="240" w:lineRule="auto"/>
              <w:jc w:val="both"/>
              <w:rPr>
                <w:rFonts w:cstheme="minorHAnsi"/>
              </w:rPr>
            </w:pPr>
            <w:r w:rsidRPr="001D654A">
              <w:rPr>
                <w:rFonts w:eastAsia="Times New Roman" w:cstheme="minorHAnsi"/>
                <w:lang w:eastAsia="sk-SK"/>
              </w:rPr>
              <w:t>c</w:t>
            </w:r>
            <w:r w:rsidR="2F5F2CAA" w:rsidRPr="001D654A">
              <w:rPr>
                <w:rFonts w:eastAsia="Times New Roman" w:cstheme="minorHAnsi"/>
                <w:lang w:eastAsia="sk-SK"/>
              </w:rPr>
              <w:t>)Názov odboru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A0850" w14:textId="5B373A0C" w:rsidR="002E3CD7" w:rsidRPr="001D654A" w:rsidRDefault="00555802" w:rsidP="00102356">
            <w:pPr>
              <w:spacing w:after="0" w:line="240" w:lineRule="auto"/>
              <w:jc w:val="both"/>
              <w:rPr>
                <w:rFonts w:eastAsia="Times New Roman" w:cstheme="minorHAnsi"/>
                <w:sz w:val="18"/>
                <w:szCs w:val="18"/>
                <w:lang w:eastAsia="sk-SK"/>
              </w:rPr>
            </w:pPr>
            <w:r>
              <w:rPr>
                <w:rFonts w:eastAsia="Times New Roman" w:cstheme="minorHAnsi"/>
                <w:sz w:val="18"/>
                <w:szCs w:val="18"/>
                <w:lang w:eastAsia="sk-SK"/>
              </w:rPr>
              <w:t>Ekonómia a manažment 6213</w:t>
            </w:r>
          </w:p>
        </w:tc>
      </w:tr>
      <w:tr w:rsidR="009E3F2C" w:rsidRPr="001D654A" w14:paraId="05809E55" w14:textId="77777777" w:rsidTr="60BE385D">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98B24" w14:textId="7C533F94" w:rsidR="009E3F2C" w:rsidRPr="001D654A" w:rsidRDefault="00BF2DAF"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d</w:t>
            </w:r>
            <w:r w:rsidR="009E3F2C" w:rsidRPr="001D654A">
              <w:rPr>
                <w:rFonts w:eastAsia="Times New Roman" w:cstheme="minorHAnsi"/>
                <w:color w:val="000000" w:themeColor="text1"/>
                <w:lang w:eastAsia="sk-SK"/>
              </w:rPr>
              <w:t>) Typ študijného programu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5ABB9" w14:textId="218084A0" w:rsidR="009E3F2C" w:rsidRPr="001D654A" w:rsidRDefault="00752509"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24564566"/>
                <w14:checkbox>
                  <w14:checked w14:val="1"/>
                  <w14:checkedState w14:val="2612" w14:font="MS Gothic"/>
                  <w14:uncheckedState w14:val="2610" w14:font="MS Gothic"/>
                </w14:checkbox>
              </w:sdtPr>
              <w:sdtEndPr/>
              <w:sdtContent>
                <w:r w:rsidR="00D23D08">
                  <w:rPr>
                    <w:rFonts w:ascii="MS Gothic" w:eastAsia="MS Gothic" w:hAnsi="MS Gothic" w:cstheme="minorHAnsi" w:hint="eastAsia"/>
                    <w:color w:val="000000" w:themeColor="text1"/>
                    <w:sz w:val="18"/>
                    <w:szCs w:val="18"/>
                    <w:shd w:val="clear" w:color="auto" w:fill="E6E6E6"/>
                  </w:rPr>
                  <w:t>☒</w:t>
                </w:r>
              </w:sdtContent>
            </w:sdt>
            <w:r w:rsidR="00BD2498" w:rsidRPr="001D654A">
              <w:rPr>
                <w:rFonts w:cstheme="minorHAnsi"/>
                <w:color w:val="000000" w:themeColor="text1"/>
                <w:sz w:val="18"/>
                <w:szCs w:val="18"/>
              </w:rPr>
              <w:t xml:space="preserve">akademicky </w:t>
            </w:r>
            <w:r w:rsidR="009E3F2C" w:rsidRPr="001D654A">
              <w:rPr>
                <w:rFonts w:cstheme="minorHAnsi"/>
                <w:color w:val="000000" w:themeColor="text1"/>
                <w:sz w:val="18"/>
                <w:szCs w:val="18"/>
              </w:rPr>
              <w:t>orientovaný</w:t>
            </w:r>
          </w:p>
          <w:p w14:paraId="25DF9540" w14:textId="48BDC54F" w:rsidR="00BD2498" w:rsidRPr="001D654A" w:rsidRDefault="00752509"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090927613"/>
                <w14:checkbox>
                  <w14:checked w14:val="0"/>
                  <w14:checkedState w14:val="2612" w14:font="MS Gothic"/>
                  <w14:uncheckedState w14:val="2610" w14:font="MS Gothic"/>
                </w14:checkbox>
              </w:sdtPr>
              <w:sdtEndPr/>
              <w:sdtContent>
                <w:r w:rsidR="00BD2498" w:rsidRPr="001D654A">
                  <w:rPr>
                    <w:rFonts w:ascii="Segoe UI Symbol" w:eastAsia="MS Gothic" w:hAnsi="Segoe UI Symbol" w:cs="Segoe UI Symbol"/>
                    <w:color w:val="000000" w:themeColor="text1"/>
                    <w:sz w:val="18"/>
                    <w:szCs w:val="18"/>
                  </w:rPr>
                  <w:t>☐</w:t>
                </w:r>
              </w:sdtContent>
            </w:sdt>
            <w:r w:rsidR="00BD2498" w:rsidRPr="001D654A">
              <w:rPr>
                <w:rFonts w:cstheme="minorHAnsi"/>
                <w:color w:val="000000" w:themeColor="text1"/>
                <w:sz w:val="18"/>
                <w:szCs w:val="18"/>
              </w:rPr>
              <w:t>profesijne orientovaný</w:t>
            </w:r>
          </w:p>
          <w:p w14:paraId="1C5BB6CD" w14:textId="5F6539E3" w:rsidR="006C52C1" w:rsidRPr="001D654A" w:rsidRDefault="00752509"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588152305"/>
                <w14:checkbox>
                  <w14:checked w14:val="0"/>
                  <w14:checkedState w14:val="2612" w14:font="MS Gothic"/>
                  <w14:uncheckedState w14:val="2610" w14:font="MS Gothic"/>
                </w14:checkbox>
              </w:sdtPr>
              <w:sdtEndPr/>
              <w:sdtContent>
                <w:r w:rsidR="006C52C1" w:rsidRPr="001D654A">
                  <w:rPr>
                    <w:rFonts w:ascii="Segoe UI Symbol" w:eastAsia="MS Gothic" w:hAnsi="Segoe UI Symbol" w:cs="Segoe UI Symbol"/>
                    <w:color w:val="000000" w:themeColor="text1"/>
                    <w:sz w:val="18"/>
                    <w:szCs w:val="18"/>
                  </w:rPr>
                  <w:t>☐</w:t>
                </w:r>
              </w:sdtContent>
            </w:sdt>
            <w:r w:rsidR="006C52C1" w:rsidRPr="001D654A">
              <w:rPr>
                <w:rFonts w:cstheme="minorHAnsi"/>
                <w:color w:val="000000" w:themeColor="text1"/>
                <w:sz w:val="18"/>
                <w:szCs w:val="18"/>
              </w:rPr>
              <w:t>spoločný študijný program</w:t>
            </w:r>
          </w:p>
        </w:tc>
      </w:tr>
      <w:tr w:rsidR="009E3F2C" w:rsidRPr="001D654A" w14:paraId="3967BA52" w14:textId="77777777" w:rsidTr="60BE385D">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AB8CC" w14:textId="47E4A106" w:rsidR="009E3F2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e</w:t>
            </w:r>
            <w:r w:rsidR="009E3F2C" w:rsidRPr="001D654A">
              <w:rPr>
                <w:rFonts w:eastAsia="Times New Roman" w:cstheme="minorHAnsi"/>
                <w:color w:val="000000" w:themeColor="text1"/>
                <w:lang w:eastAsia="sk-SK"/>
              </w:rPr>
              <w:t>) Udeľovaný akademický titul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03FAD" w14:textId="68025FBF" w:rsidR="009E3F2C" w:rsidRPr="001D654A" w:rsidRDefault="00752509" w:rsidP="00102356">
            <w:pPr>
              <w:spacing w:after="0" w:line="240" w:lineRule="auto"/>
              <w:jc w:val="both"/>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1434578463"/>
                <w14:checkbox>
                  <w14:checked w14:val="0"/>
                  <w14:checkedState w14:val="2612" w14:font="MS Gothic"/>
                  <w14:uncheckedState w14:val="2610" w14:font="MS Gothic"/>
                </w14:checkbox>
              </w:sdtPr>
              <w:sdtEndPr/>
              <w:sdtContent>
                <w:r w:rsidR="002934A9">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Bc.                     </w:t>
            </w:r>
            <w:sdt>
              <w:sdtPr>
                <w:rPr>
                  <w:rFonts w:cstheme="minorHAnsi"/>
                  <w:color w:val="000000" w:themeColor="text1"/>
                  <w:sz w:val="18"/>
                  <w:szCs w:val="18"/>
                  <w:shd w:val="clear" w:color="auto" w:fill="E6E6E6"/>
                </w:rPr>
                <w:id w:val="868109929"/>
                <w14:checkbox>
                  <w14:checked w14:val="1"/>
                  <w14:checkedState w14:val="2612" w14:font="MS Gothic"/>
                  <w14:uncheckedState w14:val="2610" w14:font="MS Gothic"/>
                </w14:checkbox>
              </w:sdtPr>
              <w:sdtEndPr/>
              <w:sdtContent>
                <w:r w:rsidR="002934A9">
                  <w:rPr>
                    <w:rFonts w:ascii="MS Gothic" w:eastAsia="MS Gothic" w:hAnsi="MS Gothic" w:cstheme="minorHAnsi" w:hint="eastAsia"/>
                    <w:color w:val="000000" w:themeColor="text1"/>
                    <w:sz w:val="18"/>
                    <w:szCs w:val="18"/>
                    <w:shd w:val="clear" w:color="auto" w:fill="E6E6E6"/>
                  </w:rPr>
                  <w:t>☒</w:t>
                </w:r>
              </w:sdtContent>
            </w:sdt>
            <w:r w:rsidR="00505F71" w:rsidRPr="001D654A">
              <w:rPr>
                <w:rFonts w:cstheme="minorHAnsi"/>
                <w:color w:val="000000" w:themeColor="text1"/>
                <w:sz w:val="18"/>
                <w:szCs w:val="18"/>
              </w:rPr>
              <w:t xml:space="preserve"> </w:t>
            </w:r>
            <w:r w:rsidR="009E3F2C" w:rsidRPr="001D654A">
              <w:rPr>
                <w:rFonts w:cstheme="minorHAnsi"/>
                <w:color w:val="000000" w:themeColor="text1"/>
                <w:sz w:val="18"/>
                <w:szCs w:val="18"/>
              </w:rPr>
              <w:t xml:space="preserve">Ing.            </w:t>
            </w:r>
            <w:sdt>
              <w:sdtPr>
                <w:rPr>
                  <w:rFonts w:cstheme="minorHAnsi"/>
                  <w:color w:val="000000" w:themeColor="text1"/>
                  <w:sz w:val="18"/>
                  <w:szCs w:val="18"/>
                  <w:shd w:val="clear" w:color="auto" w:fill="E6E6E6"/>
                </w:rPr>
                <w:id w:val="1052422492"/>
                <w14:checkbox>
                  <w14:checked w14:val="0"/>
                  <w14:checkedState w14:val="2612" w14:font="MS Gothic"/>
                  <w14:uncheckedState w14:val="2610" w14:font="MS Gothic"/>
                </w14:checkbox>
              </w:sdtPr>
              <w:sdtEnd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PhD.</w:t>
            </w:r>
            <w:r w:rsidR="0083170C" w:rsidRPr="001D654A">
              <w:rPr>
                <w:rFonts w:cstheme="minorHAnsi"/>
                <w:color w:val="000000" w:themeColor="text1"/>
                <w:sz w:val="18"/>
                <w:szCs w:val="18"/>
              </w:rPr>
              <w:t xml:space="preserve">                  </w:t>
            </w:r>
            <w:sdt>
              <w:sdtPr>
                <w:rPr>
                  <w:rFonts w:cstheme="minorHAnsi"/>
                  <w:color w:val="000000" w:themeColor="text1"/>
                  <w:sz w:val="18"/>
                  <w:szCs w:val="18"/>
                </w:rPr>
                <w:id w:val="-1604711954"/>
                <w14:checkbox>
                  <w14:checked w14:val="0"/>
                  <w14:checkedState w14:val="2612" w14:font="MS Gothic"/>
                  <w14:uncheckedState w14:val="2610" w14:font="MS Gothic"/>
                </w14:checkbox>
              </w:sdtPr>
              <w:sdtEndPr/>
              <w:sdtContent>
                <w:r w:rsidR="0083170C" w:rsidRPr="001D654A">
                  <w:rPr>
                    <w:rFonts w:ascii="Segoe UI Symbol" w:hAnsi="Segoe UI Symbol" w:cs="Segoe UI Symbol"/>
                    <w:color w:val="000000" w:themeColor="text1"/>
                    <w:sz w:val="18"/>
                    <w:szCs w:val="18"/>
                  </w:rPr>
                  <w:t>☐</w:t>
                </w:r>
              </w:sdtContent>
            </w:sdt>
            <w:proofErr w:type="spellStart"/>
            <w:r w:rsidR="0083170C" w:rsidRPr="001D654A">
              <w:rPr>
                <w:rFonts w:cstheme="minorHAnsi"/>
                <w:color w:val="000000" w:themeColor="text1"/>
                <w:sz w:val="18"/>
                <w:szCs w:val="18"/>
              </w:rPr>
              <w:t>MSc</w:t>
            </w:r>
            <w:proofErr w:type="spellEnd"/>
            <w:r w:rsidR="0083170C" w:rsidRPr="001D654A">
              <w:rPr>
                <w:rFonts w:cstheme="minorHAnsi"/>
                <w:color w:val="000000" w:themeColor="text1"/>
                <w:sz w:val="18"/>
                <w:szCs w:val="18"/>
              </w:rPr>
              <w:t>.</w:t>
            </w:r>
          </w:p>
        </w:tc>
      </w:tr>
      <w:tr w:rsidR="009E3F2C" w:rsidRPr="001D654A" w14:paraId="26D25583" w14:textId="77777777" w:rsidTr="60BE385D">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BF9A9E" w14:textId="586F9D85" w:rsidR="009E3F2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f</w:t>
            </w:r>
            <w:r w:rsidR="009E3F2C" w:rsidRPr="001D654A">
              <w:rPr>
                <w:rFonts w:eastAsia="Times New Roman" w:cstheme="minorHAnsi"/>
                <w:color w:val="000000" w:themeColor="text1"/>
                <w:lang w:eastAsia="sk-SK"/>
              </w:rPr>
              <w:t>) Forma štúdia </w:t>
            </w:r>
            <w:r w:rsidR="00C46B4B" w:rsidRPr="001D654A">
              <w:rPr>
                <w:rFonts w:cstheme="minorHAnsi"/>
                <w:color w:val="000000" w:themeColor="text1"/>
              </w:rPr>
              <w:t xml:space="preserve"> </w:t>
            </w:r>
            <w:r w:rsidR="00C46B4B" w:rsidRPr="001D654A">
              <w:rPr>
                <w:rFonts w:eastAsia="Times New Roman" w:cstheme="minorHAnsi"/>
                <w:i/>
                <w:iCs/>
                <w:color w:val="000000" w:themeColor="text1"/>
                <w:lang w:eastAsia="sk-SK"/>
              </w:rPr>
              <w:t>Podľa § 60 zákona č. 131/2002 Z. z.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9B6083" w14:textId="18ADB283" w:rsidR="009E3F2C" w:rsidRPr="001D654A" w:rsidRDefault="00752509"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315308365"/>
                <w14:checkbox>
                  <w14:checked w14:val="1"/>
                  <w14:checkedState w14:val="2612" w14:font="MS Gothic"/>
                  <w14:uncheckedState w14:val="2610" w14:font="MS Gothic"/>
                </w14:checkbox>
              </w:sdtPr>
              <w:sdtEndPr/>
              <w:sdtContent>
                <w:r w:rsidR="00D23D08">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denná                                  </w:t>
            </w:r>
            <w:sdt>
              <w:sdtPr>
                <w:rPr>
                  <w:rFonts w:cstheme="minorHAnsi"/>
                  <w:color w:val="000000" w:themeColor="text1"/>
                  <w:sz w:val="18"/>
                  <w:szCs w:val="18"/>
                  <w:shd w:val="clear" w:color="auto" w:fill="E6E6E6"/>
                </w:rPr>
                <w:id w:val="-1561163985"/>
                <w14:checkbox>
                  <w14:checked w14:val="0"/>
                  <w14:checkedState w14:val="2612" w14:font="MS Gothic"/>
                  <w14:uncheckedState w14:val="2610" w14:font="MS Gothic"/>
                </w14:checkbox>
              </w:sdtPr>
              <w:sdtEnd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externá</w:t>
            </w:r>
          </w:p>
        </w:tc>
      </w:tr>
      <w:tr w:rsidR="000F34EC" w:rsidRPr="001D654A" w14:paraId="1EF708E7" w14:textId="77777777" w:rsidTr="60BE385D">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A32B9" w14:textId="4CC9821E" w:rsidR="000F34E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g</w:t>
            </w:r>
            <w:r w:rsidR="00573DC8" w:rsidRPr="001D654A">
              <w:rPr>
                <w:rFonts w:eastAsia="Times New Roman" w:cstheme="minorHAnsi"/>
                <w:color w:val="000000" w:themeColor="text1"/>
                <w:lang w:eastAsia="sk-SK"/>
              </w:rPr>
              <w:t xml:space="preserve">) </w:t>
            </w:r>
            <w:r w:rsidR="00BF2DAF" w:rsidRPr="001D654A">
              <w:rPr>
                <w:rFonts w:eastAsia="Times New Roman" w:cstheme="minorHAnsi"/>
                <w:color w:val="000000" w:themeColor="text1"/>
                <w:lang w:eastAsia="sk-SK"/>
              </w:rPr>
              <w:t>M</w:t>
            </w:r>
            <w:r w:rsidR="00573DC8" w:rsidRPr="001D654A">
              <w:rPr>
                <w:rFonts w:eastAsia="Times New Roman" w:cstheme="minorHAnsi"/>
                <w:color w:val="000000" w:themeColor="text1"/>
                <w:lang w:eastAsia="sk-SK"/>
              </w:rPr>
              <w:t xml:space="preserve">etóda </w:t>
            </w:r>
            <w:r w:rsidR="00D975D4" w:rsidRPr="001D654A">
              <w:rPr>
                <w:rFonts w:eastAsia="Times New Roman" w:cstheme="minorHAnsi"/>
                <w:color w:val="000000" w:themeColor="text1"/>
                <w:lang w:eastAsia="sk-SK"/>
              </w:rPr>
              <w:t>štúdia</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8CE81" w14:textId="4CDFCF1D" w:rsidR="000F34EC" w:rsidRPr="001D654A" w:rsidRDefault="00752509" w:rsidP="00102356">
            <w:pPr>
              <w:spacing w:after="0" w:line="240" w:lineRule="auto"/>
              <w:jc w:val="both"/>
              <w:textAlignment w:val="baseline"/>
              <w:rPr>
                <w:rFonts w:cstheme="minorHAnsi"/>
                <w:color w:val="000000" w:themeColor="text1"/>
                <w:sz w:val="18"/>
                <w:szCs w:val="18"/>
                <w:shd w:val="clear" w:color="auto" w:fill="E6E6E6"/>
              </w:rPr>
            </w:pPr>
            <w:sdt>
              <w:sdtPr>
                <w:rPr>
                  <w:rFonts w:cstheme="minorHAnsi"/>
                  <w:color w:val="000000" w:themeColor="text1"/>
                  <w:sz w:val="18"/>
                  <w:szCs w:val="18"/>
                  <w:shd w:val="clear" w:color="auto" w:fill="E6E6E6"/>
                </w:rPr>
                <w:id w:val="-1258364080"/>
                <w14:checkbox>
                  <w14:checked w14:val="1"/>
                  <w14:checkedState w14:val="2612" w14:font="MS Gothic"/>
                  <w14:uncheckedState w14:val="2610" w14:font="MS Gothic"/>
                </w14:checkbox>
              </w:sdtPr>
              <w:sdtEndPr/>
              <w:sdtContent>
                <w:r w:rsidR="00D23D08">
                  <w:rPr>
                    <w:rFonts w:ascii="MS Gothic" w:eastAsia="MS Gothic" w:hAnsi="MS Gothic" w:cstheme="minorHAnsi" w:hint="eastAsia"/>
                    <w:color w:val="000000" w:themeColor="text1"/>
                    <w:sz w:val="18"/>
                    <w:szCs w:val="18"/>
                    <w:shd w:val="clear" w:color="auto" w:fill="E6E6E6"/>
                  </w:rPr>
                  <w:t>☒</w:t>
                </w:r>
              </w:sdtContent>
            </w:sdt>
            <w:r w:rsidR="00573DC8" w:rsidRPr="001D654A">
              <w:rPr>
                <w:rFonts w:cstheme="minorHAnsi"/>
                <w:color w:val="000000" w:themeColor="text1"/>
                <w:sz w:val="18"/>
                <w:szCs w:val="18"/>
              </w:rPr>
              <w:t>denná</w:t>
            </w:r>
            <w:r w:rsidR="00E578D0" w:rsidRPr="001D654A">
              <w:rPr>
                <w:rFonts w:cstheme="minorHAnsi"/>
                <w:color w:val="000000" w:themeColor="text1"/>
                <w:sz w:val="18"/>
                <w:szCs w:val="18"/>
              </w:rPr>
              <w:t xml:space="preserve"> prezenčná</w:t>
            </w:r>
            <w:r w:rsidR="00573DC8" w:rsidRPr="001D654A">
              <w:rPr>
                <w:rFonts w:cstheme="minorHAnsi"/>
                <w:color w:val="000000" w:themeColor="text1"/>
                <w:sz w:val="18"/>
                <w:szCs w:val="18"/>
              </w:rPr>
              <w:t xml:space="preserve">              </w:t>
            </w:r>
            <w:sdt>
              <w:sdtPr>
                <w:rPr>
                  <w:rFonts w:cstheme="minorHAnsi"/>
                  <w:color w:val="000000" w:themeColor="text1"/>
                  <w:sz w:val="18"/>
                  <w:szCs w:val="18"/>
                  <w:shd w:val="clear" w:color="auto" w:fill="E6E6E6"/>
                </w:rPr>
                <w:id w:val="1464081555"/>
                <w14:checkbox>
                  <w14:checked w14:val="0"/>
                  <w14:checkedState w14:val="2612" w14:font="MS Gothic"/>
                  <w14:uncheckedState w14:val="2610" w14:font="MS Gothic"/>
                </w14:checkbox>
              </w:sdtPr>
              <w:sdtEndPr/>
              <w:sdtContent>
                <w:r w:rsidR="00BD3E59">
                  <w:rPr>
                    <w:rFonts w:ascii="MS Gothic" w:eastAsia="MS Gothic" w:hAnsi="MS Gothic" w:cstheme="minorHAnsi" w:hint="eastAsia"/>
                    <w:color w:val="000000" w:themeColor="text1"/>
                    <w:sz w:val="18"/>
                    <w:szCs w:val="18"/>
                    <w:shd w:val="clear" w:color="auto" w:fill="E6E6E6"/>
                  </w:rPr>
                  <w:t>☐</w:t>
                </w:r>
              </w:sdtContent>
            </w:sdt>
            <w:r w:rsidR="00E578D0" w:rsidRPr="001D654A">
              <w:rPr>
                <w:rFonts w:cstheme="minorHAnsi"/>
                <w:color w:val="000000" w:themeColor="text1"/>
                <w:sz w:val="18"/>
                <w:szCs w:val="18"/>
              </w:rPr>
              <w:t>denná kombinovaná</w:t>
            </w:r>
          </w:p>
        </w:tc>
      </w:tr>
      <w:tr w:rsidR="009E3F2C" w:rsidRPr="001D654A" w14:paraId="6ED434E1" w14:textId="77777777" w:rsidTr="60BE385D">
        <w:trPr>
          <w:trHeight w:val="516"/>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2746D9" w14:textId="773F1B66" w:rsidR="009E3F2C" w:rsidRPr="001D654A" w:rsidRDefault="00735CD1" w:rsidP="00102356">
            <w:pPr>
              <w:spacing w:after="0" w:line="240" w:lineRule="auto"/>
              <w:jc w:val="both"/>
              <w:textAlignment w:val="baseline"/>
              <w:rPr>
                <w:rFonts w:eastAsia="Times New Roman" w:cstheme="minorHAnsi"/>
                <w:color w:val="FF0000"/>
                <w:lang w:eastAsia="sk-SK"/>
              </w:rPr>
            </w:pPr>
            <w:r w:rsidRPr="001D654A">
              <w:rPr>
                <w:rFonts w:eastAsia="Times New Roman" w:cstheme="minorHAnsi"/>
                <w:lang w:eastAsia="sk-SK"/>
              </w:rPr>
              <w:t>h)Pri spoločných študijných programoch spolupracujúce vysoké školy a vymedzenie, ktoré študijné povinnosti plní študent na ktorej vysokej škole (§ 54a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D5DEE0" w14:textId="7932660D" w:rsidR="009E3F2C" w:rsidRPr="001D654A" w:rsidRDefault="009E3F2C" w:rsidP="0083170C">
            <w:pPr>
              <w:pStyle w:val="ListParagraph"/>
              <w:autoSpaceDE w:val="0"/>
              <w:autoSpaceDN w:val="0"/>
              <w:adjustRightInd w:val="0"/>
              <w:spacing w:after="0" w:line="240" w:lineRule="auto"/>
              <w:ind w:left="0"/>
              <w:jc w:val="both"/>
              <w:rPr>
                <w:rFonts w:eastAsia="Times New Roman" w:cstheme="minorHAnsi"/>
                <w:sz w:val="18"/>
                <w:szCs w:val="18"/>
                <w:lang w:eastAsia="sk-SK"/>
              </w:rPr>
            </w:pPr>
          </w:p>
        </w:tc>
      </w:tr>
      <w:tr w:rsidR="009E3F2C" w:rsidRPr="001D654A" w14:paraId="0247F3F5" w14:textId="77777777" w:rsidTr="60BE385D">
        <w:trPr>
          <w:trHeight w:val="268"/>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D7F2B" w14:textId="047E95BE" w:rsidR="009E3F2C" w:rsidRPr="001D654A" w:rsidRDefault="009E3F2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i) Jazyk alebo jazyky uskutočňovania  ŠP</w:t>
            </w:r>
            <w:r w:rsidR="00CA58A2" w:rsidRPr="001D654A">
              <w:rPr>
                <w:rFonts w:cstheme="minorHAnsi"/>
              </w:rPr>
              <w:t xml:space="preserve">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046FF5" w14:textId="4069FFD1" w:rsidR="009E3F2C" w:rsidRPr="001D654A" w:rsidRDefault="00752509" w:rsidP="00102356">
            <w:pPr>
              <w:spacing w:after="0" w:line="240" w:lineRule="auto"/>
              <w:jc w:val="both"/>
              <w:textAlignment w:val="baseline"/>
              <w:rPr>
                <w:rFonts w:eastAsia="Times New Roman" w:cstheme="minorHAnsi"/>
                <w:color w:val="000000" w:themeColor="text1"/>
                <w:sz w:val="18"/>
                <w:szCs w:val="18"/>
                <w:lang w:eastAsia="sk-SK"/>
              </w:rPr>
            </w:pPr>
            <w:sdt>
              <w:sdtPr>
                <w:rPr>
                  <w:rFonts w:eastAsia="Times New Roman" w:cstheme="minorHAnsi"/>
                  <w:color w:val="000000" w:themeColor="text1"/>
                  <w:sz w:val="18"/>
                  <w:szCs w:val="18"/>
                  <w:shd w:val="clear" w:color="auto" w:fill="E6E6E6"/>
                  <w:lang w:eastAsia="sk-SK"/>
                </w:rPr>
                <w:id w:val="1282544935"/>
                <w14:checkbox>
                  <w14:checked w14:val="1"/>
                  <w14:checkedState w14:val="2612" w14:font="MS Gothic"/>
                  <w14:uncheckedState w14:val="2610" w14:font="MS Gothic"/>
                </w14:checkbox>
              </w:sdtPr>
              <w:sdtEndPr/>
              <w:sdtContent>
                <w:r w:rsidR="00CD1565">
                  <w:rPr>
                    <w:rFonts w:ascii="MS Gothic" w:eastAsia="MS Gothic" w:hAnsi="MS Gothic" w:cstheme="minorHAnsi" w:hint="eastAsia"/>
                    <w:color w:val="000000" w:themeColor="text1"/>
                    <w:sz w:val="18"/>
                    <w:szCs w:val="18"/>
                    <w:shd w:val="clear" w:color="auto" w:fill="E6E6E6"/>
                    <w:lang w:eastAsia="sk-SK"/>
                  </w:rPr>
                  <w:t>☒</w:t>
                </w:r>
              </w:sdtContent>
            </w:sdt>
            <w:r w:rsidR="009E3F2C" w:rsidRPr="001D654A">
              <w:rPr>
                <w:rFonts w:eastAsia="Times New Roman" w:cstheme="minorHAnsi"/>
                <w:color w:val="000000" w:themeColor="text1"/>
                <w:sz w:val="18"/>
                <w:szCs w:val="18"/>
                <w:lang w:eastAsia="sk-SK"/>
              </w:rPr>
              <w:t xml:space="preserve">slovenský                           </w:t>
            </w:r>
            <w:r w:rsidR="001D654A" w:rsidRPr="001D654A">
              <w:rPr>
                <w:rFonts w:eastAsia="Times New Roman" w:cstheme="minorHAnsi"/>
                <w:color w:val="000000" w:themeColor="text1"/>
                <w:sz w:val="18"/>
                <w:szCs w:val="18"/>
                <w:lang w:eastAsia="sk-SK"/>
              </w:rPr>
              <w:t xml:space="preserve">  </w:t>
            </w:r>
            <w:r w:rsidR="009E3F2C" w:rsidRPr="001D654A">
              <w:rPr>
                <w:rFonts w:eastAsia="Times New Roman" w:cstheme="minorHAnsi"/>
                <w:color w:val="000000" w:themeColor="text1"/>
                <w:sz w:val="18"/>
                <w:szCs w:val="18"/>
                <w:lang w:eastAsia="sk-SK"/>
              </w:rPr>
              <w:t xml:space="preserve"> </w:t>
            </w:r>
            <w:sdt>
              <w:sdtPr>
                <w:rPr>
                  <w:rFonts w:eastAsia="Times New Roman" w:cstheme="minorHAnsi"/>
                  <w:color w:val="000000" w:themeColor="text1"/>
                  <w:sz w:val="18"/>
                  <w:szCs w:val="18"/>
                  <w:shd w:val="clear" w:color="auto" w:fill="E6E6E6"/>
                  <w:lang w:eastAsia="sk-SK"/>
                </w:rPr>
                <w:id w:val="672925397"/>
                <w14:checkbox>
                  <w14:checked w14:val="0"/>
                  <w14:checkedState w14:val="2612" w14:font="MS Gothic"/>
                  <w14:uncheckedState w14:val="2610" w14:font="MS Gothic"/>
                </w14:checkbox>
              </w:sdtPr>
              <w:sdtEndPr/>
              <w:sdtContent>
                <w:r w:rsidR="00627048">
                  <w:rPr>
                    <w:rFonts w:ascii="MS Gothic" w:eastAsia="MS Gothic" w:hAnsi="MS Gothic" w:cstheme="minorHAnsi" w:hint="eastAsia"/>
                    <w:color w:val="000000" w:themeColor="text1"/>
                    <w:sz w:val="18"/>
                    <w:szCs w:val="18"/>
                    <w:shd w:val="clear" w:color="auto" w:fill="E6E6E6"/>
                    <w:lang w:eastAsia="sk-SK"/>
                  </w:rPr>
                  <w:t>☐</w:t>
                </w:r>
              </w:sdtContent>
            </w:sdt>
            <w:r w:rsidR="009E3F2C" w:rsidRPr="001D654A">
              <w:rPr>
                <w:rFonts w:eastAsia="Times New Roman" w:cstheme="minorHAnsi"/>
                <w:color w:val="000000" w:themeColor="text1"/>
                <w:sz w:val="18"/>
                <w:szCs w:val="18"/>
                <w:lang w:eastAsia="sk-SK"/>
              </w:rPr>
              <w:t>anglický</w:t>
            </w:r>
          </w:p>
        </w:tc>
      </w:tr>
      <w:tr w:rsidR="009E3F2C" w:rsidRPr="001D654A" w14:paraId="3BB4E16B" w14:textId="77777777" w:rsidTr="60BE385D">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66AB57" w14:textId="763E90FD" w:rsidR="009E3F2C" w:rsidRPr="001D654A" w:rsidRDefault="009E3F2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j) </w:t>
            </w:r>
            <w:r w:rsidR="006824E0" w:rsidRPr="001D654A">
              <w:rPr>
                <w:rFonts w:eastAsia="Times New Roman" w:cstheme="minorHAnsi"/>
                <w:lang w:eastAsia="sk-SK"/>
              </w:rPr>
              <w:t>Štandardná dĺžka štúdia vyjadrená v akademických rokoch. Súlad s §52, 53 a 54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C7D7F7" w14:textId="729D325E" w:rsidR="009E3F2C" w:rsidRPr="001D654A" w:rsidRDefault="00752509"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740869998"/>
                <w14:checkbox>
                  <w14:checked w14:val="1"/>
                  <w14:checkedState w14:val="2612" w14:font="MS Gothic"/>
                  <w14:uncheckedState w14:val="2610" w14:font="MS Gothic"/>
                </w14:checkbox>
              </w:sdtPr>
              <w:sdtEndPr/>
              <w:sdtContent>
                <w:r w:rsidR="002934A9">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dva roky      </w:t>
            </w:r>
            <w:sdt>
              <w:sdtPr>
                <w:rPr>
                  <w:rFonts w:cstheme="minorHAnsi"/>
                  <w:color w:val="000000" w:themeColor="text1"/>
                  <w:sz w:val="18"/>
                  <w:szCs w:val="18"/>
                  <w:shd w:val="clear" w:color="auto" w:fill="E6E6E6"/>
                </w:rPr>
                <w:id w:val="-2033948471"/>
                <w14:checkbox>
                  <w14:checked w14:val="0"/>
                  <w14:checkedState w14:val="2612" w14:font="MS Gothic"/>
                  <w14:uncheckedState w14:val="2610" w14:font="MS Gothic"/>
                </w14:checkbox>
              </w:sdtPr>
              <w:sdtEndPr/>
              <w:sdtContent>
                <w:r w:rsidR="002934A9">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tri roky       </w:t>
            </w:r>
            <w:sdt>
              <w:sdtPr>
                <w:rPr>
                  <w:rFonts w:cstheme="minorHAnsi"/>
                  <w:color w:val="000000" w:themeColor="text1"/>
                  <w:sz w:val="18"/>
                  <w:szCs w:val="18"/>
                  <w:shd w:val="clear" w:color="auto" w:fill="E6E6E6"/>
                </w:rPr>
                <w:id w:val="1273519528"/>
                <w14:checkbox>
                  <w14:checked w14:val="0"/>
                  <w14:checkedState w14:val="2612" w14:font="MS Gothic"/>
                  <w14:uncheckedState w14:val="2610" w14:font="MS Gothic"/>
                </w14:checkbox>
              </w:sdtPr>
              <w:sdtEndPr/>
              <w:sdtContent>
                <w:r w:rsidR="00A27837" w:rsidRPr="001D654A">
                  <w:rPr>
                    <w:rFonts w:ascii="Segoe UI Symbol" w:eastAsia="MS Gothic" w:hAnsi="Segoe UI Symbol" w:cs="Segoe UI Symbol"/>
                    <w:color w:val="000000" w:themeColor="text1"/>
                    <w:sz w:val="18"/>
                    <w:szCs w:val="18"/>
                    <w:shd w:val="clear" w:color="auto" w:fill="E6E6E6"/>
                  </w:rPr>
                  <w:t>☐</w:t>
                </w:r>
              </w:sdtContent>
            </w:sdt>
            <w:r w:rsidR="009E3F2C" w:rsidRPr="001D654A">
              <w:rPr>
                <w:rFonts w:cstheme="minorHAnsi"/>
                <w:color w:val="000000" w:themeColor="text1"/>
                <w:sz w:val="18"/>
                <w:szCs w:val="18"/>
              </w:rPr>
              <w:t xml:space="preserve">štyri roky        </w:t>
            </w:r>
            <w:sdt>
              <w:sdtPr>
                <w:rPr>
                  <w:rFonts w:cstheme="minorHAnsi"/>
                  <w:color w:val="000000" w:themeColor="text1"/>
                  <w:sz w:val="18"/>
                  <w:szCs w:val="18"/>
                  <w:shd w:val="clear" w:color="auto" w:fill="E6E6E6"/>
                </w:rPr>
                <w:id w:val="1607842266"/>
                <w14:checkbox>
                  <w14:checked w14:val="0"/>
                  <w14:checkedState w14:val="2612" w14:font="MS Gothic"/>
                  <w14:uncheckedState w14:val="2610" w14:font="MS Gothic"/>
                </w14:checkbox>
              </w:sdtPr>
              <w:sdtEnd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päť rokov</w:t>
            </w:r>
          </w:p>
        </w:tc>
      </w:tr>
      <w:tr w:rsidR="009E3F2C" w:rsidRPr="001D654A" w14:paraId="3A3206E0" w14:textId="77777777" w:rsidTr="60BE385D">
        <w:trPr>
          <w:trHeight w:val="29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318FE9" w14:textId="77777777" w:rsidR="007C37F1" w:rsidRPr="001D654A" w:rsidRDefault="009E3F2C" w:rsidP="00102356">
            <w:pPr>
              <w:spacing w:after="0" w:line="240" w:lineRule="auto"/>
              <w:jc w:val="both"/>
              <w:textAlignment w:val="baseline"/>
              <w:rPr>
                <w:rFonts w:eastAsia="Times New Roman" w:cstheme="minorHAnsi"/>
                <w:i/>
                <w:color w:val="FF0000"/>
                <w:lang w:eastAsia="sk-SK"/>
              </w:rPr>
            </w:pPr>
            <w:r w:rsidRPr="001D654A">
              <w:rPr>
                <w:rFonts w:eastAsia="Times New Roman" w:cstheme="minorHAnsi"/>
                <w:lang w:eastAsia="sk-SK"/>
              </w:rPr>
              <w:t xml:space="preserve">k) </w:t>
            </w:r>
            <w:r w:rsidR="003424F3" w:rsidRPr="001D654A">
              <w:rPr>
                <w:rFonts w:eastAsia="Times New Roman" w:cstheme="minorHAnsi"/>
                <w:lang w:eastAsia="sk-SK"/>
              </w:rPr>
              <w:t>Kapacita študijného progr</w:t>
            </w:r>
            <w:r w:rsidR="00C74690" w:rsidRPr="001D654A">
              <w:rPr>
                <w:rFonts w:eastAsia="Times New Roman" w:cstheme="minorHAnsi"/>
                <w:lang w:eastAsia="sk-SK"/>
              </w:rPr>
              <w:t xml:space="preserve">amu </w:t>
            </w:r>
            <w:r w:rsidR="007C37F1" w:rsidRPr="001D654A">
              <w:rPr>
                <w:rFonts w:eastAsia="Times New Roman" w:cstheme="minorHAnsi"/>
                <w:i/>
                <w:color w:val="FF0000"/>
                <w:lang w:eastAsia="sk-SK"/>
              </w:rPr>
              <w:t xml:space="preserve"> </w:t>
            </w:r>
          </w:p>
          <w:p w14:paraId="065FB14C" w14:textId="30B45146" w:rsidR="009E3F2C" w:rsidRPr="001D654A" w:rsidRDefault="009E3F2C" w:rsidP="00102356">
            <w:pPr>
              <w:spacing w:after="0" w:line="240" w:lineRule="auto"/>
              <w:jc w:val="both"/>
              <w:textAlignment w:val="baseline"/>
              <w:rPr>
                <w:rFonts w:eastAsia="Times New Roman" w:cstheme="minorHAnsi"/>
                <w:lang w:eastAsia="sk-SK"/>
              </w:rPr>
            </w:pP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236C04" w14:textId="5BF124FE" w:rsidR="00D61352" w:rsidRPr="006431C1" w:rsidRDefault="00D61352" w:rsidP="00D61352">
            <w:pPr>
              <w:spacing w:after="0" w:line="240" w:lineRule="auto"/>
              <w:textAlignment w:val="baseline"/>
              <w:rPr>
                <w:rFonts w:ascii="Calibri" w:eastAsia="Calibri" w:hAnsi="Calibri" w:cs="Calibri"/>
                <w:color w:val="000000" w:themeColor="text1"/>
                <w:sz w:val="18"/>
                <w:szCs w:val="18"/>
              </w:rPr>
            </w:pPr>
            <w:r w:rsidRPr="5FD6A945">
              <w:rPr>
                <w:rFonts w:ascii="Calibri" w:eastAsia="Calibri" w:hAnsi="Calibri" w:cs="Calibri"/>
                <w:color w:val="000000" w:themeColor="text1"/>
                <w:sz w:val="18"/>
                <w:szCs w:val="18"/>
              </w:rPr>
              <w:t xml:space="preserve">Plánovaný počet študentov: </w:t>
            </w:r>
            <w:r w:rsidR="008C4948">
              <w:rPr>
                <w:rFonts w:ascii="Calibri" w:eastAsia="Calibri" w:hAnsi="Calibri" w:cs="Calibri"/>
                <w:color w:val="000000" w:themeColor="text1"/>
                <w:sz w:val="18"/>
                <w:szCs w:val="18"/>
              </w:rPr>
              <w:t>9</w:t>
            </w:r>
            <w:r w:rsidR="00DE4D7B">
              <w:rPr>
                <w:rFonts w:ascii="Calibri" w:eastAsia="Calibri" w:hAnsi="Calibri" w:cs="Calibri"/>
                <w:color w:val="000000" w:themeColor="text1"/>
                <w:sz w:val="18"/>
                <w:szCs w:val="18"/>
              </w:rPr>
              <w:t>0</w:t>
            </w:r>
          </w:p>
          <w:p w14:paraId="3EF3B716" w14:textId="2A4B3538" w:rsidR="00D61352" w:rsidRPr="006431C1" w:rsidRDefault="00D61352" w:rsidP="00D61352">
            <w:pPr>
              <w:spacing w:after="0" w:line="240" w:lineRule="auto"/>
              <w:textAlignment w:val="baseline"/>
              <w:rPr>
                <w:rFonts w:ascii="Calibri" w:eastAsia="Calibri" w:hAnsi="Calibri" w:cs="Calibri"/>
                <w:color w:val="000000" w:themeColor="text1"/>
                <w:sz w:val="18"/>
                <w:szCs w:val="18"/>
              </w:rPr>
            </w:pPr>
            <w:r w:rsidRPr="5FD6A945">
              <w:rPr>
                <w:rFonts w:ascii="Calibri" w:eastAsia="Calibri" w:hAnsi="Calibri" w:cs="Calibri"/>
                <w:color w:val="000000" w:themeColor="text1"/>
                <w:sz w:val="18"/>
                <w:szCs w:val="18"/>
              </w:rPr>
              <w:t xml:space="preserve">Súčasný počet študentov na študijnom programe 2024/2025: </w:t>
            </w:r>
            <w:r w:rsidR="008C4948">
              <w:rPr>
                <w:rFonts w:ascii="Calibri" w:eastAsia="Calibri" w:hAnsi="Calibri" w:cs="Calibri"/>
                <w:color w:val="000000" w:themeColor="text1"/>
                <w:sz w:val="18"/>
                <w:szCs w:val="18"/>
              </w:rPr>
              <w:t>90</w:t>
            </w:r>
          </w:p>
          <w:p w14:paraId="38239264" w14:textId="311D3FF5" w:rsidR="00D61352" w:rsidRPr="006431C1" w:rsidRDefault="00D61352" w:rsidP="00D61352">
            <w:pPr>
              <w:spacing w:after="0" w:line="240" w:lineRule="auto"/>
              <w:textAlignment w:val="baseline"/>
              <w:rPr>
                <w:rFonts w:ascii="Calibri" w:eastAsia="Calibri" w:hAnsi="Calibri" w:cs="Calibri"/>
                <w:color w:val="000000" w:themeColor="text1"/>
                <w:sz w:val="18"/>
                <w:szCs w:val="18"/>
              </w:rPr>
            </w:pPr>
            <w:r w:rsidRPr="5FD6A945">
              <w:rPr>
                <w:rFonts w:ascii="Calibri" w:eastAsia="Calibri" w:hAnsi="Calibri" w:cs="Calibri"/>
                <w:color w:val="000000" w:themeColor="text1"/>
                <w:sz w:val="18"/>
                <w:szCs w:val="18"/>
              </w:rPr>
              <w:t xml:space="preserve">Počet študentov na študijnom programe 2023/2024: </w:t>
            </w:r>
            <w:r w:rsidR="002E0051">
              <w:rPr>
                <w:rFonts w:ascii="Calibri" w:eastAsia="Calibri" w:hAnsi="Calibri" w:cs="Calibri"/>
                <w:color w:val="000000" w:themeColor="text1"/>
                <w:sz w:val="18"/>
                <w:szCs w:val="18"/>
              </w:rPr>
              <w:t>107</w:t>
            </w:r>
          </w:p>
          <w:p w14:paraId="47B3D527" w14:textId="77777777" w:rsidR="00D61352" w:rsidRPr="00B26F7E" w:rsidRDefault="00D61352" w:rsidP="00D61352">
            <w:pPr>
              <w:spacing w:after="0" w:line="240" w:lineRule="auto"/>
              <w:textAlignment w:val="baseline"/>
              <w:rPr>
                <w:rFonts w:ascii="Calibri" w:eastAsia="Times New Roman" w:hAnsi="Calibri" w:cs="Calibri"/>
                <w:sz w:val="18"/>
                <w:szCs w:val="18"/>
                <w:lang w:eastAsia="sk-SK"/>
              </w:rPr>
            </w:pPr>
            <w:r w:rsidRPr="00B26F7E">
              <w:rPr>
                <w:rFonts w:ascii="Calibri" w:eastAsia="Times New Roman" w:hAnsi="Calibri" w:cs="Calibri"/>
                <w:sz w:val="18"/>
                <w:szCs w:val="18"/>
                <w:lang w:eastAsia="sk-SK"/>
              </w:rPr>
              <w:t>Tab. 1 Počet študujúcich na predmetnom študijnom programe podľa ročníkov</w:t>
            </w:r>
          </w:p>
          <w:tbl>
            <w:tblPr>
              <w:tblStyle w:val="TableGrid"/>
              <w:tblW w:w="0" w:type="auto"/>
              <w:tblLook w:val="06A0" w:firstRow="1" w:lastRow="0" w:firstColumn="1" w:lastColumn="0" w:noHBand="1" w:noVBand="1"/>
            </w:tblPr>
            <w:tblGrid>
              <w:gridCol w:w="1220"/>
              <w:gridCol w:w="943"/>
              <w:gridCol w:w="991"/>
              <w:gridCol w:w="957"/>
              <w:gridCol w:w="975"/>
            </w:tblGrid>
            <w:tr w:rsidR="00D61352" w:rsidRPr="006431C1" w14:paraId="5DE3F38F" w14:textId="77777777" w:rsidTr="00946C97">
              <w:trPr>
                <w:trHeight w:val="600"/>
              </w:trPr>
              <w:tc>
                <w:tcPr>
                  <w:tcW w:w="1230" w:type="dxa"/>
                  <w:vMerge w:val="restart"/>
                  <w:tcBorders>
                    <w:top w:val="single" w:sz="4" w:space="0" w:color="auto"/>
                    <w:left w:val="single" w:sz="4" w:space="0" w:color="auto"/>
                    <w:bottom w:val="single" w:sz="4" w:space="0" w:color="000000" w:themeColor="text1"/>
                    <w:right w:val="single" w:sz="4" w:space="0" w:color="auto"/>
                  </w:tcBorders>
                  <w:vAlign w:val="bottom"/>
                </w:tcPr>
                <w:p w14:paraId="5905164D" w14:textId="77777777" w:rsidR="00D61352" w:rsidRPr="006431C1" w:rsidRDefault="00D61352" w:rsidP="00BD3E59">
                  <w:pPr>
                    <w:framePr w:hSpace="141" w:wrap="around" w:vAnchor="page" w:hAnchor="margin" w:y="1257"/>
                    <w:jc w:val="center"/>
                    <w:rPr>
                      <w:rFonts w:ascii="Calibri" w:eastAsia="Calibri" w:hAnsi="Calibri" w:cs="Calibri"/>
                      <w:b/>
                      <w:bCs/>
                      <w:color w:val="000000" w:themeColor="text1"/>
                      <w:sz w:val="18"/>
                      <w:szCs w:val="18"/>
                    </w:rPr>
                  </w:pPr>
                  <w:r w:rsidRPr="5FD6A945">
                    <w:rPr>
                      <w:rFonts w:ascii="Calibri" w:eastAsia="Calibri" w:hAnsi="Calibri" w:cs="Calibri"/>
                      <w:b/>
                      <w:bCs/>
                      <w:color w:val="000000" w:themeColor="text1"/>
                      <w:sz w:val="18"/>
                      <w:szCs w:val="18"/>
                    </w:rPr>
                    <w:t>šk. rok</w:t>
                  </w:r>
                </w:p>
              </w:tc>
              <w:tc>
                <w:tcPr>
                  <w:tcW w:w="2838" w:type="dxa"/>
                  <w:gridSpan w:val="3"/>
                  <w:tcBorders>
                    <w:top w:val="single" w:sz="4" w:space="0" w:color="auto"/>
                    <w:left w:val="single" w:sz="4" w:space="0" w:color="auto"/>
                    <w:bottom w:val="single" w:sz="4" w:space="0" w:color="auto"/>
                    <w:right w:val="single" w:sz="4" w:space="0" w:color="auto"/>
                  </w:tcBorders>
                  <w:vAlign w:val="bottom"/>
                </w:tcPr>
                <w:p w14:paraId="33357FB6" w14:textId="77777777" w:rsidR="00D61352" w:rsidRPr="006431C1" w:rsidRDefault="00D61352" w:rsidP="00BD3E59">
                  <w:pPr>
                    <w:framePr w:hSpace="141" w:wrap="around" w:vAnchor="page" w:hAnchor="margin" w:y="1257"/>
                    <w:jc w:val="center"/>
                    <w:rPr>
                      <w:rFonts w:ascii="Calibri" w:eastAsia="Calibri" w:hAnsi="Calibri" w:cs="Calibri"/>
                      <w:b/>
                      <w:bCs/>
                      <w:color w:val="000000" w:themeColor="text1"/>
                      <w:sz w:val="18"/>
                      <w:szCs w:val="18"/>
                    </w:rPr>
                  </w:pPr>
                  <w:r w:rsidRPr="5FD6A945">
                    <w:rPr>
                      <w:rFonts w:ascii="Calibri" w:eastAsia="Calibri" w:hAnsi="Calibri" w:cs="Calibri"/>
                      <w:b/>
                      <w:bCs/>
                      <w:color w:val="000000" w:themeColor="text1"/>
                      <w:sz w:val="18"/>
                      <w:szCs w:val="18"/>
                    </w:rPr>
                    <w:t>Denné štúdium</w:t>
                  </w:r>
                </w:p>
              </w:tc>
              <w:tc>
                <w:tcPr>
                  <w:tcW w:w="993" w:type="dxa"/>
                  <w:vMerge w:val="restart"/>
                  <w:tcBorders>
                    <w:top w:val="single" w:sz="4" w:space="0" w:color="auto"/>
                    <w:left w:val="single" w:sz="4" w:space="0" w:color="auto"/>
                    <w:bottom w:val="single" w:sz="4" w:space="0" w:color="000000" w:themeColor="text1"/>
                    <w:right w:val="single" w:sz="4" w:space="0" w:color="auto"/>
                  </w:tcBorders>
                  <w:vAlign w:val="bottom"/>
                </w:tcPr>
                <w:p w14:paraId="267126A3" w14:textId="77777777" w:rsidR="00D61352" w:rsidRPr="006431C1" w:rsidRDefault="00D61352" w:rsidP="00BD3E59">
                  <w:pPr>
                    <w:framePr w:hSpace="141" w:wrap="around" w:vAnchor="page" w:hAnchor="margin" w:y="1257"/>
                    <w:jc w:val="center"/>
                    <w:rPr>
                      <w:rFonts w:ascii="Calibri" w:eastAsia="Calibri" w:hAnsi="Calibri" w:cs="Calibri"/>
                      <w:b/>
                      <w:bCs/>
                      <w:color w:val="000000" w:themeColor="text1"/>
                      <w:sz w:val="18"/>
                      <w:szCs w:val="18"/>
                    </w:rPr>
                  </w:pPr>
                  <w:r w:rsidRPr="5FD6A945">
                    <w:rPr>
                      <w:rFonts w:ascii="Calibri" w:eastAsia="Calibri" w:hAnsi="Calibri" w:cs="Calibri"/>
                      <w:b/>
                      <w:bCs/>
                      <w:color w:val="000000" w:themeColor="text1"/>
                      <w:sz w:val="18"/>
                      <w:szCs w:val="18"/>
                    </w:rPr>
                    <w:t>spolu</w:t>
                  </w:r>
                </w:p>
              </w:tc>
            </w:tr>
            <w:tr w:rsidR="00D61352" w:rsidRPr="006431C1" w14:paraId="573EF1A5" w14:textId="77777777" w:rsidTr="00946C97">
              <w:trPr>
                <w:trHeight w:val="300"/>
              </w:trPr>
              <w:tc>
                <w:tcPr>
                  <w:tcW w:w="1230" w:type="dxa"/>
                  <w:vMerge/>
                  <w:vAlign w:val="center"/>
                </w:tcPr>
                <w:p w14:paraId="0D03A592" w14:textId="77777777" w:rsidR="00D61352" w:rsidRPr="006431C1" w:rsidRDefault="00D61352" w:rsidP="00BD3E59">
                  <w:pPr>
                    <w:framePr w:hSpace="141" w:wrap="around" w:vAnchor="page" w:hAnchor="margin" w:y="1257"/>
                    <w:rPr>
                      <w:highlight w:val="yellow"/>
                    </w:rPr>
                  </w:pPr>
                </w:p>
              </w:tc>
              <w:tc>
                <w:tcPr>
                  <w:tcW w:w="852" w:type="dxa"/>
                  <w:tcBorders>
                    <w:top w:val="single" w:sz="4" w:space="0" w:color="auto"/>
                    <w:left w:val="nil"/>
                    <w:bottom w:val="single" w:sz="4" w:space="0" w:color="auto"/>
                    <w:right w:val="single" w:sz="4" w:space="0" w:color="auto"/>
                  </w:tcBorders>
                  <w:vAlign w:val="bottom"/>
                </w:tcPr>
                <w:p w14:paraId="5FF385BD" w14:textId="77777777" w:rsidR="00D61352" w:rsidRPr="006431C1" w:rsidRDefault="00D61352" w:rsidP="00BD3E59">
                  <w:pPr>
                    <w:framePr w:hSpace="141" w:wrap="around" w:vAnchor="page" w:hAnchor="margin" w:y="1257"/>
                    <w:rPr>
                      <w:rFonts w:ascii="Calibri" w:eastAsia="Calibri" w:hAnsi="Calibri" w:cs="Calibri"/>
                      <w:b/>
                      <w:bCs/>
                      <w:color w:val="000000" w:themeColor="text1"/>
                      <w:sz w:val="18"/>
                      <w:szCs w:val="18"/>
                    </w:rPr>
                  </w:pPr>
                  <w:r w:rsidRPr="5FD6A945">
                    <w:rPr>
                      <w:rFonts w:ascii="Calibri" w:eastAsia="Calibri" w:hAnsi="Calibri" w:cs="Calibri"/>
                      <w:b/>
                      <w:bCs/>
                      <w:color w:val="000000" w:themeColor="text1"/>
                      <w:sz w:val="18"/>
                      <w:szCs w:val="18"/>
                    </w:rPr>
                    <w:t>1.r.</w:t>
                  </w:r>
                </w:p>
              </w:tc>
              <w:tc>
                <w:tcPr>
                  <w:tcW w:w="993" w:type="dxa"/>
                  <w:tcBorders>
                    <w:top w:val="nil"/>
                    <w:left w:val="single" w:sz="4" w:space="0" w:color="auto"/>
                    <w:bottom w:val="single" w:sz="4" w:space="0" w:color="auto"/>
                    <w:right w:val="single" w:sz="4" w:space="0" w:color="auto"/>
                  </w:tcBorders>
                  <w:vAlign w:val="bottom"/>
                </w:tcPr>
                <w:p w14:paraId="1C5E8A3D" w14:textId="77777777" w:rsidR="00D61352" w:rsidRPr="006431C1" w:rsidRDefault="00D61352" w:rsidP="00BD3E59">
                  <w:pPr>
                    <w:framePr w:hSpace="141" w:wrap="around" w:vAnchor="page" w:hAnchor="margin" w:y="1257"/>
                    <w:rPr>
                      <w:rFonts w:ascii="Calibri" w:eastAsia="Calibri" w:hAnsi="Calibri" w:cs="Calibri"/>
                      <w:b/>
                      <w:bCs/>
                      <w:color w:val="000000" w:themeColor="text1"/>
                      <w:sz w:val="18"/>
                      <w:szCs w:val="18"/>
                    </w:rPr>
                  </w:pPr>
                  <w:r w:rsidRPr="5FD6A945">
                    <w:rPr>
                      <w:rFonts w:ascii="Calibri" w:eastAsia="Calibri" w:hAnsi="Calibri" w:cs="Calibri"/>
                      <w:b/>
                      <w:bCs/>
                      <w:color w:val="000000" w:themeColor="text1"/>
                      <w:sz w:val="18"/>
                      <w:szCs w:val="18"/>
                    </w:rPr>
                    <w:t>2.r</w:t>
                  </w:r>
                </w:p>
              </w:tc>
              <w:tc>
                <w:tcPr>
                  <w:tcW w:w="993" w:type="dxa"/>
                  <w:tcBorders>
                    <w:top w:val="nil"/>
                    <w:left w:val="single" w:sz="4" w:space="0" w:color="auto"/>
                    <w:bottom w:val="single" w:sz="4" w:space="0" w:color="auto"/>
                    <w:right w:val="single" w:sz="4" w:space="0" w:color="auto"/>
                  </w:tcBorders>
                  <w:vAlign w:val="bottom"/>
                </w:tcPr>
                <w:p w14:paraId="71EA132F" w14:textId="2577601D" w:rsidR="00D61352" w:rsidRPr="006431C1" w:rsidRDefault="00D61352" w:rsidP="00BD3E59">
                  <w:pPr>
                    <w:framePr w:hSpace="141" w:wrap="around" w:vAnchor="page" w:hAnchor="margin" w:y="1257"/>
                    <w:rPr>
                      <w:rFonts w:ascii="Calibri" w:eastAsia="Calibri" w:hAnsi="Calibri" w:cs="Calibri"/>
                      <w:b/>
                      <w:bCs/>
                      <w:color w:val="000000" w:themeColor="text1"/>
                      <w:sz w:val="18"/>
                      <w:szCs w:val="18"/>
                    </w:rPr>
                  </w:pPr>
                </w:p>
              </w:tc>
              <w:tc>
                <w:tcPr>
                  <w:tcW w:w="993" w:type="dxa"/>
                  <w:vMerge/>
                  <w:vAlign w:val="center"/>
                </w:tcPr>
                <w:p w14:paraId="3BEEE7CA" w14:textId="77777777" w:rsidR="00D61352" w:rsidRPr="006431C1" w:rsidRDefault="00D61352" w:rsidP="00BD3E59">
                  <w:pPr>
                    <w:framePr w:hSpace="141" w:wrap="around" w:vAnchor="page" w:hAnchor="margin" w:y="1257"/>
                    <w:rPr>
                      <w:highlight w:val="yellow"/>
                    </w:rPr>
                  </w:pPr>
                </w:p>
              </w:tc>
            </w:tr>
            <w:tr w:rsidR="00D61352" w14:paraId="1EA5ABF5" w14:textId="77777777" w:rsidTr="00946C97">
              <w:trPr>
                <w:trHeight w:val="300"/>
              </w:trPr>
              <w:tc>
                <w:tcPr>
                  <w:tcW w:w="1230" w:type="dxa"/>
                  <w:tcBorders>
                    <w:top w:val="single" w:sz="4" w:space="0" w:color="auto"/>
                    <w:left w:val="single" w:sz="4" w:space="0" w:color="auto"/>
                    <w:bottom w:val="single" w:sz="4" w:space="0" w:color="auto"/>
                    <w:right w:val="single" w:sz="4" w:space="0" w:color="auto"/>
                  </w:tcBorders>
                  <w:vAlign w:val="bottom"/>
                </w:tcPr>
                <w:p w14:paraId="3E69D7A9" w14:textId="77777777" w:rsidR="00D61352" w:rsidRDefault="00D61352" w:rsidP="00BD3E59">
                  <w:pPr>
                    <w:framePr w:hSpace="141" w:wrap="around" w:vAnchor="page" w:hAnchor="margin" w:y="1257"/>
                    <w:rPr>
                      <w:rFonts w:ascii="Calibri" w:eastAsia="Calibri" w:hAnsi="Calibri" w:cs="Calibri"/>
                      <w:b/>
                      <w:bCs/>
                      <w:color w:val="000000" w:themeColor="text1"/>
                      <w:sz w:val="18"/>
                      <w:szCs w:val="18"/>
                    </w:rPr>
                  </w:pPr>
                  <w:r w:rsidRPr="5FD6A945">
                    <w:rPr>
                      <w:rFonts w:ascii="Calibri" w:eastAsia="Calibri" w:hAnsi="Calibri" w:cs="Calibri"/>
                      <w:b/>
                      <w:bCs/>
                      <w:color w:val="000000" w:themeColor="text1"/>
                      <w:sz w:val="18"/>
                      <w:szCs w:val="18"/>
                    </w:rPr>
                    <w:t>2023/2024</w:t>
                  </w:r>
                </w:p>
              </w:tc>
              <w:tc>
                <w:tcPr>
                  <w:tcW w:w="852" w:type="dxa"/>
                  <w:tcBorders>
                    <w:top w:val="single" w:sz="4" w:space="0" w:color="auto"/>
                    <w:left w:val="single" w:sz="4" w:space="0" w:color="auto"/>
                    <w:bottom w:val="single" w:sz="4" w:space="0" w:color="auto"/>
                    <w:right w:val="single" w:sz="4" w:space="0" w:color="auto"/>
                  </w:tcBorders>
                  <w:vAlign w:val="bottom"/>
                </w:tcPr>
                <w:p w14:paraId="7D83356C" w14:textId="733C8D7C" w:rsidR="00D61352" w:rsidRDefault="001744ED" w:rsidP="00BD3E59">
                  <w:pPr>
                    <w:framePr w:hSpace="141" w:wrap="around" w:vAnchor="page" w:hAnchor="margin" w:y="1257"/>
                    <w:rPr>
                      <w:rFonts w:ascii="Calibri" w:eastAsia="Calibri" w:hAnsi="Calibri" w:cs="Calibri"/>
                      <w:color w:val="000000" w:themeColor="text1"/>
                      <w:sz w:val="18"/>
                      <w:szCs w:val="18"/>
                    </w:rPr>
                  </w:pPr>
                  <w:r>
                    <w:rPr>
                      <w:rFonts w:ascii="Calibri" w:eastAsia="Calibri" w:hAnsi="Calibri" w:cs="Calibri"/>
                      <w:color w:val="000000" w:themeColor="text1"/>
                      <w:sz w:val="18"/>
                      <w:szCs w:val="18"/>
                    </w:rPr>
                    <w:t>33+20</w:t>
                  </w:r>
                  <w:r w:rsidR="00262209">
                    <w:rPr>
                      <w:rFonts w:ascii="Calibri" w:eastAsia="Calibri" w:hAnsi="Calibri" w:cs="Calibri"/>
                      <w:color w:val="000000" w:themeColor="text1"/>
                      <w:sz w:val="18"/>
                      <w:szCs w:val="18"/>
                    </w:rPr>
                    <w:t>=53</w:t>
                  </w:r>
                </w:p>
              </w:tc>
              <w:tc>
                <w:tcPr>
                  <w:tcW w:w="993" w:type="dxa"/>
                  <w:tcBorders>
                    <w:top w:val="single" w:sz="4" w:space="0" w:color="auto"/>
                    <w:left w:val="single" w:sz="4" w:space="0" w:color="auto"/>
                    <w:bottom w:val="single" w:sz="4" w:space="0" w:color="auto"/>
                    <w:right w:val="single" w:sz="4" w:space="0" w:color="auto"/>
                  </w:tcBorders>
                  <w:vAlign w:val="bottom"/>
                </w:tcPr>
                <w:p w14:paraId="2DA577EE" w14:textId="6E1D7EF7" w:rsidR="00D61352" w:rsidRDefault="002E0051" w:rsidP="00BD3E59">
                  <w:pPr>
                    <w:framePr w:hSpace="141" w:wrap="around" w:vAnchor="page" w:hAnchor="margin" w:y="1257"/>
                    <w:rPr>
                      <w:rFonts w:ascii="Calibri" w:eastAsia="Calibri" w:hAnsi="Calibri" w:cs="Calibri"/>
                      <w:color w:val="000000" w:themeColor="text1"/>
                      <w:sz w:val="18"/>
                      <w:szCs w:val="18"/>
                    </w:rPr>
                  </w:pPr>
                  <w:r>
                    <w:rPr>
                      <w:rFonts w:ascii="Calibri" w:eastAsia="Calibri" w:hAnsi="Calibri" w:cs="Calibri"/>
                      <w:color w:val="000000" w:themeColor="text1"/>
                      <w:sz w:val="18"/>
                      <w:szCs w:val="18"/>
                    </w:rPr>
                    <w:t>32+22=54</w:t>
                  </w:r>
                </w:p>
              </w:tc>
              <w:tc>
                <w:tcPr>
                  <w:tcW w:w="993" w:type="dxa"/>
                  <w:tcBorders>
                    <w:top w:val="single" w:sz="4" w:space="0" w:color="auto"/>
                    <w:left w:val="single" w:sz="4" w:space="0" w:color="auto"/>
                    <w:bottom w:val="single" w:sz="4" w:space="0" w:color="auto"/>
                    <w:right w:val="single" w:sz="4" w:space="0" w:color="auto"/>
                  </w:tcBorders>
                  <w:vAlign w:val="bottom"/>
                </w:tcPr>
                <w:p w14:paraId="3FF6BD81" w14:textId="452D6545" w:rsidR="00D61352" w:rsidRDefault="00D61352" w:rsidP="00BD3E59">
                  <w:pPr>
                    <w:framePr w:hSpace="141" w:wrap="around" w:vAnchor="page" w:hAnchor="margin" w:y="1257"/>
                    <w:rPr>
                      <w:rFonts w:ascii="Calibri" w:eastAsia="Calibri" w:hAnsi="Calibri" w:cs="Calibri"/>
                      <w:color w:val="000000" w:themeColor="text1"/>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14:paraId="77D0C1BF" w14:textId="4D9439E3" w:rsidR="00D61352" w:rsidRDefault="00D61352" w:rsidP="00BD3E59">
                  <w:pPr>
                    <w:framePr w:hSpace="141" w:wrap="around" w:vAnchor="page" w:hAnchor="margin" w:y="1257"/>
                    <w:rPr>
                      <w:rFonts w:ascii="Calibri" w:eastAsia="Calibri" w:hAnsi="Calibri" w:cs="Calibri"/>
                      <w:color w:val="000000" w:themeColor="text1"/>
                      <w:sz w:val="18"/>
                      <w:szCs w:val="18"/>
                    </w:rPr>
                  </w:pPr>
                  <w:r w:rsidRPr="5FD6A945">
                    <w:rPr>
                      <w:rFonts w:ascii="Calibri" w:eastAsia="Calibri" w:hAnsi="Calibri" w:cs="Calibri"/>
                      <w:color w:val="000000" w:themeColor="text1"/>
                      <w:sz w:val="18"/>
                      <w:szCs w:val="18"/>
                    </w:rPr>
                    <w:t>1</w:t>
                  </w:r>
                  <w:r w:rsidR="002E0051">
                    <w:rPr>
                      <w:rFonts w:ascii="Calibri" w:eastAsia="Calibri" w:hAnsi="Calibri" w:cs="Calibri"/>
                      <w:color w:val="000000" w:themeColor="text1"/>
                      <w:sz w:val="18"/>
                      <w:szCs w:val="18"/>
                    </w:rPr>
                    <w:t>07</w:t>
                  </w:r>
                </w:p>
              </w:tc>
            </w:tr>
            <w:tr w:rsidR="00D61352" w14:paraId="2E17CF1D" w14:textId="77777777" w:rsidTr="00946C97">
              <w:trPr>
                <w:trHeight w:val="300"/>
              </w:trPr>
              <w:tc>
                <w:tcPr>
                  <w:tcW w:w="1230" w:type="dxa"/>
                  <w:tcBorders>
                    <w:top w:val="single" w:sz="4" w:space="0" w:color="auto"/>
                    <w:left w:val="single" w:sz="4" w:space="0" w:color="auto"/>
                    <w:bottom w:val="single" w:sz="4" w:space="0" w:color="auto"/>
                    <w:right w:val="single" w:sz="4" w:space="0" w:color="auto"/>
                  </w:tcBorders>
                  <w:vAlign w:val="bottom"/>
                </w:tcPr>
                <w:p w14:paraId="54C29B50" w14:textId="77777777" w:rsidR="00D61352" w:rsidRPr="0023420C" w:rsidRDefault="00D61352" w:rsidP="00BD3E59">
                  <w:pPr>
                    <w:framePr w:hSpace="141" w:wrap="around" w:vAnchor="page" w:hAnchor="margin" w:y="1257"/>
                    <w:rPr>
                      <w:rFonts w:ascii="Calibri" w:eastAsia="Calibri" w:hAnsi="Calibri" w:cs="Calibri"/>
                      <w:b/>
                      <w:bCs/>
                      <w:color w:val="000000" w:themeColor="text1"/>
                      <w:sz w:val="18"/>
                      <w:szCs w:val="18"/>
                    </w:rPr>
                  </w:pPr>
                  <w:r w:rsidRPr="0023420C">
                    <w:rPr>
                      <w:rFonts w:ascii="Calibri" w:eastAsia="Calibri" w:hAnsi="Calibri" w:cs="Calibri"/>
                      <w:b/>
                      <w:bCs/>
                      <w:color w:val="000000" w:themeColor="text1"/>
                      <w:sz w:val="18"/>
                      <w:szCs w:val="18"/>
                    </w:rPr>
                    <w:t>2024/2025</w:t>
                  </w:r>
                </w:p>
              </w:tc>
              <w:tc>
                <w:tcPr>
                  <w:tcW w:w="852" w:type="dxa"/>
                  <w:tcBorders>
                    <w:top w:val="single" w:sz="4" w:space="0" w:color="auto"/>
                    <w:left w:val="single" w:sz="4" w:space="0" w:color="auto"/>
                    <w:bottom w:val="single" w:sz="4" w:space="0" w:color="auto"/>
                    <w:right w:val="single" w:sz="4" w:space="0" w:color="auto"/>
                  </w:tcBorders>
                  <w:vAlign w:val="bottom"/>
                </w:tcPr>
                <w:p w14:paraId="48CD2693" w14:textId="7D866205" w:rsidR="00D61352" w:rsidRPr="0023420C" w:rsidRDefault="00BF51A6" w:rsidP="00BD3E59">
                  <w:pPr>
                    <w:framePr w:hSpace="141" w:wrap="around" w:vAnchor="page" w:hAnchor="margin" w:y="1257"/>
                    <w:rPr>
                      <w:rFonts w:ascii="Calibri" w:eastAsia="Calibri" w:hAnsi="Calibri" w:cs="Calibri"/>
                      <w:b/>
                      <w:bCs/>
                      <w:color w:val="000000" w:themeColor="text1"/>
                      <w:sz w:val="18"/>
                      <w:szCs w:val="18"/>
                    </w:rPr>
                  </w:pPr>
                  <w:r>
                    <w:rPr>
                      <w:rFonts w:ascii="Calibri" w:eastAsia="Calibri" w:hAnsi="Calibri" w:cs="Calibri"/>
                      <w:b/>
                      <w:bCs/>
                      <w:color w:val="000000" w:themeColor="text1"/>
                      <w:sz w:val="18"/>
                      <w:szCs w:val="18"/>
                    </w:rPr>
                    <w:t>34</w:t>
                  </w:r>
                  <w:r w:rsidR="00EA3C63">
                    <w:rPr>
                      <w:rFonts w:ascii="Calibri" w:eastAsia="Calibri" w:hAnsi="Calibri" w:cs="Calibri"/>
                      <w:b/>
                      <w:bCs/>
                      <w:color w:val="000000" w:themeColor="text1"/>
                      <w:sz w:val="18"/>
                      <w:szCs w:val="18"/>
                    </w:rPr>
                    <w:t>+6</w:t>
                  </w:r>
                  <w:r w:rsidR="00E84D42">
                    <w:rPr>
                      <w:rFonts w:ascii="Calibri" w:eastAsia="Calibri" w:hAnsi="Calibri" w:cs="Calibri"/>
                      <w:b/>
                      <w:bCs/>
                      <w:color w:val="000000" w:themeColor="text1"/>
                      <w:sz w:val="18"/>
                      <w:szCs w:val="18"/>
                    </w:rPr>
                    <w:t>=</w:t>
                  </w:r>
                  <w:r w:rsidR="007B023A">
                    <w:rPr>
                      <w:rFonts w:ascii="Calibri" w:eastAsia="Calibri" w:hAnsi="Calibri" w:cs="Calibri"/>
                      <w:b/>
                      <w:bCs/>
                      <w:color w:val="000000" w:themeColor="text1"/>
                      <w:sz w:val="18"/>
                      <w:szCs w:val="18"/>
                    </w:rPr>
                    <w:t>40</w:t>
                  </w:r>
                </w:p>
              </w:tc>
              <w:tc>
                <w:tcPr>
                  <w:tcW w:w="993" w:type="dxa"/>
                  <w:tcBorders>
                    <w:top w:val="single" w:sz="4" w:space="0" w:color="auto"/>
                    <w:left w:val="single" w:sz="4" w:space="0" w:color="auto"/>
                    <w:bottom w:val="single" w:sz="4" w:space="0" w:color="auto"/>
                    <w:right w:val="single" w:sz="4" w:space="0" w:color="auto"/>
                  </w:tcBorders>
                  <w:vAlign w:val="bottom"/>
                </w:tcPr>
                <w:p w14:paraId="014DBF6E" w14:textId="4CB65D0E" w:rsidR="00D61352" w:rsidRPr="0023420C" w:rsidRDefault="00BF51A6" w:rsidP="00BD3E59">
                  <w:pPr>
                    <w:framePr w:hSpace="141" w:wrap="around" w:vAnchor="page" w:hAnchor="margin" w:y="1257"/>
                    <w:rPr>
                      <w:rFonts w:ascii="Calibri" w:eastAsia="Calibri" w:hAnsi="Calibri" w:cs="Calibri"/>
                      <w:b/>
                      <w:bCs/>
                      <w:color w:val="000000" w:themeColor="text1"/>
                      <w:sz w:val="18"/>
                      <w:szCs w:val="18"/>
                    </w:rPr>
                  </w:pPr>
                  <w:r>
                    <w:rPr>
                      <w:rFonts w:ascii="Calibri" w:eastAsia="Calibri" w:hAnsi="Calibri" w:cs="Calibri"/>
                      <w:b/>
                      <w:bCs/>
                      <w:color w:val="000000" w:themeColor="text1"/>
                      <w:sz w:val="18"/>
                      <w:szCs w:val="18"/>
                    </w:rPr>
                    <w:t>33</w:t>
                  </w:r>
                  <w:r w:rsidR="00EA3C63">
                    <w:rPr>
                      <w:rFonts w:ascii="Calibri" w:eastAsia="Calibri" w:hAnsi="Calibri" w:cs="Calibri"/>
                      <w:b/>
                      <w:bCs/>
                      <w:color w:val="000000" w:themeColor="text1"/>
                      <w:sz w:val="18"/>
                      <w:szCs w:val="18"/>
                    </w:rPr>
                    <w:t>+</w:t>
                  </w:r>
                  <w:r w:rsidR="00E84D42">
                    <w:rPr>
                      <w:rFonts w:ascii="Calibri" w:eastAsia="Calibri" w:hAnsi="Calibri" w:cs="Calibri"/>
                      <w:b/>
                      <w:bCs/>
                      <w:color w:val="000000" w:themeColor="text1"/>
                      <w:sz w:val="18"/>
                      <w:szCs w:val="18"/>
                    </w:rPr>
                    <w:t>17=</w:t>
                  </w:r>
                  <w:r w:rsidR="000F3151">
                    <w:rPr>
                      <w:rFonts w:ascii="Calibri" w:eastAsia="Calibri" w:hAnsi="Calibri" w:cs="Calibri"/>
                      <w:b/>
                      <w:bCs/>
                      <w:color w:val="000000" w:themeColor="text1"/>
                      <w:sz w:val="18"/>
                      <w:szCs w:val="18"/>
                    </w:rPr>
                    <w:t>50</w:t>
                  </w:r>
                </w:p>
              </w:tc>
              <w:tc>
                <w:tcPr>
                  <w:tcW w:w="993" w:type="dxa"/>
                  <w:tcBorders>
                    <w:top w:val="single" w:sz="4" w:space="0" w:color="auto"/>
                    <w:left w:val="single" w:sz="4" w:space="0" w:color="auto"/>
                    <w:bottom w:val="single" w:sz="4" w:space="0" w:color="auto"/>
                    <w:right w:val="single" w:sz="4" w:space="0" w:color="auto"/>
                  </w:tcBorders>
                  <w:vAlign w:val="bottom"/>
                </w:tcPr>
                <w:p w14:paraId="1EB59343" w14:textId="4317B01F" w:rsidR="00D61352" w:rsidRPr="0023420C" w:rsidRDefault="00D61352" w:rsidP="00BD3E59">
                  <w:pPr>
                    <w:framePr w:hSpace="141" w:wrap="around" w:vAnchor="page" w:hAnchor="margin" w:y="1257"/>
                    <w:rPr>
                      <w:rFonts w:ascii="Calibri" w:eastAsia="Calibri" w:hAnsi="Calibri" w:cs="Calibri"/>
                      <w:b/>
                      <w:bCs/>
                      <w:color w:val="000000" w:themeColor="text1"/>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14:paraId="36DF42F0" w14:textId="12EDD35A" w:rsidR="00D61352" w:rsidRPr="0023420C" w:rsidRDefault="00946C97" w:rsidP="00BD3E59">
                  <w:pPr>
                    <w:framePr w:hSpace="141" w:wrap="around" w:vAnchor="page" w:hAnchor="margin" w:y="1257"/>
                    <w:rPr>
                      <w:rFonts w:ascii="Calibri" w:eastAsia="Calibri" w:hAnsi="Calibri" w:cs="Calibri"/>
                      <w:b/>
                      <w:bCs/>
                      <w:color w:val="000000" w:themeColor="text1"/>
                      <w:sz w:val="18"/>
                      <w:szCs w:val="18"/>
                    </w:rPr>
                  </w:pPr>
                  <w:r>
                    <w:rPr>
                      <w:rFonts w:ascii="Calibri" w:eastAsia="Calibri" w:hAnsi="Calibri" w:cs="Calibri"/>
                      <w:b/>
                      <w:bCs/>
                      <w:color w:val="000000" w:themeColor="text1"/>
                      <w:sz w:val="18"/>
                      <w:szCs w:val="18"/>
                    </w:rPr>
                    <w:t>90</w:t>
                  </w:r>
                </w:p>
              </w:tc>
            </w:tr>
          </w:tbl>
          <w:p w14:paraId="202157CD" w14:textId="3A3D34E8" w:rsidR="00D375F2" w:rsidRPr="001D654A" w:rsidRDefault="00D375F2" w:rsidP="00102356">
            <w:pPr>
              <w:spacing w:after="0" w:line="240" w:lineRule="auto"/>
              <w:jc w:val="both"/>
              <w:textAlignment w:val="baseline"/>
              <w:rPr>
                <w:rFonts w:eastAsia="Times New Roman" w:cstheme="minorHAnsi"/>
                <w:i/>
                <w:sz w:val="18"/>
                <w:szCs w:val="18"/>
                <w:lang w:eastAsia="sk-SK"/>
              </w:rPr>
            </w:pPr>
          </w:p>
        </w:tc>
      </w:tr>
      <w:tr w:rsidR="009E3F2C" w:rsidRPr="001D654A" w14:paraId="5D36E8CA" w14:textId="77777777" w:rsidTr="60BE385D">
        <w:trPr>
          <w:trHeight w:val="267"/>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91E625" w14:textId="2304FA43" w:rsidR="009E3F2C" w:rsidRPr="009A13F1" w:rsidRDefault="00820BB3" w:rsidP="00102356">
            <w:pPr>
              <w:spacing w:after="0" w:line="240" w:lineRule="auto"/>
              <w:jc w:val="both"/>
              <w:textAlignment w:val="baseline"/>
              <w:rPr>
                <w:rFonts w:eastAsia="Times New Roman" w:cstheme="minorHAnsi"/>
                <w:b/>
                <w:i/>
                <w:highlight w:val="yellow"/>
                <w:lang w:eastAsia="sk-SK"/>
              </w:rPr>
            </w:pPr>
            <w:r w:rsidRPr="007C0665">
              <w:rPr>
                <w:rFonts w:eastAsia="Times New Roman" w:cstheme="minorHAnsi"/>
                <w:b/>
                <w:bCs/>
                <w:lang w:eastAsia="sk-SK"/>
              </w:rPr>
              <w:t xml:space="preserve">l) </w:t>
            </w:r>
            <w:r w:rsidRPr="007C0665">
              <w:rPr>
                <w:rFonts w:cstheme="minorHAnsi"/>
                <w:b/>
                <w:bCs/>
              </w:rPr>
              <w:t xml:space="preserve"> </w:t>
            </w:r>
            <w:r w:rsidRPr="007C0665">
              <w:rPr>
                <w:rFonts w:eastAsia="Times New Roman" w:cstheme="minorHAnsi"/>
                <w:b/>
                <w:bCs/>
                <w:lang w:eastAsia="sk-SK"/>
              </w:rPr>
              <w:t xml:space="preserve">Zdôvodnenie miery obsahovej zhody so študijným odborom: </w:t>
            </w:r>
          </w:p>
        </w:tc>
      </w:tr>
      <w:tr w:rsidR="009E3F2C" w:rsidRPr="001D654A" w14:paraId="031D1CD3" w14:textId="77777777" w:rsidTr="60BE385D">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63ECC" w14:textId="5034B249" w:rsidR="007E1154" w:rsidRPr="000B3073" w:rsidRDefault="0073753F" w:rsidP="000B3073">
            <w:pPr>
              <w:spacing w:after="0" w:line="240" w:lineRule="auto"/>
              <w:jc w:val="both"/>
              <w:textAlignment w:val="baseline"/>
              <w:rPr>
                <w:rFonts w:eastAsia="Times New Roman" w:cstheme="minorHAnsi"/>
                <w:i/>
                <w:iCs/>
                <w:sz w:val="20"/>
                <w:szCs w:val="20"/>
                <w:lang w:eastAsia="sk-SK"/>
              </w:rPr>
            </w:pPr>
            <w:r w:rsidRPr="000B3073">
              <w:rPr>
                <w:rFonts w:eastAsia="Times New Roman" w:cstheme="minorHAnsi"/>
                <w:i/>
                <w:iCs/>
                <w:sz w:val="20"/>
                <w:szCs w:val="20"/>
                <w:lang w:eastAsia="sk-SK"/>
              </w:rPr>
              <w:t>Študijný program Ekonomika</w:t>
            </w:r>
            <w:r w:rsidR="00737C8C" w:rsidRPr="000B3073">
              <w:rPr>
                <w:rFonts w:eastAsia="Times New Roman" w:cstheme="minorHAnsi"/>
                <w:i/>
                <w:iCs/>
                <w:sz w:val="20"/>
                <w:szCs w:val="20"/>
                <w:lang w:eastAsia="sk-SK"/>
              </w:rPr>
              <w:t xml:space="preserve"> a manažment </w:t>
            </w:r>
            <w:r w:rsidRPr="000B3073">
              <w:rPr>
                <w:rFonts w:eastAsia="Times New Roman" w:cstheme="minorHAnsi"/>
                <w:i/>
                <w:iCs/>
                <w:sz w:val="20"/>
                <w:szCs w:val="20"/>
                <w:lang w:eastAsia="sk-SK"/>
              </w:rPr>
              <w:t xml:space="preserve"> podniku je realizovaný v zmysle Vyhlášky č. 244/2019 Z. z. Študijný program </w:t>
            </w:r>
            <w:r w:rsidR="00E7630E" w:rsidRPr="000B3073">
              <w:rPr>
                <w:rFonts w:eastAsia="Times New Roman" w:cstheme="minorHAnsi"/>
                <w:i/>
                <w:iCs/>
                <w:sz w:val="20"/>
                <w:szCs w:val="20"/>
                <w:lang w:eastAsia="sk-SK"/>
              </w:rPr>
              <w:t xml:space="preserve"> Ekonomika  podniku </w:t>
            </w:r>
            <w:r w:rsidRPr="000B3073">
              <w:rPr>
                <w:rFonts w:eastAsia="Times New Roman" w:cstheme="minorHAnsi"/>
                <w:i/>
                <w:iCs/>
                <w:sz w:val="20"/>
                <w:szCs w:val="20"/>
                <w:lang w:eastAsia="sk-SK"/>
              </w:rPr>
              <w:t xml:space="preserve"> v nadväznosti na študijný odbor 8 Ekonómia  a</w:t>
            </w:r>
            <w:r w:rsidR="007E1154" w:rsidRPr="000B3073">
              <w:rPr>
                <w:rFonts w:eastAsia="Times New Roman" w:cstheme="minorHAnsi"/>
                <w:i/>
                <w:iCs/>
                <w:sz w:val="20"/>
                <w:szCs w:val="20"/>
                <w:lang w:eastAsia="sk-SK"/>
              </w:rPr>
              <w:t> </w:t>
            </w:r>
            <w:r w:rsidRPr="000B3073">
              <w:rPr>
                <w:rFonts w:eastAsia="Times New Roman" w:cstheme="minorHAnsi"/>
                <w:i/>
                <w:iCs/>
                <w:sz w:val="20"/>
                <w:szCs w:val="20"/>
                <w:lang w:eastAsia="sk-SK"/>
              </w:rPr>
              <w:t>manažment</w:t>
            </w:r>
            <w:r w:rsidR="007E1154" w:rsidRPr="000B3073">
              <w:rPr>
                <w:rFonts w:eastAsia="Times New Roman" w:cstheme="minorHAnsi"/>
                <w:i/>
                <w:iCs/>
                <w:sz w:val="20"/>
                <w:szCs w:val="20"/>
                <w:lang w:eastAsia="sk-SK"/>
              </w:rPr>
              <w:t xml:space="preserve">. Obsahové zameranie študijného programu </w:t>
            </w:r>
            <w:r w:rsidR="007E1154" w:rsidRPr="000B3073">
              <w:rPr>
                <w:rFonts w:eastAsia="Times New Roman" w:cstheme="minorHAnsi"/>
                <w:b/>
                <w:bCs/>
                <w:i/>
                <w:iCs/>
                <w:sz w:val="20"/>
                <w:szCs w:val="20"/>
                <w:lang w:eastAsia="sk-SK"/>
              </w:rPr>
              <w:t>Ekonomika a manažment podniku</w:t>
            </w:r>
            <w:r w:rsidR="007E1154" w:rsidRPr="000B3073">
              <w:rPr>
                <w:rFonts w:eastAsia="Times New Roman" w:cstheme="minorHAnsi"/>
                <w:i/>
                <w:iCs/>
                <w:sz w:val="20"/>
                <w:szCs w:val="20"/>
                <w:lang w:eastAsia="sk-SK"/>
              </w:rPr>
              <w:t xml:space="preserve"> je plne v súlade s rámcom a požiadavkami študijného odboru </w:t>
            </w:r>
            <w:r w:rsidR="007E1154" w:rsidRPr="000B3073">
              <w:rPr>
                <w:rFonts w:eastAsia="Times New Roman" w:cstheme="minorHAnsi"/>
                <w:b/>
                <w:bCs/>
                <w:i/>
                <w:iCs/>
                <w:sz w:val="20"/>
                <w:szCs w:val="20"/>
                <w:lang w:eastAsia="sk-SK"/>
              </w:rPr>
              <w:t>Ekonómia a manažment</w:t>
            </w:r>
            <w:r w:rsidR="007E1154" w:rsidRPr="000B3073">
              <w:rPr>
                <w:rFonts w:eastAsia="Times New Roman" w:cstheme="minorHAnsi"/>
                <w:i/>
                <w:iCs/>
                <w:sz w:val="20"/>
                <w:szCs w:val="20"/>
                <w:lang w:eastAsia="sk-SK"/>
              </w:rPr>
              <w:t xml:space="preserve">, keďže pokrýva kľúčové oblasti ekonomického myslenia, aplikovanej ekonomickej analýzy a komplexného manažérskeho rozhodovania v podnikovom a </w:t>
            </w:r>
            <w:proofErr w:type="spellStart"/>
            <w:r w:rsidR="007E1154" w:rsidRPr="000B3073">
              <w:rPr>
                <w:rFonts w:eastAsia="Times New Roman" w:cstheme="minorHAnsi"/>
                <w:i/>
                <w:iCs/>
                <w:sz w:val="20"/>
                <w:szCs w:val="20"/>
                <w:lang w:eastAsia="sk-SK"/>
              </w:rPr>
              <w:t>nadpodnikovom</w:t>
            </w:r>
            <w:proofErr w:type="spellEnd"/>
            <w:r w:rsidR="007E1154" w:rsidRPr="000B3073">
              <w:rPr>
                <w:rFonts w:eastAsia="Times New Roman" w:cstheme="minorHAnsi"/>
                <w:i/>
                <w:iCs/>
                <w:sz w:val="20"/>
                <w:szCs w:val="20"/>
                <w:lang w:eastAsia="sk-SK"/>
              </w:rPr>
              <w:t xml:space="preserve"> prostredí. </w:t>
            </w:r>
            <w:r w:rsidR="007E1154" w:rsidRPr="000B3073">
              <w:rPr>
                <w:rFonts w:eastAsia="Times New Roman" w:cstheme="minorHAnsi"/>
                <w:i/>
                <w:iCs/>
                <w:sz w:val="20"/>
                <w:szCs w:val="20"/>
                <w:lang w:eastAsia="sk-SK"/>
              </w:rPr>
              <w:lastRenderedPageBreak/>
              <w:t>Tematická štruktúra predmetov ako Makroekonómia pre podnikateľov, Aplikovaná mikroekonómia, Podniková ekonomika II, Ekonomika investičných projektov či Behaviorálna ekonómia a financie zabezpečuje rozvoj vedomostí a analytických schopností študentov v oblasti ekonomickej teórie, hodnotenia efektívnosti podnikateľských rozhodnutí a porozumenia súvislostiam medzi jednotlivými segmentmi národného a globálneho hospodárstva. Zároveň reflektuje požiadavku odboru na zvládnutie ekonomických nástrojov a metód vrátane štatistickej analýzy dát a aplikácie výsledkov v praktickom kontexte.</w:t>
            </w:r>
          </w:p>
          <w:p w14:paraId="1F53FB3E" w14:textId="77777777" w:rsidR="007E1154" w:rsidRPr="000B3073" w:rsidRDefault="007E1154" w:rsidP="000B3073">
            <w:pPr>
              <w:spacing w:after="0" w:line="240" w:lineRule="auto"/>
              <w:jc w:val="both"/>
              <w:textAlignment w:val="baseline"/>
              <w:rPr>
                <w:rFonts w:eastAsia="Times New Roman" w:cstheme="minorHAnsi"/>
                <w:i/>
                <w:iCs/>
                <w:sz w:val="20"/>
                <w:szCs w:val="20"/>
                <w:lang w:eastAsia="sk-SK"/>
              </w:rPr>
            </w:pPr>
            <w:r w:rsidRPr="000B3073">
              <w:rPr>
                <w:rFonts w:eastAsia="Times New Roman" w:cstheme="minorHAnsi"/>
                <w:i/>
                <w:iCs/>
                <w:sz w:val="20"/>
                <w:szCs w:val="20"/>
                <w:lang w:eastAsia="sk-SK"/>
              </w:rPr>
              <w:t>Manažérska rovina programu je zastúpená predmetmi ako Strategický manažment, Projektový manažment, Organizácia manažérskej práce, Manažérske poradenstvo, Manažment kvality a Manažment dodávateľského reťazca, ktoré rozvíjajú schopnosť študentov plánovať, riadiť a optimalizovať podnikové činnosti na všetkých úrovniach – strategickej, taktickej aj operatívnej. V súlade so zameraním odboru na funkčné oblasti manažmentu program zahŕňa aj špecifické disciplíny ako Finančný manažment, Manažment talentu a výkonnosti či Globálne trendy v riadení ľudských zdrojov, ktoré pripravujú študentov na výkonné a riadiace pozície v súkromnom i verejnom sektore.</w:t>
            </w:r>
          </w:p>
          <w:p w14:paraId="73DA38E9" w14:textId="77777777" w:rsidR="007E1154" w:rsidRPr="000B3073" w:rsidRDefault="007E1154" w:rsidP="000B3073">
            <w:pPr>
              <w:spacing w:after="0" w:line="240" w:lineRule="auto"/>
              <w:jc w:val="both"/>
              <w:textAlignment w:val="baseline"/>
              <w:rPr>
                <w:rFonts w:eastAsia="Times New Roman" w:cstheme="minorHAnsi"/>
                <w:i/>
                <w:iCs/>
                <w:sz w:val="20"/>
                <w:szCs w:val="20"/>
                <w:lang w:eastAsia="sk-SK"/>
              </w:rPr>
            </w:pPr>
            <w:r w:rsidRPr="000B3073">
              <w:rPr>
                <w:rFonts w:eastAsia="Times New Roman" w:cstheme="minorHAnsi"/>
                <w:i/>
                <w:iCs/>
                <w:sz w:val="20"/>
                <w:szCs w:val="20"/>
                <w:lang w:eastAsia="sk-SK"/>
              </w:rPr>
              <w:t xml:space="preserve">Súčasťou programu sú aj predmety reflektujúce aktuálne výzvy hospodárskej praxe a digitálnej transformácie, ako napríklad Business </w:t>
            </w:r>
            <w:proofErr w:type="spellStart"/>
            <w:r w:rsidRPr="000B3073">
              <w:rPr>
                <w:rFonts w:eastAsia="Times New Roman" w:cstheme="minorHAnsi"/>
                <w:i/>
                <w:iCs/>
                <w:sz w:val="20"/>
                <w:szCs w:val="20"/>
                <w:lang w:eastAsia="sk-SK"/>
              </w:rPr>
              <w:t>Intelligence</w:t>
            </w:r>
            <w:proofErr w:type="spellEnd"/>
            <w:r w:rsidRPr="000B3073">
              <w:rPr>
                <w:rFonts w:eastAsia="Times New Roman" w:cstheme="minorHAnsi"/>
                <w:i/>
                <w:iCs/>
                <w:sz w:val="20"/>
                <w:szCs w:val="20"/>
                <w:lang w:eastAsia="sk-SK"/>
              </w:rPr>
              <w:t xml:space="preserve"> a </w:t>
            </w:r>
            <w:proofErr w:type="spellStart"/>
            <w:r w:rsidRPr="000B3073">
              <w:rPr>
                <w:rFonts w:eastAsia="Times New Roman" w:cstheme="minorHAnsi"/>
                <w:i/>
                <w:iCs/>
                <w:sz w:val="20"/>
                <w:szCs w:val="20"/>
                <w:lang w:eastAsia="sk-SK"/>
              </w:rPr>
              <w:t>Power</w:t>
            </w:r>
            <w:proofErr w:type="spellEnd"/>
            <w:r w:rsidRPr="000B3073">
              <w:rPr>
                <w:rFonts w:eastAsia="Times New Roman" w:cstheme="minorHAnsi"/>
                <w:i/>
                <w:iCs/>
                <w:sz w:val="20"/>
                <w:szCs w:val="20"/>
                <w:lang w:eastAsia="sk-SK"/>
              </w:rPr>
              <w:t xml:space="preserve"> BI, Online marketing a segmentácia trhu či Startupy, ktoré rozvíjajú podnikateľské a inovačné myslenie, schopnosť pracovať s dátami a orientovať sa v trendoch modernej ekonomiky. Predmet Európske obchodné právo zároveň zabezpečuje prepojenie ekonomického a právneho rámca podnikania v kontexte fungovania podnikov na jednotnom európskom trhu.</w:t>
            </w:r>
          </w:p>
          <w:p w14:paraId="2CEC5F9F" w14:textId="15C6361D" w:rsidR="009E3F2C" w:rsidRPr="009A13F1" w:rsidRDefault="007E1154" w:rsidP="000B3073">
            <w:pPr>
              <w:spacing w:after="0" w:line="240" w:lineRule="auto"/>
              <w:jc w:val="both"/>
              <w:textAlignment w:val="baseline"/>
              <w:rPr>
                <w:rFonts w:eastAsia="Times New Roman" w:cstheme="minorHAnsi"/>
                <w:i/>
                <w:sz w:val="20"/>
                <w:szCs w:val="20"/>
                <w:highlight w:val="yellow"/>
                <w:lang w:eastAsia="sk-SK"/>
              </w:rPr>
            </w:pPr>
            <w:r w:rsidRPr="000B3073">
              <w:rPr>
                <w:rFonts w:eastAsia="Times New Roman" w:cstheme="minorHAnsi"/>
                <w:i/>
                <w:iCs/>
                <w:sz w:val="20"/>
                <w:szCs w:val="20"/>
                <w:lang w:eastAsia="sk-SK"/>
              </w:rPr>
              <w:t xml:space="preserve">Celkové obsahové zameranie programu zohľadňuje interdisciplinárny charakter odboru, podporuje rozvoj kritického myslenia, analytických schopností, komunikačných a prezentačných zručností a vedie študentov k samostatnému riešeniu odborných problémov, čím plne spĺňa profil absolventa študijného odboru </w:t>
            </w:r>
            <w:r w:rsidRPr="000B3073">
              <w:rPr>
                <w:rFonts w:eastAsia="Times New Roman" w:cstheme="minorHAnsi"/>
                <w:b/>
                <w:bCs/>
                <w:i/>
                <w:iCs/>
                <w:sz w:val="20"/>
                <w:szCs w:val="20"/>
                <w:lang w:eastAsia="sk-SK"/>
              </w:rPr>
              <w:t>Ekonómia a manažment</w:t>
            </w:r>
            <w:r w:rsidRPr="000B3073">
              <w:rPr>
                <w:rFonts w:eastAsia="Times New Roman" w:cstheme="minorHAnsi"/>
                <w:i/>
                <w:iCs/>
                <w:sz w:val="20"/>
                <w:szCs w:val="20"/>
                <w:lang w:eastAsia="sk-SK"/>
              </w:rPr>
              <w:t>.</w:t>
            </w:r>
          </w:p>
        </w:tc>
      </w:tr>
      <w:tr w:rsidR="00820BB3" w:rsidRPr="001D654A" w14:paraId="0FF7BF93" w14:textId="77777777" w:rsidTr="60BE385D">
        <w:trPr>
          <w:trHeight w:val="22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08694" w14:textId="3261B688" w:rsidR="00820BB3" w:rsidRPr="000B3073" w:rsidRDefault="00820BB3" w:rsidP="000B3073">
            <w:pPr>
              <w:spacing w:after="0" w:line="240" w:lineRule="auto"/>
              <w:jc w:val="both"/>
              <w:textAlignment w:val="baseline"/>
              <w:rPr>
                <w:rFonts w:eastAsia="Times New Roman" w:cstheme="minorHAnsi"/>
                <w:b/>
                <w:bCs/>
                <w:i/>
                <w:iCs/>
                <w:lang w:eastAsia="sk-SK"/>
              </w:rPr>
            </w:pPr>
            <w:r w:rsidRPr="000B3073">
              <w:rPr>
                <w:rFonts w:eastAsia="Times New Roman" w:cstheme="minorHAnsi"/>
                <w:b/>
                <w:bCs/>
                <w:lang w:eastAsia="sk-SK"/>
              </w:rPr>
              <w:lastRenderedPageBreak/>
              <w:t xml:space="preserve">m) Originalita ŠP voči ostatným ŠP na SPU v Nitre v danom študijnom odbore a stupni:  </w:t>
            </w:r>
          </w:p>
        </w:tc>
      </w:tr>
      <w:tr w:rsidR="00820BB3" w:rsidRPr="001D654A" w14:paraId="29A8F27F" w14:textId="77777777" w:rsidTr="60BE385D">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0B78B9" w14:textId="11AF29E2" w:rsidR="003E1C4B" w:rsidRPr="000B3073" w:rsidRDefault="003E1C4B" w:rsidP="000B3073">
            <w:pPr>
              <w:spacing w:after="0" w:line="240" w:lineRule="auto"/>
              <w:jc w:val="both"/>
              <w:textAlignment w:val="baseline"/>
              <w:rPr>
                <w:rFonts w:eastAsia="Times New Roman" w:cstheme="minorHAnsi"/>
                <w:i/>
                <w:iCs/>
                <w:sz w:val="20"/>
                <w:szCs w:val="20"/>
                <w:lang w:eastAsia="sk-SK"/>
              </w:rPr>
            </w:pPr>
            <w:r w:rsidRPr="000B3073">
              <w:rPr>
                <w:rFonts w:eastAsia="Times New Roman" w:cstheme="minorHAnsi"/>
                <w:i/>
                <w:iCs/>
                <w:sz w:val="20"/>
                <w:szCs w:val="20"/>
                <w:lang w:eastAsia="sk-SK"/>
              </w:rPr>
              <w:t xml:space="preserve">Študijný program Ekonomika a manažment podniku, realizovaný na Slovenskej poľnohospodárskej univerzite v Nitre, predstavuje originálnu súčasť ponuky študijných programov v odbore Ekonómia a manažment. Je koncipovaný tak, aby pripravoval odborníkov schopných riešiť zložité ekonomické a manažérske výzvy v podnikovej praxi, analyzovať dynamické vzťahy v hospodárskom prostredí a navrhovať riešenia založené na kritickom myslení a praktickej aplikácii poznatkov. Program nadväzuje na prvostupňové štúdium v študijnom odbore Ekonómia a manažment, predovšetkým na bakalársky program </w:t>
            </w:r>
            <w:r w:rsidRPr="000B3073">
              <w:rPr>
                <w:rFonts w:eastAsia="Times New Roman" w:cstheme="minorHAnsi"/>
                <w:i/>
                <w:iCs/>
                <w:color w:val="000000" w:themeColor="text1"/>
                <w:sz w:val="20"/>
                <w:szCs w:val="20"/>
                <w:lang w:eastAsia="sk-SK"/>
              </w:rPr>
              <w:t>Ekonomika a manažment podniku</w:t>
            </w:r>
            <w:r w:rsidRPr="000B3073">
              <w:rPr>
                <w:rFonts w:eastAsia="Times New Roman" w:cstheme="minorHAnsi"/>
                <w:i/>
                <w:iCs/>
                <w:sz w:val="20"/>
                <w:szCs w:val="20"/>
                <w:lang w:eastAsia="sk-SK"/>
              </w:rPr>
              <w:t>, prípadne príbuzné odbory so zameraním na podnikanie a riadenie.</w:t>
            </w:r>
          </w:p>
          <w:p w14:paraId="48233E3A" w14:textId="77777777" w:rsidR="003E1C4B" w:rsidRPr="000B3073" w:rsidRDefault="003E1C4B" w:rsidP="000B3073">
            <w:pPr>
              <w:spacing w:after="0" w:line="240" w:lineRule="auto"/>
              <w:jc w:val="both"/>
              <w:textAlignment w:val="baseline"/>
              <w:rPr>
                <w:rFonts w:eastAsia="Times New Roman" w:cstheme="minorHAnsi"/>
                <w:i/>
                <w:iCs/>
                <w:sz w:val="20"/>
                <w:szCs w:val="20"/>
                <w:lang w:eastAsia="sk-SK"/>
              </w:rPr>
            </w:pPr>
            <w:r w:rsidRPr="000B3073">
              <w:rPr>
                <w:rFonts w:eastAsia="Times New Roman" w:cstheme="minorHAnsi"/>
                <w:i/>
                <w:iCs/>
                <w:sz w:val="20"/>
                <w:szCs w:val="20"/>
                <w:lang w:eastAsia="sk-SK"/>
              </w:rPr>
              <w:t xml:space="preserve">Obsahové zameranie programu vychádza zo súčasných požiadaviek praxe a rešpektuje aktuálne trendy v oblasti podnikového riadenia. Absolvent disponuje hlbokými teoretickými vedomosťami a praktickými kompetenciami v oblastiach ako strategický manažment, finančný manažment, projektové riadenie, manažment kvality, manažérske poradenstvo či organizácia manažérskej práce. Ovláda pokročilé nástroje na analýzu ekonomických javov, vrátane štatistickej analýzy dát, behaviorálnej ekonómie a financií, ako aj prácu s modernými digitálnymi nástrojmi, ktoré sú reprezentované predmetmi ako Business </w:t>
            </w:r>
            <w:proofErr w:type="spellStart"/>
            <w:r w:rsidRPr="000B3073">
              <w:rPr>
                <w:rFonts w:eastAsia="Times New Roman" w:cstheme="minorHAnsi"/>
                <w:i/>
                <w:iCs/>
                <w:sz w:val="20"/>
                <w:szCs w:val="20"/>
                <w:lang w:eastAsia="sk-SK"/>
              </w:rPr>
              <w:t>Intelligence</w:t>
            </w:r>
            <w:proofErr w:type="spellEnd"/>
            <w:r w:rsidRPr="000B3073">
              <w:rPr>
                <w:rFonts w:eastAsia="Times New Roman" w:cstheme="minorHAnsi"/>
                <w:i/>
                <w:iCs/>
                <w:sz w:val="20"/>
                <w:szCs w:val="20"/>
                <w:lang w:eastAsia="sk-SK"/>
              </w:rPr>
              <w:t xml:space="preserve"> a </w:t>
            </w:r>
            <w:proofErr w:type="spellStart"/>
            <w:r w:rsidRPr="000B3073">
              <w:rPr>
                <w:rFonts w:eastAsia="Times New Roman" w:cstheme="minorHAnsi"/>
                <w:i/>
                <w:iCs/>
                <w:sz w:val="20"/>
                <w:szCs w:val="20"/>
                <w:lang w:eastAsia="sk-SK"/>
              </w:rPr>
              <w:t>Power</w:t>
            </w:r>
            <w:proofErr w:type="spellEnd"/>
            <w:r w:rsidRPr="000B3073">
              <w:rPr>
                <w:rFonts w:eastAsia="Times New Roman" w:cstheme="minorHAnsi"/>
                <w:i/>
                <w:iCs/>
                <w:sz w:val="20"/>
                <w:szCs w:val="20"/>
                <w:lang w:eastAsia="sk-SK"/>
              </w:rPr>
              <w:t xml:space="preserve"> BI.</w:t>
            </w:r>
          </w:p>
          <w:p w14:paraId="0B171C01" w14:textId="77777777" w:rsidR="003E1C4B" w:rsidRPr="000B3073" w:rsidRDefault="003E1C4B" w:rsidP="000B3073">
            <w:pPr>
              <w:spacing w:after="0" w:line="240" w:lineRule="auto"/>
              <w:jc w:val="both"/>
              <w:textAlignment w:val="baseline"/>
              <w:rPr>
                <w:rFonts w:eastAsia="Times New Roman" w:cstheme="minorHAnsi"/>
                <w:i/>
                <w:iCs/>
                <w:sz w:val="20"/>
                <w:szCs w:val="20"/>
                <w:lang w:eastAsia="sk-SK"/>
              </w:rPr>
            </w:pPr>
            <w:r w:rsidRPr="000B3073">
              <w:rPr>
                <w:rFonts w:eastAsia="Times New Roman" w:cstheme="minorHAnsi"/>
                <w:i/>
                <w:iCs/>
                <w:sz w:val="20"/>
                <w:szCs w:val="20"/>
                <w:lang w:eastAsia="sk-SK"/>
              </w:rPr>
              <w:t>Dôležitou súčasťou profilu absolventa je schopnosť aplikovať poznatky z aplikovanej mikroekonómie, makroekonómie pre podnikateľov a ekonomiky investičných projektov na konkrétne podnikové situácie. Vďaka predmetom ako podnikateľské prostredie, európske obchodné právo či dane podnikateľských subjektov má absolvent pevné právno-ekonomické zázemie a rozumie regulačnému a legislatívnemu rámcu podnikania.</w:t>
            </w:r>
          </w:p>
          <w:p w14:paraId="1099F92E" w14:textId="77777777" w:rsidR="003E1C4B" w:rsidRPr="000B3073" w:rsidRDefault="003E1C4B" w:rsidP="000B3073">
            <w:pPr>
              <w:spacing w:after="0" w:line="240" w:lineRule="auto"/>
              <w:jc w:val="both"/>
              <w:textAlignment w:val="baseline"/>
              <w:rPr>
                <w:rFonts w:eastAsia="Times New Roman" w:cstheme="minorHAnsi"/>
                <w:i/>
                <w:iCs/>
                <w:sz w:val="20"/>
                <w:szCs w:val="20"/>
                <w:lang w:eastAsia="sk-SK"/>
              </w:rPr>
            </w:pPr>
            <w:r w:rsidRPr="000B3073">
              <w:rPr>
                <w:rFonts w:eastAsia="Times New Roman" w:cstheme="minorHAnsi"/>
                <w:i/>
                <w:iCs/>
                <w:sz w:val="20"/>
                <w:szCs w:val="20"/>
                <w:lang w:eastAsia="sk-SK"/>
              </w:rPr>
              <w:t xml:space="preserve">Program kladie dôraz aj na rozvoj podnikateľského myslenia a inovatívnych prístupov k riadeniu podnikov, čo sa odráža v predmetoch ako </w:t>
            </w:r>
            <w:proofErr w:type="spellStart"/>
            <w:r w:rsidRPr="000B3073">
              <w:rPr>
                <w:rFonts w:eastAsia="Times New Roman" w:cstheme="minorHAnsi"/>
                <w:i/>
                <w:iCs/>
                <w:sz w:val="20"/>
                <w:szCs w:val="20"/>
                <w:lang w:eastAsia="sk-SK"/>
              </w:rPr>
              <w:t>startupové</w:t>
            </w:r>
            <w:proofErr w:type="spellEnd"/>
            <w:r w:rsidRPr="000B3073">
              <w:rPr>
                <w:rFonts w:eastAsia="Times New Roman" w:cstheme="minorHAnsi"/>
                <w:i/>
                <w:iCs/>
                <w:sz w:val="20"/>
                <w:szCs w:val="20"/>
                <w:lang w:eastAsia="sk-SK"/>
              </w:rPr>
              <w:t xml:space="preserve"> podnikanie, online marketing a segmentácia trhu či globálne trendy v riadení ľudských zdrojov. Absolvent je schopný reagovať na aktuálne výzvy globalizácie, digitalizácie a udržateľnosti. V rámci prípravy na samostatnú odbornú činnosť a obhajobu diplomovej práce absolvuje študent seminár k diplomovej práci I., ktorý ho metodologicky vedie k zvládnutiu záverečnej etapy štúdia.</w:t>
            </w:r>
          </w:p>
          <w:p w14:paraId="0AD1B211" w14:textId="7DF910A1" w:rsidR="00820BB3" w:rsidRPr="000B3073" w:rsidRDefault="003E1C4B" w:rsidP="000B3073">
            <w:pPr>
              <w:spacing w:after="0" w:line="240" w:lineRule="auto"/>
              <w:jc w:val="both"/>
              <w:textAlignment w:val="baseline"/>
              <w:rPr>
                <w:rFonts w:eastAsia="Times New Roman" w:cstheme="minorHAnsi"/>
                <w:i/>
                <w:iCs/>
                <w:sz w:val="20"/>
                <w:szCs w:val="20"/>
                <w:lang w:eastAsia="sk-SK"/>
              </w:rPr>
            </w:pPr>
            <w:r w:rsidRPr="000B3073">
              <w:rPr>
                <w:rFonts w:eastAsia="Times New Roman" w:cstheme="minorHAnsi"/>
                <w:i/>
                <w:iCs/>
                <w:sz w:val="20"/>
                <w:szCs w:val="20"/>
                <w:lang w:eastAsia="sk-SK"/>
              </w:rPr>
              <w:t>Absolvent programu Manažment podniku je tak pripravený zastávať manažérske pozície na strednej aj vrcholovej úrovni v podnikoch rôznych sektorov. Disponuje odborným profilom, ktorý mu umožňuje flexibilne sa uplatniť ako univerzálny manažér aj ako špecialista na konkrétnu oblasť podnikového riadenia. Vďaka schopnosti samostatne a zodpovedne rozhodovať, využívať analytické nástroje a moderné informačné systémy je schopný efektívne riadiť ekonomické procesy a podieľať sa na rozvoji inovatívnych podnikateľských riešení v národnom i medzinárodnom kontexte.</w:t>
            </w:r>
          </w:p>
        </w:tc>
      </w:tr>
    </w:tbl>
    <w:p w14:paraId="42C786ED" w14:textId="7D297E98" w:rsidR="002D581B" w:rsidRPr="00344CAB" w:rsidRDefault="002D581B" w:rsidP="00102356">
      <w:pPr>
        <w:spacing w:after="0" w:line="240" w:lineRule="auto"/>
        <w:jc w:val="both"/>
        <w:textAlignment w:val="baseline"/>
        <w:rPr>
          <w:rFonts w:ascii="Segoe UI" w:eastAsia="Times New Roman" w:hAnsi="Segoe UI" w:cs="Segoe UI"/>
          <w:i/>
          <w:iCs/>
          <w:sz w:val="18"/>
          <w:szCs w:val="18"/>
          <w:lang w:eastAsia="sk-SK"/>
        </w:rPr>
      </w:pPr>
    </w:p>
    <w:p w14:paraId="36CAEEAD" w14:textId="03A384CC" w:rsidR="006F6CDB" w:rsidRPr="00344CAB" w:rsidRDefault="64D16BA1" w:rsidP="00102356">
      <w:pPr>
        <w:jc w:val="both"/>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2</w:t>
      </w:r>
      <w:r w:rsidR="46D296A5" w:rsidRPr="00344CAB">
        <w:rPr>
          <w:rFonts w:ascii="Calibri" w:eastAsia="Times New Roman" w:hAnsi="Calibri" w:cs="Calibri"/>
          <w:b/>
          <w:bCs/>
          <w:color w:val="538135" w:themeColor="accent6" w:themeShade="BF"/>
          <w:sz w:val="28"/>
          <w:szCs w:val="28"/>
          <w:lang w:eastAsia="sk-SK"/>
        </w:rPr>
        <w:t>. P</w:t>
      </w:r>
      <w:r w:rsidR="49B06D8C" w:rsidRPr="00344CAB">
        <w:rPr>
          <w:rFonts w:ascii="Calibri" w:eastAsia="Times New Roman" w:hAnsi="Calibri" w:cs="Calibri"/>
          <w:b/>
          <w:bCs/>
          <w:color w:val="538135" w:themeColor="accent6" w:themeShade="BF"/>
          <w:sz w:val="28"/>
          <w:szCs w:val="28"/>
          <w:lang w:eastAsia="sk-SK"/>
        </w:rPr>
        <w:t>rofil absolventa a ciele vzdelávania</w:t>
      </w:r>
    </w:p>
    <w:p w14:paraId="39B6DBBE" w14:textId="5B22ACD3" w:rsidR="006F6CDB" w:rsidRPr="00F130BF" w:rsidRDefault="0002381A" w:rsidP="00F130BF">
      <w:pPr>
        <w:pStyle w:val="ListParagraph"/>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Uplatnenie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B52BCC" w:rsidRPr="00344CAB" w14:paraId="1C754D47" w14:textId="77777777" w:rsidTr="00CA6F62">
        <w:trPr>
          <w:trHeight w:val="2058"/>
        </w:trPr>
        <w:tc>
          <w:tcPr>
            <w:tcW w:w="9054" w:type="dxa"/>
            <w:tcBorders>
              <w:top w:val="single" w:sz="6" w:space="0" w:color="auto"/>
              <w:left w:val="single" w:sz="6" w:space="0" w:color="auto"/>
              <w:bottom w:val="single" w:sz="6" w:space="0" w:color="auto"/>
              <w:right w:val="single" w:sz="6" w:space="0" w:color="auto"/>
            </w:tcBorders>
            <w:hideMark/>
          </w:tcPr>
          <w:p w14:paraId="792CCA20" w14:textId="38C244E0" w:rsidR="00491DFE" w:rsidRPr="000B3073" w:rsidRDefault="00491DFE" w:rsidP="00A04E98">
            <w:pPr>
              <w:jc w:val="both"/>
              <w:rPr>
                <w:rFonts w:ascii="Calibri" w:eastAsia="Calibri" w:hAnsi="Calibri" w:cs="Calibri"/>
                <w:color w:val="000000" w:themeColor="text1"/>
                <w:sz w:val="20"/>
                <w:szCs w:val="20"/>
              </w:rPr>
            </w:pPr>
            <w:r w:rsidRPr="000B3073">
              <w:rPr>
                <w:rFonts w:eastAsia="Times New Roman" w:cstheme="minorHAnsi"/>
                <w:i/>
                <w:iCs/>
                <w:sz w:val="20"/>
                <w:szCs w:val="20"/>
                <w:lang w:eastAsia="sk-SK"/>
              </w:rPr>
              <w:lastRenderedPageBreak/>
              <w:t>Absolvent inžinierskeho študijného programu Ekonomika a manažment podniku získava vysokoškolské vzdelanie plne v súlade so zameraním a obs</w:t>
            </w:r>
            <w:r w:rsidRPr="000B3073">
              <w:rPr>
                <w:rFonts w:eastAsia="Times New Roman" w:cstheme="minorHAnsi"/>
                <w:i/>
                <w:iCs/>
                <w:color w:val="000000" w:themeColor="text1"/>
                <w:sz w:val="20"/>
                <w:szCs w:val="20"/>
                <w:lang w:eastAsia="sk-SK"/>
              </w:rPr>
              <w:t xml:space="preserve">ahom študijného odboru Ekonómia a manažment, pričom je profilovaný najmä pre výkon manažérskych funkcií v podnikovej praxi. Môže pôsobiť ako ekonóm, analytik, asistent manažéra, pracovník finančného, alebo personálneho oddelenia. </w:t>
            </w:r>
            <w:r w:rsidRPr="000B3073">
              <w:rPr>
                <w:rFonts w:eastAsia="Times New Roman" w:cstheme="minorHAnsi"/>
                <w:i/>
                <w:iCs/>
                <w:sz w:val="20"/>
                <w:szCs w:val="20"/>
                <w:lang w:eastAsia="sk-SK"/>
              </w:rPr>
              <w:t xml:space="preserve"> V nadväznosti na absolvované predmety ako strategický </w:t>
            </w:r>
            <w:r w:rsidRPr="000B3073">
              <w:rPr>
                <w:rFonts w:eastAsia="Times New Roman" w:cstheme="minorHAnsi"/>
                <w:i/>
                <w:iCs/>
                <w:color w:val="000000" w:themeColor="text1"/>
                <w:sz w:val="20"/>
                <w:szCs w:val="20"/>
                <w:lang w:eastAsia="sk-SK"/>
              </w:rPr>
              <w:t xml:space="preserve">manažment, finančný </w:t>
            </w:r>
            <w:r w:rsidRPr="000B3073">
              <w:rPr>
                <w:rFonts w:eastAsia="Times New Roman" w:cstheme="minorHAnsi"/>
                <w:i/>
                <w:iCs/>
                <w:sz w:val="20"/>
                <w:szCs w:val="20"/>
                <w:lang w:eastAsia="sk-SK"/>
              </w:rPr>
              <w:t xml:space="preserve">manažment, manažment kvality, projektový manažment, manažérske poradenstvo, globálne trendy v riadení ľudských zdrojov či Business </w:t>
            </w:r>
            <w:proofErr w:type="spellStart"/>
            <w:r w:rsidRPr="000B3073">
              <w:rPr>
                <w:rFonts w:eastAsia="Times New Roman" w:cstheme="minorHAnsi"/>
                <w:i/>
                <w:iCs/>
                <w:sz w:val="20"/>
                <w:szCs w:val="20"/>
                <w:lang w:eastAsia="sk-SK"/>
              </w:rPr>
              <w:t>Intelligence</w:t>
            </w:r>
            <w:proofErr w:type="spellEnd"/>
            <w:r w:rsidRPr="000B3073">
              <w:rPr>
                <w:rFonts w:eastAsia="Times New Roman" w:cstheme="minorHAnsi"/>
                <w:i/>
                <w:iCs/>
                <w:sz w:val="20"/>
                <w:szCs w:val="20"/>
                <w:lang w:eastAsia="sk-SK"/>
              </w:rPr>
              <w:t>, je pripravený zastávať náročné pozície v riadiacich štruktúrach podnikov, a to na strednom aj vrcholovom stupni. Dokáže efektívne analyzovať komplexné ekonomické a manažérske situácie, prijímať rozhodnutia s dopadom na celkovú výkonnosť organizácie a implementovať strategické riešenia. Vďaka rozvinutému analytickému, koncepčnému a kritickému mysleniu, prepojenému s praktickými zručnosťami, je spôsobilý viesť tímy, riadiť oddelenia a formovať rozvojové smerovanie podnikov v dynamickom domácom i medzinárodnom prostredí.</w:t>
            </w:r>
          </w:p>
          <w:p w14:paraId="18A2248D" w14:textId="77777777" w:rsidR="008D48C1" w:rsidRPr="000B3073" w:rsidRDefault="008D48C1" w:rsidP="008D48C1">
            <w:pPr>
              <w:jc w:val="both"/>
              <w:rPr>
                <w:rFonts w:ascii="Calibri" w:eastAsia="Calibri" w:hAnsi="Calibri" w:cs="Calibri"/>
                <w:i/>
                <w:iCs/>
                <w:sz w:val="20"/>
                <w:szCs w:val="20"/>
              </w:rPr>
            </w:pPr>
            <w:r w:rsidRPr="000B3073">
              <w:rPr>
                <w:rFonts w:ascii="Calibri" w:eastAsia="Calibri" w:hAnsi="Calibri" w:cs="Calibri"/>
                <w:b/>
                <w:bCs/>
                <w:i/>
                <w:iCs/>
                <w:sz w:val="20"/>
                <w:szCs w:val="20"/>
              </w:rPr>
              <w:t xml:space="preserve">Uplatnenie absolventov u konkrétnych zamestnávateľov: </w:t>
            </w:r>
            <w:r w:rsidRPr="000B3073">
              <w:rPr>
                <w:rFonts w:ascii="Calibri" w:eastAsia="Calibri" w:hAnsi="Calibri" w:cs="Calibri"/>
                <w:i/>
                <w:iCs/>
                <w:sz w:val="20"/>
                <w:szCs w:val="20"/>
              </w:rPr>
              <w:t>Podnikateľské subjekty (fyzické a právnické osoby) v domácom a medzinárodnom podnikateľskom prostredí v súkromnom i verejnom sektore. Súkromné podnikanie.</w:t>
            </w:r>
          </w:p>
          <w:p w14:paraId="1F60F464" w14:textId="77777777" w:rsidR="008D48C1" w:rsidRPr="000B3073" w:rsidRDefault="008D48C1" w:rsidP="008D48C1">
            <w:pPr>
              <w:pStyle w:val="ListParagraph"/>
              <w:numPr>
                <w:ilvl w:val="0"/>
                <w:numId w:val="39"/>
              </w:numPr>
              <w:spacing w:after="0"/>
              <w:jc w:val="both"/>
              <w:rPr>
                <w:rFonts w:eastAsiaTheme="minorEastAsia"/>
                <w:sz w:val="20"/>
                <w:szCs w:val="20"/>
              </w:rPr>
            </w:pPr>
            <w:r w:rsidRPr="000B3073">
              <w:rPr>
                <w:rFonts w:ascii="Calibri" w:eastAsia="Calibri" w:hAnsi="Calibri" w:cs="Calibri"/>
                <w:i/>
                <w:iCs/>
                <w:sz w:val="20"/>
                <w:szCs w:val="20"/>
              </w:rPr>
              <w:t>Samostatná zárobková činnosť (SZČ).</w:t>
            </w:r>
          </w:p>
          <w:p w14:paraId="658C5886" w14:textId="77777777" w:rsidR="008D48C1" w:rsidRPr="000B3073" w:rsidRDefault="008D48C1" w:rsidP="008D48C1">
            <w:pPr>
              <w:pStyle w:val="ListParagraph"/>
              <w:numPr>
                <w:ilvl w:val="0"/>
                <w:numId w:val="39"/>
              </w:numPr>
              <w:spacing w:after="0"/>
              <w:jc w:val="both"/>
              <w:rPr>
                <w:rFonts w:eastAsiaTheme="minorEastAsia"/>
                <w:sz w:val="20"/>
                <w:szCs w:val="20"/>
              </w:rPr>
            </w:pPr>
            <w:r w:rsidRPr="000B3073">
              <w:rPr>
                <w:rFonts w:ascii="Calibri" w:eastAsia="Calibri" w:hAnsi="Calibri" w:cs="Calibri"/>
                <w:i/>
                <w:iCs/>
                <w:sz w:val="20"/>
                <w:szCs w:val="20"/>
              </w:rPr>
              <w:t>Súkromné slovenské a medzinárodné spoločnosti podnikajúce v odbore informačných technológií.</w:t>
            </w:r>
          </w:p>
          <w:p w14:paraId="542CEF5C" w14:textId="77777777" w:rsidR="008D48C1" w:rsidRPr="000B3073" w:rsidRDefault="008D48C1" w:rsidP="008D48C1">
            <w:pPr>
              <w:pStyle w:val="ListParagraph"/>
              <w:numPr>
                <w:ilvl w:val="0"/>
                <w:numId w:val="39"/>
              </w:numPr>
              <w:spacing w:after="0"/>
              <w:jc w:val="both"/>
              <w:rPr>
                <w:rFonts w:eastAsiaTheme="minorEastAsia"/>
                <w:b/>
                <w:bCs/>
                <w:sz w:val="20"/>
                <w:szCs w:val="20"/>
              </w:rPr>
            </w:pPr>
            <w:r w:rsidRPr="000B3073">
              <w:rPr>
                <w:rFonts w:ascii="Calibri" w:eastAsia="Calibri" w:hAnsi="Calibri" w:cs="Calibri"/>
                <w:i/>
                <w:iCs/>
                <w:sz w:val="20"/>
                <w:szCs w:val="20"/>
              </w:rPr>
              <w:t>Ministerstvo hospodárstva Slovenskej republiky.</w:t>
            </w:r>
          </w:p>
          <w:p w14:paraId="5AE77EBA" w14:textId="77777777" w:rsidR="008D48C1" w:rsidRPr="000B3073" w:rsidRDefault="008D48C1" w:rsidP="008D48C1">
            <w:pPr>
              <w:pStyle w:val="ListParagraph"/>
              <w:numPr>
                <w:ilvl w:val="0"/>
                <w:numId w:val="39"/>
              </w:numPr>
              <w:spacing w:after="0"/>
              <w:jc w:val="both"/>
              <w:rPr>
                <w:rFonts w:eastAsiaTheme="minorEastAsia"/>
                <w:b/>
                <w:bCs/>
                <w:sz w:val="20"/>
                <w:szCs w:val="20"/>
              </w:rPr>
            </w:pPr>
            <w:r w:rsidRPr="000B3073">
              <w:rPr>
                <w:rFonts w:ascii="Calibri" w:eastAsia="Calibri" w:hAnsi="Calibri" w:cs="Calibri"/>
                <w:i/>
                <w:iCs/>
                <w:sz w:val="20"/>
                <w:szCs w:val="20"/>
              </w:rPr>
              <w:t>Ministerstvo financií Slovenskej republiky.</w:t>
            </w:r>
          </w:p>
          <w:p w14:paraId="7DF58B65" w14:textId="77777777" w:rsidR="008D48C1" w:rsidRPr="000B3073" w:rsidRDefault="008D48C1" w:rsidP="008D48C1">
            <w:pPr>
              <w:pStyle w:val="ListParagraph"/>
              <w:numPr>
                <w:ilvl w:val="0"/>
                <w:numId w:val="39"/>
              </w:numPr>
              <w:spacing w:after="0"/>
              <w:jc w:val="both"/>
              <w:rPr>
                <w:rFonts w:eastAsiaTheme="minorEastAsia"/>
                <w:b/>
                <w:bCs/>
                <w:sz w:val="20"/>
                <w:szCs w:val="20"/>
              </w:rPr>
            </w:pPr>
            <w:r w:rsidRPr="000B3073">
              <w:rPr>
                <w:rFonts w:ascii="Calibri" w:eastAsia="Calibri" w:hAnsi="Calibri" w:cs="Calibri"/>
                <w:i/>
                <w:iCs/>
                <w:sz w:val="20"/>
                <w:szCs w:val="20"/>
              </w:rPr>
              <w:t>Ministerstvo pôdohospodárstva a rozvoja vidieka Slovenskej republiky.</w:t>
            </w:r>
          </w:p>
          <w:p w14:paraId="4FF19C20" w14:textId="77777777" w:rsidR="008D48C1" w:rsidRPr="000B3073" w:rsidRDefault="008D48C1" w:rsidP="008D48C1">
            <w:pPr>
              <w:pStyle w:val="ListParagraph"/>
              <w:numPr>
                <w:ilvl w:val="0"/>
                <w:numId w:val="39"/>
              </w:numPr>
              <w:spacing w:after="0"/>
              <w:jc w:val="both"/>
              <w:rPr>
                <w:b/>
                <w:bCs/>
                <w:sz w:val="20"/>
                <w:szCs w:val="20"/>
              </w:rPr>
            </w:pPr>
            <w:r w:rsidRPr="000B3073">
              <w:rPr>
                <w:rFonts w:ascii="Calibri" w:eastAsia="Calibri" w:hAnsi="Calibri" w:cs="Calibri"/>
                <w:i/>
                <w:iCs/>
                <w:sz w:val="20"/>
                <w:szCs w:val="20"/>
              </w:rPr>
              <w:t>Ministerstvo životného prostredia.</w:t>
            </w:r>
          </w:p>
          <w:p w14:paraId="02FF49FA" w14:textId="77777777" w:rsidR="008D48C1" w:rsidRPr="000B3073" w:rsidRDefault="008D48C1" w:rsidP="008D48C1">
            <w:pPr>
              <w:pStyle w:val="ListParagraph"/>
              <w:numPr>
                <w:ilvl w:val="0"/>
                <w:numId w:val="39"/>
              </w:numPr>
              <w:spacing w:after="0"/>
              <w:jc w:val="both"/>
              <w:rPr>
                <w:rFonts w:eastAsiaTheme="minorEastAsia"/>
                <w:b/>
                <w:bCs/>
                <w:sz w:val="20"/>
                <w:szCs w:val="20"/>
              </w:rPr>
            </w:pPr>
            <w:r w:rsidRPr="000B3073">
              <w:rPr>
                <w:rFonts w:ascii="Calibri" w:eastAsia="Calibri" w:hAnsi="Calibri" w:cs="Calibri"/>
                <w:i/>
                <w:iCs/>
                <w:sz w:val="20"/>
                <w:szCs w:val="20"/>
              </w:rPr>
              <w:t>Ministerstvo investícií, regionálneho rozvoja a informatizácie Slovenskej republiky.</w:t>
            </w:r>
          </w:p>
          <w:p w14:paraId="1F2799CA" w14:textId="29780CB2" w:rsidR="008D48C1" w:rsidRPr="009A13F1" w:rsidRDefault="008D48C1" w:rsidP="003C381A">
            <w:pPr>
              <w:pStyle w:val="ListParagraph"/>
              <w:numPr>
                <w:ilvl w:val="0"/>
                <w:numId w:val="39"/>
              </w:numPr>
              <w:spacing w:after="0" w:line="240" w:lineRule="auto"/>
              <w:jc w:val="both"/>
              <w:rPr>
                <w:rFonts w:ascii="Calibri" w:eastAsia="Calibri" w:hAnsi="Calibri" w:cs="Calibri"/>
                <w:color w:val="000000" w:themeColor="text1"/>
                <w:sz w:val="20"/>
                <w:szCs w:val="20"/>
                <w:highlight w:val="yellow"/>
              </w:rPr>
            </w:pPr>
            <w:r w:rsidRPr="000B3073">
              <w:rPr>
                <w:rFonts w:ascii="Calibri" w:eastAsia="Calibri" w:hAnsi="Calibri" w:cs="Calibri"/>
                <w:i/>
                <w:iCs/>
                <w:sz w:val="20"/>
                <w:szCs w:val="20"/>
              </w:rPr>
              <w:t>Vedecko-výskumné inštitúcie.</w:t>
            </w:r>
          </w:p>
          <w:p w14:paraId="0EB6436D" w14:textId="77777777" w:rsidR="00491DFE" w:rsidRPr="00491DFE" w:rsidRDefault="00491DFE" w:rsidP="00491DFE">
            <w:pPr>
              <w:spacing w:after="0" w:line="240" w:lineRule="auto"/>
              <w:ind w:left="360"/>
              <w:jc w:val="both"/>
              <w:rPr>
                <w:rFonts w:ascii="Calibri" w:eastAsia="Calibri" w:hAnsi="Calibri" w:cs="Calibri"/>
                <w:color w:val="000000" w:themeColor="text1"/>
                <w:sz w:val="18"/>
                <w:szCs w:val="18"/>
              </w:rPr>
            </w:pPr>
          </w:p>
          <w:p w14:paraId="4786E112" w14:textId="063CD3DE" w:rsidR="00B52BCC" w:rsidRPr="009B4A7C" w:rsidRDefault="00B52BCC" w:rsidP="009B4A7C">
            <w:pPr>
              <w:pStyle w:val="ListParagraph"/>
              <w:spacing w:after="0"/>
              <w:ind w:left="360"/>
              <w:jc w:val="both"/>
              <w:rPr>
                <w:rFonts w:ascii="Calibri" w:eastAsia="Calibri" w:hAnsi="Calibri" w:cs="Calibri"/>
                <w:color w:val="000000" w:themeColor="text1"/>
                <w:sz w:val="18"/>
                <w:szCs w:val="18"/>
              </w:rPr>
            </w:pPr>
          </w:p>
        </w:tc>
      </w:tr>
    </w:tbl>
    <w:p w14:paraId="5B227030" w14:textId="7C2CC979" w:rsidR="006F6CDB" w:rsidRPr="00344CAB" w:rsidRDefault="006F6CDB" w:rsidP="00102356">
      <w:pPr>
        <w:spacing w:after="0" w:line="240" w:lineRule="auto"/>
        <w:jc w:val="both"/>
        <w:textAlignment w:val="baseline"/>
        <w:rPr>
          <w:rFonts w:ascii="Segoe UI" w:eastAsia="Times New Roman" w:hAnsi="Segoe UI" w:cs="Segoe UI"/>
          <w:sz w:val="18"/>
          <w:szCs w:val="18"/>
          <w:lang w:eastAsia="sk-SK"/>
        </w:rPr>
      </w:pPr>
    </w:p>
    <w:p w14:paraId="2B30F61C" w14:textId="1A3DCE73" w:rsidR="00883E51" w:rsidRPr="00F130BF" w:rsidRDefault="00883E51" w:rsidP="00F130BF">
      <w:pPr>
        <w:pStyle w:val="ListParagraph"/>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Vedomosti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83E51" w:rsidRPr="00344CAB" w14:paraId="7A7818C2" w14:textId="77777777" w:rsidTr="00CA6F62">
        <w:trPr>
          <w:trHeight w:val="1996"/>
        </w:trPr>
        <w:tc>
          <w:tcPr>
            <w:tcW w:w="9054" w:type="dxa"/>
            <w:tcBorders>
              <w:top w:val="single" w:sz="6" w:space="0" w:color="auto"/>
              <w:left w:val="single" w:sz="6" w:space="0" w:color="auto"/>
              <w:bottom w:val="single" w:sz="6" w:space="0" w:color="auto"/>
              <w:right w:val="single" w:sz="6" w:space="0" w:color="auto"/>
            </w:tcBorders>
            <w:hideMark/>
          </w:tcPr>
          <w:p w14:paraId="7EDEF8A9" w14:textId="52E6D700" w:rsidR="0031482C" w:rsidRPr="009A13F1" w:rsidRDefault="0031482C" w:rsidP="0031482C">
            <w:pPr>
              <w:jc w:val="both"/>
              <w:rPr>
                <w:rFonts w:eastAsia="Times New Roman" w:cstheme="minorHAnsi"/>
                <w:i/>
                <w:iCs/>
                <w:color w:val="000000" w:themeColor="text1"/>
                <w:sz w:val="20"/>
                <w:szCs w:val="20"/>
                <w:highlight w:val="yellow"/>
                <w:lang w:eastAsia="sk-SK"/>
              </w:rPr>
            </w:pPr>
            <w:r w:rsidRPr="0031482C">
              <w:rPr>
                <w:rFonts w:eastAsia="Times New Roman" w:cstheme="minorHAnsi"/>
                <w:i/>
                <w:iCs/>
                <w:color w:val="000000" w:themeColor="text1"/>
                <w:sz w:val="20"/>
                <w:szCs w:val="20"/>
                <w:lang w:eastAsia="sk-SK"/>
              </w:rPr>
              <w:t>Abs</w:t>
            </w:r>
            <w:r w:rsidRPr="000B3073">
              <w:rPr>
                <w:rFonts w:eastAsia="Times New Roman" w:cstheme="minorHAnsi"/>
                <w:i/>
                <w:iCs/>
                <w:color w:val="000000" w:themeColor="text1"/>
                <w:sz w:val="20"/>
                <w:szCs w:val="20"/>
                <w:lang w:eastAsia="sk-SK"/>
              </w:rPr>
              <w:t xml:space="preserve">olvent študijného programu </w:t>
            </w:r>
            <w:r w:rsidRPr="000B3073">
              <w:rPr>
                <w:rFonts w:eastAsia="Times New Roman" w:cstheme="minorHAnsi"/>
                <w:b/>
                <w:bCs/>
                <w:i/>
                <w:iCs/>
                <w:color w:val="000000" w:themeColor="text1"/>
                <w:sz w:val="20"/>
                <w:szCs w:val="20"/>
                <w:lang w:eastAsia="sk-SK"/>
              </w:rPr>
              <w:t>Ekonomika a manažment podniku</w:t>
            </w:r>
            <w:r w:rsidRPr="000B3073">
              <w:rPr>
                <w:rFonts w:eastAsia="Times New Roman" w:cstheme="minorHAnsi"/>
                <w:i/>
                <w:iCs/>
                <w:color w:val="000000" w:themeColor="text1"/>
                <w:sz w:val="20"/>
                <w:szCs w:val="20"/>
                <w:lang w:eastAsia="sk-SK"/>
              </w:rPr>
              <w:t xml:space="preserve"> disponuje komplexnými teoretickými vedomosťami a praktickými zručnosťami z oblasti ekonomiky, manažmentu a finančného riadenia podniku. Je schopný </w:t>
            </w:r>
            <w:r w:rsidRPr="000B3073">
              <w:rPr>
                <w:rFonts w:eastAsia="Times New Roman" w:cstheme="minorHAnsi"/>
                <w:b/>
                <w:bCs/>
                <w:i/>
                <w:iCs/>
                <w:color w:val="000000" w:themeColor="text1"/>
                <w:sz w:val="20"/>
                <w:szCs w:val="20"/>
                <w:lang w:eastAsia="sk-SK"/>
              </w:rPr>
              <w:t>komplexne zabezpečovať riadenie ekonomických podnikových procesov počas celého životného cyklu podniku</w:t>
            </w:r>
            <w:r w:rsidRPr="000B3073">
              <w:rPr>
                <w:rFonts w:eastAsia="Times New Roman" w:cstheme="minorHAnsi"/>
                <w:i/>
                <w:iCs/>
                <w:color w:val="000000" w:themeColor="text1"/>
                <w:sz w:val="20"/>
                <w:szCs w:val="20"/>
                <w:lang w:eastAsia="sk-SK"/>
              </w:rPr>
              <w:t xml:space="preserve">, od ich plánovania a organizácie až po kontrolu a hodnotenie výsledkov. Absolvent ovláda princípy </w:t>
            </w:r>
            <w:r w:rsidRPr="000B3073">
              <w:rPr>
                <w:rFonts w:eastAsia="Times New Roman" w:cstheme="minorHAnsi"/>
                <w:b/>
                <w:bCs/>
                <w:i/>
                <w:iCs/>
                <w:color w:val="000000" w:themeColor="text1"/>
                <w:sz w:val="20"/>
                <w:szCs w:val="20"/>
                <w:lang w:eastAsia="sk-SK"/>
              </w:rPr>
              <w:t>strategického, taktického a operatívneho riadenia</w:t>
            </w:r>
            <w:r w:rsidRPr="000B3073">
              <w:rPr>
                <w:rFonts w:eastAsia="Times New Roman" w:cstheme="minorHAnsi"/>
                <w:i/>
                <w:iCs/>
                <w:color w:val="000000" w:themeColor="text1"/>
                <w:sz w:val="20"/>
                <w:szCs w:val="20"/>
                <w:lang w:eastAsia="sk-SK"/>
              </w:rPr>
              <w:t xml:space="preserve"> a dokáže ich uplatniť pri tvorbe, implementácii a vyhodnocovaní podnikových stratégií. Rozumie podnikateľskej činnosti a jej rôznym formám, vie analyzovať jednotlivé činnosti organizácie a cieľavedome ich usmerňovať na dosahovanie ekonomických a finančných cieľov. V oblasti </w:t>
            </w:r>
            <w:r w:rsidRPr="000B3073">
              <w:rPr>
                <w:rFonts w:eastAsia="Times New Roman" w:cstheme="minorHAnsi"/>
                <w:b/>
                <w:bCs/>
                <w:i/>
                <w:iCs/>
                <w:color w:val="000000" w:themeColor="text1"/>
                <w:sz w:val="20"/>
                <w:szCs w:val="20"/>
                <w:lang w:eastAsia="sk-SK"/>
              </w:rPr>
              <w:t>finančného manažmentu</w:t>
            </w:r>
            <w:r w:rsidRPr="000B3073">
              <w:rPr>
                <w:rFonts w:eastAsia="Times New Roman" w:cstheme="minorHAnsi"/>
                <w:i/>
                <w:iCs/>
                <w:color w:val="000000" w:themeColor="text1"/>
                <w:sz w:val="20"/>
                <w:szCs w:val="20"/>
                <w:lang w:eastAsia="sk-SK"/>
              </w:rPr>
              <w:t xml:space="preserve"> je schopný využívať kvantitatívne metódy na analýzu, sledovanie a kontrolu ekonomických ukazovateľov na úrovni podniku. Ovláda problematiku </w:t>
            </w:r>
            <w:r w:rsidRPr="000B3073">
              <w:rPr>
                <w:rFonts w:eastAsia="Times New Roman" w:cstheme="minorHAnsi"/>
                <w:b/>
                <w:bCs/>
                <w:i/>
                <w:iCs/>
                <w:color w:val="000000" w:themeColor="text1"/>
                <w:sz w:val="20"/>
                <w:szCs w:val="20"/>
                <w:lang w:eastAsia="sk-SK"/>
              </w:rPr>
              <w:t>kapitálového rozpočtovania</w:t>
            </w:r>
            <w:r w:rsidRPr="000B3073">
              <w:rPr>
                <w:rFonts w:eastAsia="Times New Roman" w:cstheme="minorHAnsi"/>
                <w:i/>
                <w:iCs/>
                <w:color w:val="000000" w:themeColor="text1"/>
                <w:sz w:val="20"/>
                <w:szCs w:val="20"/>
                <w:lang w:eastAsia="sk-SK"/>
              </w:rPr>
              <w:t xml:space="preserve">, </w:t>
            </w:r>
            <w:r w:rsidRPr="000B3073">
              <w:rPr>
                <w:rFonts w:eastAsia="Times New Roman" w:cstheme="minorHAnsi"/>
                <w:b/>
                <w:bCs/>
                <w:i/>
                <w:iCs/>
                <w:color w:val="000000" w:themeColor="text1"/>
                <w:sz w:val="20"/>
                <w:szCs w:val="20"/>
                <w:lang w:eastAsia="sk-SK"/>
              </w:rPr>
              <w:t>optimalizácie kapitálovej štruktúry</w:t>
            </w:r>
            <w:r w:rsidRPr="000B3073">
              <w:rPr>
                <w:rFonts w:eastAsia="Times New Roman" w:cstheme="minorHAnsi"/>
                <w:i/>
                <w:iCs/>
                <w:color w:val="000000" w:themeColor="text1"/>
                <w:sz w:val="20"/>
                <w:szCs w:val="20"/>
                <w:lang w:eastAsia="sk-SK"/>
              </w:rPr>
              <w:t xml:space="preserve">, ako aj </w:t>
            </w:r>
            <w:r w:rsidRPr="000B3073">
              <w:rPr>
                <w:rFonts w:eastAsia="Times New Roman" w:cstheme="minorHAnsi"/>
                <w:b/>
                <w:bCs/>
                <w:i/>
                <w:iCs/>
                <w:color w:val="000000" w:themeColor="text1"/>
                <w:sz w:val="20"/>
                <w:szCs w:val="20"/>
                <w:lang w:eastAsia="sk-SK"/>
              </w:rPr>
              <w:t>sledovania a vyhodnocovania vnútropodnikových ekonomických parametrov</w:t>
            </w:r>
            <w:r w:rsidRPr="000B3073">
              <w:rPr>
                <w:rFonts w:eastAsia="Times New Roman" w:cstheme="minorHAnsi"/>
                <w:i/>
                <w:iCs/>
                <w:color w:val="000000" w:themeColor="text1"/>
                <w:sz w:val="20"/>
                <w:szCs w:val="20"/>
                <w:lang w:eastAsia="sk-SK"/>
              </w:rPr>
              <w:t xml:space="preserve">. Dokáže sa podieľať na tvorbe finančnej stratégie podniku, pripravovať finančné plány, rozpočty, analýzy a prognózy pre potreby manažmentu. Zároveň metodicky usmerňuje ostatné útvary v oblasti financií a efektívne komunikuje s audítormi či príslušnými úradmi. Absolvent rozumie </w:t>
            </w:r>
            <w:r w:rsidRPr="000B3073">
              <w:rPr>
                <w:rFonts w:eastAsia="Times New Roman" w:cstheme="minorHAnsi"/>
                <w:b/>
                <w:bCs/>
                <w:i/>
                <w:iCs/>
                <w:color w:val="000000" w:themeColor="text1"/>
                <w:sz w:val="20"/>
                <w:szCs w:val="20"/>
                <w:lang w:eastAsia="sk-SK"/>
              </w:rPr>
              <w:t>pôsobeniu trhových subjektov</w:t>
            </w:r>
            <w:r w:rsidRPr="000B3073">
              <w:rPr>
                <w:rFonts w:eastAsia="Times New Roman" w:cstheme="minorHAnsi"/>
                <w:i/>
                <w:iCs/>
                <w:color w:val="000000" w:themeColor="text1"/>
                <w:sz w:val="20"/>
                <w:szCs w:val="20"/>
                <w:lang w:eastAsia="sk-SK"/>
              </w:rPr>
              <w:t xml:space="preserve"> a </w:t>
            </w:r>
            <w:r w:rsidRPr="000B3073">
              <w:rPr>
                <w:rFonts w:eastAsia="Times New Roman" w:cstheme="minorHAnsi"/>
                <w:b/>
                <w:bCs/>
                <w:i/>
                <w:iCs/>
                <w:color w:val="000000" w:themeColor="text1"/>
                <w:sz w:val="20"/>
                <w:szCs w:val="20"/>
                <w:lang w:eastAsia="sk-SK"/>
              </w:rPr>
              <w:t>mechanizmom fungovania ekonomiky</w:t>
            </w:r>
            <w:r w:rsidRPr="000B3073">
              <w:rPr>
                <w:rFonts w:eastAsia="Times New Roman" w:cstheme="minorHAnsi"/>
                <w:i/>
                <w:iCs/>
                <w:color w:val="000000" w:themeColor="text1"/>
                <w:sz w:val="20"/>
                <w:szCs w:val="20"/>
                <w:lang w:eastAsia="sk-SK"/>
              </w:rPr>
              <w:t xml:space="preserve"> na mikroekonomickej aj makroekonomickej úrovni. Vie analyzovať ekonomickú stránku činnosti organizácie, hodnotiť efektívnosť jej hospodárenia a navrhovať opatrenia na jej zlepšenie. Dokáže posudzovať vplyvy vývoja makroekonomických veličín na hospodárenie podnikových subjektov a zohľadňovať ich pri rozhodovacích procesoch. Ovláda mechanizmus výpočtu jednotlivých daní a dokáže hodnotiť ich dopad na ekonomické subjekty a ich rozhodovanie. Získané poznatky mu umožňujú efektívne uplatňovať zásady </w:t>
            </w:r>
            <w:r w:rsidRPr="000B3073">
              <w:rPr>
                <w:rFonts w:eastAsia="Times New Roman" w:cstheme="minorHAnsi"/>
                <w:b/>
                <w:bCs/>
                <w:i/>
                <w:iCs/>
                <w:color w:val="000000" w:themeColor="text1"/>
                <w:sz w:val="20"/>
                <w:szCs w:val="20"/>
                <w:lang w:eastAsia="sk-SK"/>
              </w:rPr>
              <w:t>finančnej, daňovej a investičnej politiky</w:t>
            </w:r>
            <w:r w:rsidRPr="000B3073">
              <w:rPr>
                <w:rFonts w:eastAsia="Times New Roman" w:cstheme="minorHAnsi"/>
                <w:i/>
                <w:iCs/>
                <w:color w:val="000000" w:themeColor="text1"/>
                <w:sz w:val="20"/>
                <w:szCs w:val="20"/>
                <w:lang w:eastAsia="sk-SK"/>
              </w:rPr>
              <w:t xml:space="preserve"> v podnikovom prostredí. Absolvent má pevné základy </w:t>
            </w:r>
            <w:r w:rsidRPr="000B3073">
              <w:rPr>
                <w:rFonts w:eastAsia="Times New Roman" w:cstheme="minorHAnsi"/>
                <w:b/>
                <w:bCs/>
                <w:i/>
                <w:iCs/>
                <w:color w:val="000000" w:themeColor="text1"/>
                <w:sz w:val="20"/>
                <w:szCs w:val="20"/>
                <w:lang w:eastAsia="sk-SK"/>
              </w:rPr>
              <w:t>makroekonómie a mikroekonómie</w:t>
            </w:r>
            <w:r w:rsidRPr="000B3073">
              <w:rPr>
                <w:rFonts w:eastAsia="Times New Roman" w:cstheme="minorHAnsi"/>
                <w:i/>
                <w:iCs/>
                <w:color w:val="000000" w:themeColor="text1"/>
                <w:sz w:val="20"/>
                <w:szCs w:val="20"/>
                <w:lang w:eastAsia="sk-SK"/>
              </w:rPr>
              <w:t xml:space="preserve">, ktoré mu umožňujú pochopiť fungovanie ekonomického systému od úrovne podniku až po medzinárodné trhy. Získava hlboké vedomosti z </w:t>
            </w:r>
            <w:r w:rsidRPr="000B3073">
              <w:rPr>
                <w:rFonts w:eastAsia="Times New Roman" w:cstheme="minorHAnsi"/>
                <w:b/>
                <w:bCs/>
                <w:i/>
                <w:iCs/>
                <w:color w:val="000000" w:themeColor="text1"/>
                <w:sz w:val="20"/>
                <w:szCs w:val="20"/>
                <w:lang w:eastAsia="sk-SK"/>
              </w:rPr>
              <w:t>finančného manažmentu</w:t>
            </w:r>
            <w:r w:rsidRPr="000B3073">
              <w:rPr>
                <w:rFonts w:eastAsia="Times New Roman" w:cstheme="minorHAnsi"/>
                <w:i/>
                <w:iCs/>
                <w:color w:val="000000" w:themeColor="text1"/>
                <w:sz w:val="20"/>
                <w:szCs w:val="20"/>
                <w:lang w:eastAsia="sk-SK"/>
              </w:rPr>
              <w:t xml:space="preserve">, vrátane </w:t>
            </w:r>
            <w:r w:rsidRPr="000B3073">
              <w:rPr>
                <w:rFonts w:eastAsia="Times New Roman" w:cstheme="minorHAnsi"/>
                <w:b/>
                <w:bCs/>
                <w:i/>
                <w:iCs/>
                <w:color w:val="000000" w:themeColor="text1"/>
                <w:sz w:val="20"/>
                <w:szCs w:val="20"/>
                <w:lang w:eastAsia="sk-SK"/>
              </w:rPr>
              <w:t>analýzy investičných projektov</w:t>
            </w:r>
            <w:r w:rsidRPr="000B3073">
              <w:rPr>
                <w:rFonts w:eastAsia="Times New Roman" w:cstheme="minorHAnsi"/>
                <w:i/>
                <w:iCs/>
                <w:color w:val="000000" w:themeColor="text1"/>
                <w:sz w:val="20"/>
                <w:szCs w:val="20"/>
                <w:lang w:eastAsia="sk-SK"/>
              </w:rPr>
              <w:t xml:space="preserve">, </w:t>
            </w:r>
            <w:r w:rsidRPr="000B3073">
              <w:rPr>
                <w:rFonts w:eastAsia="Times New Roman" w:cstheme="minorHAnsi"/>
                <w:b/>
                <w:bCs/>
                <w:i/>
                <w:iCs/>
                <w:color w:val="000000" w:themeColor="text1"/>
                <w:sz w:val="20"/>
                <w:szCs w:val="20"/>
                <w:lang w:eastAsia="sk-SK"/>
              </w:rPr>
              <w:t>riadenia finančných tokov</w:t>
            </w:r>
            <w:r w:rsidRPr="000B3073">
              <w:rPr>
                <w:rFonts w:eastAsia="Times New Roman" w:cstheme="minorHAnsi"/>
                <w:i/>
                <w:iCs/>
                <w:color w:val="000000" w:themeColor="text1"/>
                <w:sz w:val="20"/>
                <w:szCs w:val="20"/>
                <w:lang w:eastAsia="sk-SK"/>
              </w:rPr>
              <w:t xml:space="preserve"> a </w:t>
            </w:r>
            <w:r w:rsidRPr="000B3073">
              <w:rPr>
                <w:rFonts w:eastAsia="Times New Roman" w:cstheme="minorHAnsi"/>
                <w:b/>
                <w:bCs/>
                <w:i/>
                <w:iCs/>
                <w:color w:val="000000" w:themeColor="text1"/>
                <w:sz w:val="20"/>
                <w:szCs w:val="20"/>
                <w:lang w:eastAsia="sk-SK"/>
              </w:rPr>
              <w:t>daňovej problematiky podnikateľských subjektov</w:t>
            </w:r>
            <w:r w:rsidRPr="000B3073">
              <w:rPr>
                <w:rFonts w:eastAsia="Times New Roman" w:cstheme="minorHAnsi"/>
                <w:i/>
                <w:iCs/>
                <w:color w:val="000000" w:themeColor="text1"/>
                <w:sz w:val="20"/>
                <w:szCs w:val="20"/>
                <w:lang w:eastAsia="sk-SK"/>
              </w:rPr>
              <w:t xml:space="preserve">. Rozumie princípom </w:t>
            </w:r>
            <w:r w:rsidRPr="000B3073">
              <w:rPr>
                <w:rFonts w:eastAsia="Times New Roman" w:cstheme="minorHAnsi"/>
                <w:b/>
                <w:bCs/>
                <w:i/>
                <w:iCs/>
                <w:color w:val="000000" w:themeColor="text1"/>
                <w:sz w:val="20"/>
                <w:szCs w:val="20"/>
                <w:lang w:eastAsia="sk-SK"/>
              </w:rPr>
              <w:t>riadenia kvality</w:t>
            </w:r>
            <w:r w:rsidRPr="000B3073">
              <w:rPr>
                <w:rFonts w:eastAsia="Times New Roman" w:cstheme="minorHAnsi"/>
                <w:i/>
                <w:iCs/>
                <w:color w:val="000000" w:themeColor="text1"/>
                <w:sz w:val="20"/>
                <w:szCs w:val="20"/>
                <w:lang w:eastAsia="sk-SK"/>
              </w:rPr>
              <w:t xml:space="preserve"> a </w:t>
            </w:r>
            <w:r w:rsidRPr="000B3073">
              <w:rPr>
                <w:rFonts w:eastAsia="Times New Roman" w:cstheme="minorHAnsi"/>
                <w:b/>
                <w:bCs/>
                <w:i/>
                <w:iCs/>
                <w:color w:val="000000" w:themeColor="text1"/>
                <w:sz w:val="20"/>
                <w:szCs w:val="20"/>
                <w:lang w:eastAsia="sk-SK"/>
              </w:rPr>
              <w:t>procesov podnikovej logistiky</w:t>
            </w:r>
            <w:r w:rsidRPr="000B3073">
              <w:rPr>
                <w:rFonts w:eastAsia="Times New Roman" w:cstheme="minorHAnsi"/>
                <w:i/>
                <w:iCs/>
                <w:color w:val="000000" w:themeColor="text1"/>
                <w:sz w:val="20"/>
                <w:szCs w:val="20"/>
                <w:lang w:eastAsia="sk-SK"/>
              </w:rPr>
              <w:t xml:space="preserve">, čo mu umožňuje efektívne riadiť výrobnú, zásobovaciu a distribučnú činnosť podniku. Ovláda moderné nástroje </w:t>
            </w:r>
            <w:r w:rsidRPr="000B3073">
              <w:rPr>
                <w:rFonts w:eastAsia="Times New Roman" w:cstheme="minorHAnsi"/>
                <w:b/>
                <w:bCs/>
                <w:i/>
                <w:iCs/>
                <w:color w:val="000000" w:themeColor="text1"/>
                <w:sz w:val="20"/>
                <w:szCs w:val="20"/>
                <w:lang w:eastAsia="sk-SK"/>
              </w:rPr>
              <w:t>spracovania a analýzy dát</w:t>
            </w:r>
            <w:r w:rsidRPr="000B3073">
              <w:rPr>
                <w:rFonts w:eastAsia="Times New Roman" w:cstheme="minorHAnsi"/>
                <w:i/>
                <w:iCs/>
                <w:color w:val="000000" w:themeColor="text1"/>
                <w:sz w:val="20"/>
                <w:szCs w:val="20"/>
                <w:lang w:eastAsia="sk-SK"/>
              </w:rPr>
              <w:t xml:space="preserve"> (napr. </w:t>
            </w:r>
            <w:r w:rsidRPr="000B3073">
              <w:rPr>
                <w:rFonts w:eastAsia="Times New Roman" w:cstheme="minorHAnsi"/>
                <w:b/>
                <w:bCs/>
                <w:i/>
                <w:iCs/>
                <w:color w:val="000000" w:themeColor="text1"/>
                <w:sz w:val="20"/>
                <w:szCs w:val="20"/>
                <w:lang w:eastAsia="sk-SK"/>
              </w:rPr>
              <w:t xml:space="preserve">Business </w:t>
            </w:r>
            <w:proofErr w:type="spellStart"/>
            <w:r w:rsidRPr="000B3073">
              <w:rPr>
                <w:rFonts w:eastAsia="Times New Roman" w:cstheme="minorHAnsi"/>
                <w:b/>
                <w:bCs/>
                <w:i/>
                <w:iCs/>
                <w:color w:val="000000" w:themeColor="text1"/>
                <w:sz w:val="20"/>
                <w:szCs w:val="20"/>
                <w:lang w:eastAsia="sk-SK"/>
              </w:rPr>
              <w:t>Intelligence</w:t>
            </w:r>
            <w:proofErr w:type="spellEnd"/>
            <w:r w:rsidRPr="000B3073">
              <w:rPr>
                <w:rFonts w:eastAsia="Times New Roman" w:cstheme="minorHAnsi"/>
                <w:i/>
                <w:iCs/>
                <w:color w:val="000000" w:themeColor="text1"/>
                <w:sz w:val="20"/>
                <w:szCs w:val="20"/>
                <w:lang w:eastAsia="sk-SK"/>
              </w:rPr>
              <w:t xml:space="preserve">, </w:t>
            </w:r>
            <w:proofErr w:type="spellStart"/>
            <w:r w:rsidRPr="000B3073">
              <w:rPr>
                <w:rFonts w:eastAsia="Times New Roman" w:cstheme="minorHAnsi"/>
                <w:b/>
                <w:bCs/>
                <w:i/>
                <w:iCs/>
                <w:color w:val="000000" w:themeColor="text1"/>
                <w:sz w:val="20"/>
                <w:szCs w:val="20"/>
                <w:lang w:eastAsia="sk-SK"/>
              </w:rPr>
              <w:t>Power</w:t>
            </w:r>
            <w:proofErr w:type="spellEnd"/>
            <w:r w:rsidRPr="000B3073">
              <w:rPr>
                <w:rFonts w:eastAsia="Times New Roman" w:cstheme="minorHAnsi"/>
                <w:b/>
                <w:bCs/>
                <w:i/>
                <w:iCs/>
                <w:color w:val="000000" w:themeColor="text1"/>
                <w:sz w:val="20"/>
                <w:szCs w:val="20"/>
                <w:lang w:eastAsia="sk-SK"/>
              </w:rPr>
              <w:t xml:space="preserve"> BI</w:t>
            </w:r>
            <w:r w:rsidRPr="000B3073">
              <w:rPr>
                <w:rFonts w:eastAsia="Times New Roman" w:cstheme="minorHAnsi"/>
                <w:i/>
                <w:iCs/>
                <w:color w:val="000000" w:themeColor="text1"/>
                <w:sz w:val="20"/>
                <w:szCs w:val="20"/>
                <w:lang w:eastAsia="sk-SK"/>
              </w:rPr>
              <w:t>) a využíva ich na podporu manažérskeho rozhodovania.</w:t>
            </w:r>
          </w:p>
          <w:p w14:paraId="0CB79913" w14:textId="0D97B034" w:rsidR="00883E51" w:rsidRPr="0031482C" w:rsidRDefault="0031482C" w:rsidP="0031482C">
            <w:pPr>
              <w:jc w:val="both"/>
              <w:rPr>
                <w:rFonts w:ascii="Calibri" w:eastAsia="Calibri" w:hAnsi="Calibri" w:cs="Calibri"/>
                <w:color w:val="000000" w:themeColor="text1"/>
                <w:sz w:val="18"/>
                <w:szCs w:val="18"/>
              </w:rPr>
            </w:pPr>
            <w:r w:rsidRPr="000B3073">
              <w:rPr>
                <w:rFonts w:eastAsia="Times New Roman" w:cstheme="minorHAnsi"/>
                <w:i/>
                <w:iCs/>
                <w:color w:val="000000" w:themeColor="text1"/>
                <w:sz w:val="20"/>
                <w:szCs w:val="20"/>
                <w:lang w:eastAsia="sk-SK"/>
              </w:rPr>
              <w:lastRenderedPageBreak/>
              <w:t xml:space="preserve">Absolvent sa orientuje aj v </w:t>
            </w:r>
            <w:r w:rsidRPr="000B3073">
              <w:rPr>
                <w:rFonts w:eastAsia="Times New Roman" w:cstheme="minorHAnsi"/>
                <w:b/>
                <w:bCs/>
                <w:i/>
                <w:iCs/>
                <w:color w:val="000000" w:themeColor="text1"/>
                <w:sz w:val="20"/>
                <w:szCs w:val="20"/>
                <w:lang w:eastAsia="sk-SK"/>
              </w:rPr>
              <w:t>európskom obchodnom práve</w:t>
            </w:r>
            <w:r w:rsidRPr="000B3073">
              <w:rPr>
                <w:rFonts w:eastAsia="Times New Roman" w:cstheme="minorHAnsi"/>
                <w:i/>
                <w:iCs/>
                <w:color w:val="000000" w:themeColor="text1"/>
                <w:sz w:val="20"/>
                <w:szCs w:val="20"/>
                <w:lang w:eastAsia="sk-SK"/>
              </w:rPr>
              <w:t xml:space="preserve">, </w:t>
            </w:r>
            <w:r w:rsidRPr="000B3073">
              <w:rPr>
                <w:rFonts w:eastAsia="Times New Roman" w:cstheme="minorHAnsi"/>
                <w:b/>
                <w:bCs/>
                <w:i/>
                <w:iCs/>
                <w:color w:val="000000" w:themeColor="text1"/>
                <w:sz w:val="20"/>
                <w:szCs w:val="20"/>
                <w:lang w:eastAsia="sk-SK"/>
              </w:rPr>
              <w:t>medzinárodnom manažmente</w:t>
            </w:r>
            <w:r w:rsidRPr="000B3073">
              <w:rPr>
                <w:rFonts w:eastAsia="Times New Roman" w:cstheme="minorHAnsi"/>
                <w:i/>
                <w:iCs/>
                <w:color w:val="000000" w:themeColor="text1"/>
                <w:sz w:val="20"/>
                <w:szCs w:val="20"/>
                <w:lang w:eastAsia="sk-SK"/>
              </w:rPr>
              <w:t xml:space="preserve"> a </w:t>
            </w:r>
            <w:r w:rsidRPr="000B3073">
              <w:rPr>
                <w:rFonts w:eastAsia="Times New Roman" w:cstheme="minorHAnsi"/>
                <w:b/>
                <w:bCs/>
                <w:i/>
                <w:iCs/>
                <w:color w:val="000000" w:themeColor="text1"/>
                <w:sz w:val="20"/>
                <w:szCs w:val="20"/>
                <w:lang w:eastAsia="sk-SK"/>
              </w:rPr>
              <w:t>globálnych trendoch v riadení ľudských zdrojov</w:t>
            </w:r>
            <w:r w:rsidRPr="000B3073">
              <w:rPr>
                <w:rFonts w:eastAsia="Times New Roman" w:cstheme="minorHAnsi"/>
                <w:i/>
                <w:iCs/>
                <w:color w:val="000000" w:themeColor="text1"/>
                <w:sz w:val="20"/>
                <w:szCs w:val="20"/>
                <w:lang w:eastAsia="sk-SK"/>
              </w:rPr>
              <w:t xml:space="preserve">, vrátane </w:t>
            </w:r>
            <w:r w:rsidRPr="000B3073">
              <w:rPr>
                <w:rFonts w:eastAsia="Times New Roman" w:cstheme="minorHAnsi"/>
                <w:b/>
                <w:bCs/>
                <w:i/>
                <w:iCs/>
                <w:color w:val="000000" w:themeColor="text1"/>
                <w:sz w:val="20"/>
                <w:szCs w:val="20"/>
                <w:lang w:eastAsia="sk-SK"/>
              </w:rPr>
              <w:t>manažmentu talentov a výkonnosti</w:t>
            </w:r>
            <w:r w:rsidRPr="000B3073">
              <w:rPr>
                <w:rFonts w:eastAsia="Times New Roman" w:cstheme="minorHAnsi"/>
                <w:i/>
                <w:iCs/>
                <w:color w:val="000000" w:themeColor="text1"/>
                <w:sz w:val="20"/>
                <w:szCs w:val="20"/>
                <w:lang w:eastAsia="sk-SK"/>
              </w:rPr>
              <w:t xml:space="preserve">. Vedomosti z </w:t>
            </w:r>
            <w:r w:rsidRPr="000B3073">
              <w:rPr>
                <w:rFonts w:eastAsia="Times New Roman" w:cstheme="minorHAnsi"/>
                <w:b/>
                <w:bCs/>
                <w:i/>
                <w:iCs/>
                <w:color w:val="000000" w:themeColor="text1"/>
                <w:sz w:val="20"/>
                <w:szCs w:val="20"/>
                <w:lang w:eastAsia="sk-SK"/>
              </w:rPr>
              <w:t>behaviorálnej ekonómie a financií</w:t>
            </w:r>
            <w:r w:rsidRPr="000B3073">
              <w:rPr>
                <w:rFonts w:eastAsia="Times New Roman" w:cstheme="minorHAnsi"/>
                <w:i/>
                <w:iCs/>
                <w:color w:val="000000" w:themeColor="text1"/>
                <w:sz w:val="20"/>
                <w:szCs w:val="20"/>
                <w:lang w:eastAsia="sk-SK"/>
              </w:rPr>
              <w:t xml:space="preserve"> mu umožňujú lepšie porozumieť psychologickým aspektom ekonomického rozhodovania a ich vplyvu na správanie podnikových subjektov. Celkový profil absolventa je charakterizovaný </w:t>
            </w:r>
            <w:r w:rsidRPr="000B3073">
              <w:rPr>
                <w:rFonts w:eastAsia="Times New Roman" w:cstheme="minorHAnsi"/>
                <w:b/>
                <w:bCs/>
                <w:i/>
                <w:iCs/>
                <w:color w:val="000000" w:themeColor="text1"/>
                <w:sz w:val="20"/>
                <w:szCs w:val="20"/>
                <w:lang w:eastAsia="sk-SK"/>
              </w:rPr>
              <w:t>interdisciplinárnym prístupom</w:t>
            </w:r>
            <w:r w:rsidRPr="000B3073">
              <w:rPr>
                <w:rFonts w:eastAsia="Times New Roman" w:cstheme="minorHAnsi"/>
                <w:i/>
                <w:iCs/>
                <w:color w:val="000000" w:themeColor="text1"/>
                <w:sz w:val="20"/>
                <w:szCs w:val="20"/>
                <w:lang w:eastAsia="sk-SK"/>
              </w:rPr>
              <w:t xml:space="preserve">, </w:t>
            </w:r>
            <w:r w:rsidRPr="000B3073">
              <w:rPr>
                <w:rFonts w:eastAsia="Times New Roman" w:cstheme="minorHAnsi"/>
                <w:b/>
                <w:bCs/>
                <w:i/>
                <w:iCs/>
                <w:color w:val="000000" w:themeColor="text1"/>
                <w:sz w:val="20"/>
                <w:szCs w:val="20"/>
                <w:lang w:eastAsia="sk-SK"/>
              </w:rPr>
              <w:t>kritickým myslením</w:t>
            </w:r>
            <w:r w:rsidRPr="000B3073">
              <w:rPr>
                <w:rFonts w:eastAsia="Times New Roman" w:cstheme="minorHAnsi"/>
                <w:i/>
                <w:iCs/>
                <w:color w:val="000000" w:themeColor="text1"/>
                <w:sz w:val="20"/>
                <w:szCs w:val="20"/>
                <w:lang w:eastAsia="sk-SK"/>
              </w:rPr>
              <w:t xml:space="preserve">, </w:t>
            </w:r>
            <w:r w:rsidRPr="000B3073">
              <w:rPr>
                <w:rFonts w:eastAsia="Times New Roman" w:cstheme="minorHAnsi"/>
                <w:b/>
                <w:bCs/>
                <w:i/>
                <w:iCs/>
                <w:color w:val="000000" w:themeColor="text1"/>
                <w:sz w:val="20"/>
                <w:szCs w:val="20"/>
                <w:lang w:eastAsia="sk-SK"/>
              </w:rPr>
              <w:t>analytickými schopnosťami</w:t>
            </w:r>
            <w:r w:rsidRPr="000B3073">
              <w:rPr>
                <w:rFonts w:eastAsia="Times New Roman" w:cstheme="minorHAnsi"/>
                <w:i/>
                <w:iCs/>
                <w:color w:val="000000" w:themeColor="text1"/>
                <w:sz w:val="20"/>
                <w:szCs w:val="20"/>
                <w:lang w:eastAsia="sk-SK"/>
              </w:rPr>
              <w:t xml:space="preserve"> a </w:t>
            </w:r>
            <w:r w:rsidRPr="000B3073">
              <w:rPr>
                <w:rFonts w:eastAsia="Times New Roman" w:cstheme="minorHAnsi"/>
                <w:b/>
                <w:bCs/>
                <w:i/>
                <w:iCs/>
                <w:color w:val="000000" w:themeColor="text1"/>
                <w:sz w:val="20"/>
                <w:szCs w:val="20"/>
                <w:lang w:eastAsia="sk-SK"/>
              </w:rPr>
              <w:t>praktickou orientáciou na riešenie reálnych problémov podnikovej praxe</w:t>
            </w:r>
            <w:r w:rsidRPr="000B3073">
              <w:rPr>
                <w:rFonts w:eastAsia="Times New Roman" w:cstheme="minorHAnsi"/>
                <w:i/>
                <w:iCs/>
                <w:color w:val="000000" w:themeColor="text1"/>
                <w:sz w:val="20"/>
                <w:szCs w:val="20"/>
                <w:lang w:eastAsia="sk-SK"/>
              </w:rPr>
              <w:t>. Absolvent je pripravený zastávať odborné, analytické i riadiace pozície v súkromných podnikoch, verejných inštitúciách aj v poradenských a analytických organizáciách.</w:t>
            </w:r>
          </w:p>
        </w:tc>
      </w:tr>
    </w:tbl>
    <w:p w14:paraId="5A67BC18" w14:textId="77777777" w:rsidR="00B146CA" w:rsidRDefault="00B146CA" w:rsidP="00102356">
      <w:pPr>
        <w:spacing w:after="0" w:line="240" w:lineRule="auto"/>
        <w:jc w:val="both"/>
        <w:textAlignment w:val="baseline"/>
        <w:rPr>
          <w:rFonts w:ascii="Calibri" w:eastAsia="Times New Roman" w:hAnsi="Calibri" w:cs="Calibri"/>
          <w:b/>
          <w:bCs/>
          <w:lang w:eastAsia="sk-SK"/>
        </w:rPr>
      </w:pPr>
    </w:p>
    <w:p w14:paraId="5390FD66" w14:textId="5B5DA411" w:rsidR="00B146CA" w:rsidRPr="00F130BF" w:rsidRDefault="00B146CA" w:rsidP="00F130BF">
      <w:pPr>
        <w:pStyle w:val="ListParagraph"/>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Zručnosti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72C924A2"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666CB0D7" w14:textId="7C170847" w:rsidR="00CA6F62" w:rsidRPr="00006D29" w:rsidRDefault="00006D29" w:rsidP="00006D29">
            <w:pPr>
              <w:jc w:val="both"/>
              <w:rPr>
                <w:rFonts w:ascii="Calibri" w:eastAsia="Calibri" w:hAnsi="Calibri" w:cs="Calibri"/>
                <w:color w:val="000000" w:themeColor="text1"/>
                <w:sz w:val="18"/>
                <w:szCs w:val="18"/>
              </w:rPr>
            </w:pPr>
            <w:r w:rsidRPr="000B3073">
              <w:rPr>
                <w:rFonts w:eastAsia="Times New Roman" w:cstheme="minorHAnsi"/>
                <w:i/>
                <w:iCs/>
                <w:color w:val="000000" w:themeColor="text1"/>
                <w:sz w:val="20"/>
                <w:szCs w:val="20"/>
                <w:lang w:eastAsia="sk-SK"/>
              </w:rPr>
              <w:t xml:space="preserve">Absolvent študijného programu </w:t>
            </w:r>
            <w:r w:rsidRPr="000B3073">
              <w:rPr>
                <w:rFonts w:eastAsia="Times New Roman" w:cstheme="minorHAnsi"/>
                <w:b/>
                <w:bCs/>
                <w:i/>
                <w:iCs/>
                <w:color w:val="000000" w:themeColor="text1"/>
                <w:sz w:val="20"/>
                <w:szCs w:val="20"/>
                <w:lang w:eastAsia="sk-SK"/>
              </w:rPr>
              <w:t>Ekonomika a manažment podniku</w:t>
            </w:r>
            <w:r w:rsidRPr="000B3073">
              <w:rPr>
                <w:rFonts w:eastAsia="Times New Roman" w:cstheme="minorHAnsi"/>
                <w:i/>
                <w:iCs/>
                <w:color w:val="000000" w:themeColor="text1"/>
                <w:sz w:val="20"/>
                <w:szCs w:val="20"/>
                <w:lang w:eastAsia="sk-SK"/>
              </w:rPr>
              <w:t xml:space="preserve"> disponuje </w:t>
            </w:r>
            <w:r w:rsidRPr="000B3073">
              <w:rPr>
                <w:rFonts w:eastAsia="Times New Roman" w:cstheme="minorHAnsi"/>
                <w:b/>
                <w:bCs/>
                <w:i/>
                <w:iCs/>
                <w:color w:val="000000" w:themeColor="text1"/>
                <w:sz w:val="20"/>
                <w:szCs w:val="20"/>
                <w:lang w:eastAsia="sk-SK"/>
              </w:rPr>
              <w:t>pokročilými odbornými a manažérskymi zručnosťami</w:t>
            </w:r>
            <w:r w:rsidRPr="000B3073">
              <w:rPr>
                <w:rFonts w:eastAsia="Times New Roman" w:cstheme="minorHAnsi"/>
                <w:i/>
                <w:iCs/>
                <w:color w:val="000000" w:themeColor="text1"/>
                <w:sz w:val="20"/>
                <w:szCs w:val="20"/>
                <w:lang w:eastAsia="sk-SK"/>
              </w:rPr>
              <w:t xml:space="preserve"> v oblasti ekonomickej analýzy, strategického a finančného plánovania, </w:t>
            </w:r>
            <w:proofErr w:type="spellStart"/>
            <w:r w:rsidRPr="000B3073">
              <w:rPr>
                <w:rFonts w:eastAsia="Times New Roman" w:cstheme="minorHAnsi"/>
                <w:i/>
                <w:iCs/>
                <w:color w:val="000000" w:themeColor="text1"/>
                <w:sz w:val="20"/>
                <w:szCs w:val="20"/>
                <w:lang w:eastAsia="sk-SK"/>
              </w:rPr>
              <w:t>controllingu</w:t>
            </w:r>
            <w:proofErr w:type="spellEnd"/>
            <w:r w:rsidRPr="000B3073">
              <w:rPr>
                <w:rFonts w:eastAsia="Times New Roman" w:cstheme="minorHAnsi"/>
                <w:i/>
                <w:iCs/>
                <w:color w:val="000000" w:themeColor="text1"/>
                <w:sz w:val="20"/>
                <w:szCs w:val="20"/>
                <w:lang w:eastAsia="sk-SK"/>
              </w:rPr>
              <w:t xml:space="preserve"> a riadenia podnikových procesov. Vie </w:t>
            </w:r>
            <w:r w:rsidRPr="000B3073">
              <w:rPr>
                <w:rFonts w:eastAsia="Times New Roman" w:cstheme="minorHAnsi"/>
                <w:b/>
                <w:bCs/>
                <w:i/>
                <w:iCs/>
                <w:color w:val="000000" w:themeColor="text1"/>
                <w:sz w:val="20"/>
                <w:szCs w:val="20"/>
                <w:lang w:eastAsia="sk-SK"/>
              </w:rPr>
              <w:t>aplikovať analytické a diagnostické nástroje</w:t>
            </w:r>
            <w:r w:rsidRPr="000B3073">
              <w:rPr>
                <w:rFonts w:eastAsia="Times New Roman" w:cstheme="minorHAnsi"/>
                <w:i/>
                <w:iCs/>
                <w:color w:val="000000" w:themeColor="text1"/>
                <w:sz w:val="20"/>
                <w:szCs w:val="20"/>
                <w:lang w:eastAsia="sk-SK"/>
              </w:rPr>
              <w:t xml:space="preserve">, interpretovať komplexné ekonomické a finančné údaje a prijímať kvalifikované rozhodnutia založené na dôkazoch. Ovláda </w:t>
            </w:r>
            <w:r w:rsidRPr="000B3073">
              <w:rPr>
                <w:rFonts w:eastAsia="Times New Roman" w:cstheme="minorHAnsi"/>
                <w:b/>
                <w:bCs/>
                <w:i/>
                <w:iCs/>
                <w:color w:val="000000" w:themeColor="text1"/>
                <w:sz w:val="20"/>
                <w:szCs w:val="20"/>
                <w:lang w:eastAsia="sk-SK"/>
              </w:rPr>
              <w:t>štatistické a kvantitatívne metódy analýzy dát</w:t>
            </w:r>
            <w:r w:rsidRPr="000B3073">
              <w:rPr>
                <w:rFonts w:eastAsia="Times New Roman" w:cstheme="minorHAnsi"/>
                <w:i/>
                <w:iCs/>
                <w:color w:val="000000" w:themeColor="text1"/>
                <w:sz w:val="20"/>
                <w:szCs w:val="20"/>
                <w:lang w:eastAsia="sk-SK"/>
              </w:rPr>
              <w:t xml:space="preserve"> a využíva </w:t>
            </w:r>
            <w:r w:rsidRPr="000B3073">
              <w:rPr>
                <w:rFonts w:eastAsia="Times New Roman" w:cstheme="minorHAnsi"/>
                <w:b/>
                <w:bCs/>
                <w:i/>
                <w:iCs/>
                <w:color w:val="000000" w:themeColor="text1"/>
                <w:sz w:val="20"/>
                <w:szCs w:val="20"/>
                <w:lang w:eastAsia="sk-SK"/>
              </w:rPr>
              <w:t>moderné analytické a digitálne nástroje</w:t>
            </w:r>
            <w:r w:rsidRPr="000B3073">
              <w:rPr>
                <w:rFonts w:eastAsia="Times New Roman" w:cstheme="minorHAnsi"/>
                <w:i/>
                <w:iCs/>
                <w:color w:val="000000" w:themeColor="text1"/>
                <w:sz w:val="20"/>
                <w:szCs w:val="20"/>
                <w:lang w:eastAsia="sk-SK"/>
              </w:rPr>
              <w:t xml:space="preserve"> na podporu manažérskeho rozhodovania. Absolvent má rozvinuté </w:t>
            </w:r>
            <w:r w:rsidRPr="000B3073">
              <w:rPr>
                <w:rFonts w:eastAsia="Times New Roman" w:cstheme="minorHAnsi"/>
                <w:b/>
                <w:bCs/>
                <w:i/>
                <w:iCs/>
                <w:color w:val="000000" w:themeColor="text1"/>
                <w:sz w:val="20"/>
                <w:szCs w:val="20"/>
                <w:lang w:eastAsia="sk-SK"/>
              </w:rPr>
              <w:t>zručnosti v oblasti strategického, projektového a finančného manažmentu</w:t>
            </w:r>
            <w:r w:rsidRPr="000B3073">
              <w:rPr>
                <w:rFonts w:eastAsia="Times New Roman" w:cstheme="minorHAnsi"/>
                <w:i/>
                <w:iCs/>
                <w:color w:val="000000" w:themeColor="text1"/>
                <w:sz w:val="20"/>
                <w:szCs w:val="20"/>
                <w:lang w:eastAsia="sk-SK"/>
              </w:rPr>
              <w:t xml:space="preserve">. Je schopný </w:t>
            </w:r>
            <w:r w:rsidRPr="000B3073">
              <w:rPr>
                <w:rFonts w:eastAsia="Times New Roman" w:cstheme="minorHAnsi"/>
                <w:b/>
                <w:bCs/>
                <w:i/>
                <w:iCs/>
                <w:color w:val="000000" w:themeColor="text1"/>
                <w:sz w:val="20"/>
                <w:szCs w:val="20"/>
                <w:lang w:eastAsia="sk-SK"/>
              </w:rPr>
              <w:t>tvorivo riešiť komplexné ekonomické a manažérske problémy</w:t>
            </w:r>
            <w:r w:rsidRPr="000B3073">
              <w:rPr>
                <w:rFonts w:eastAsia="Times New Roman" w:cstheme="minorHAnsi"/>
                <w:i/>
                <w:iCs/>
                <w:color w:val="000000" w:themeColor="text1"/>
                <w:sz w:val="20"/>
                <w:szCs w:val="20"/>
                <w:lang w:eastAsia="sk-SK"/>
              </w:rPr>
              <w:t xml:space="preserve">, pripravovať podnikové stratégie, plánovať a realizovať projekty, hodnotiť riziká a navrhovať opatrenia na ich minimalizáciu. Zvláda </w:t>
            </w:r>
            <w:r w:rsidRPr="000B3073">
              <w:rPr>
                <w:rFonts w:eastAsia="Times New Roman" w:cstheme="minorHAnsi"/>
                <w:b/>
                <w:bCs/>
                <w:i/>
                <w:iCs/>
                <w:color w:val="000000" w:themeColor="text1"/>
                <w:sz w:val="20"/>
                <w:szCs w:val="20"/>
                <w:lang w:eastAsia="sk-SK"/>
              </w:rPr>
              <w:t>organizovanie a riadenie podnikových procesov</w:t>
            </w:r>
            <w:r w:rsidRPr="000B3073">
              <w:rPr>
                <w:rFonts w:eastAsia="Times New Roman" w:cstheme="minorHAnsi"/>
                <w:i/>
                <w:iCs/>
                <w:color w:val="000000" w:themeColor="text1"/>
                <w:sz w:val="20"/>
                <w:szCs w:val="20"/>
                <w:lang w:eastAsia="sk-SK"/>
              </w:rPr>
              <w:t xml:space="preserve">, </w:t>
            </w:r>
            <w:r w:rsidRPr="000B3073">
              <w:rPr>
                <w:rFonts w:eastAsia="Times New Roman" w:cstheme="minorHAnsi"/>
                <w:b/>
                <w:bCs/>
                <w:i/>
                <w:iCs/>
                <w:color w:val="000000" w:themeColor="text1"/>
                <w:sz w:val="20"/>
                <w:szCs w:val="20"/>
                <w:lang w:eastAsia="sk-SK"/>
              </w:rPr>
              <w:t>koordináciu tímov</w:t>
            </w:r>
            <w:r w:rsidRPr="000B3073">
              <w:rPr>
                <w:rFonts w:eastAsia="Times New Roman" w:cstheme="minorHAnsi"/>
                <w:i/>
                <w:iCs/>
                <w:color w:val="000000" w:themeColor="text1"/>
                <w:sz w:val="20"/>
                <w:szCs w:val="20"/>
                <w:lang w:eastAsia="sk-SK"/>
              </w:rPr>
              <w:t xml:space="preserve"> a </w:t>
            </w:r>
            <w:r w:rsidRPr="000B3073">
              <w:rPr>
                <w:rFonts w:eastAsia="Times New Roman" w:cstheme="minorHAnsi"/>
                <w:b/>
                <w:bCs/>
                <w:i/>
                <w:iCs/>
                <w:color w:val="000000" w:themeColor="text1"/>
                <w:sz w:val="20"/>
                <w:szCs w:val="20"/>
                <w:lang w:eastAsia="sk-SK"/>
              </w:rPr>
              <w:t>vedenie tímových projektov</w:t>
            </w:r>
            <w:r w:rsidRPr="000B3073">
              <w:rPr>
                <w:rFonts w:eastAsia="Times New Roman" w:cstheme="minorHAnsi"/>
                <w:i/>
                <w:iCs/>
                <w:color w:val="000000" w:themeColor="text1"/>
                <w:sz w:val="20"/>
                <w:szCs w:val="20"/>
                <w:lang w:eastAsia="sk-SK"/>
              </w:rPr>
              <w:t xml:space="preserve">. Dokáže efektívne využívať </w:t>
            </w:r>
            <w:r w:rsidRPr="000B3073">
              <w:rPr>
                <w:rFonts w:eastAsia="Times New Roman" w:cstheme="minorHAnsi"/>
                <w:b/>
                <w:bCs/>
                <w:i/>
                <w:iCs/>
                <w:color w:val="000000" w:themeColor="text1"/>
                <w:sz w:val="20"/>
                <w:szCs w:val="20"/>
                <w:lang w:eastAsia="sk-SK"/>
              </w:rPr>
              <w:t>informačné systémy a digitálne technológie</w:t>
            </w:r>
            <w:r w:rsidRPr="000B3073">
              <w:rPr>
                <w:rFonts w:eastAsia="Times New Roman" w:cstheme="minorHAnsi"/>
                <w:i/>
                <w:iCs/>
                <w:color w:val="000000" w:themeColor="text1"/>
                <w:sz w:val="20"/>
                <w:szCs w:val="20"/>
                <w:lang w:eastAsia="sk-SK"/>
              </w:rPr>
              <w:t xml:space="preserve"> v oblasti ekonomiky a manažmentu, pričom podporuje inovatívne prístupy a procesnú efektívnosť podniku. Absolvent má vyspelé </w:t>
            </w:r>
            <w:r w:rsidRPr="000B3073">
              <w:rPr>
                <w:rFonts w:eastAsia="Times New Roman" w:cstheme="minorHAnsi"/>
                <w:b/>
                <w:bCs/>
                <w:i/>
                <w:iCs/>
                <w:color w:val="000000" w:themeColor="text1"/>
                <w:sz w:val="20"/>
                <w:szCs w:val="20"/>
                <w:lang w:eastAsia="sk-SK"/>
              </w:rPr>
              <w:t>komunikačné a prezentačné zručnosti</w:t>
            </w:r>
            <w:r w:rsidRPr="000B3073">
              <w:rPr>
                <w:rFonts w:eastAsia="Times New Roman" w:cstheme="minorHAnsi"/>
                <w:i/>
                <w:iCs/>
                <w:color w:val="000000" w:themeColor="text1"/>
                <w:sz w:val="20"/>
                <w:szCs w:val="20"/>
                <w:lang w:eastAsia="sk-SK"/>
              </w:rPr>
              <w:t xml:space="preserve"> – dokáže jasne a presvedčivo formulovať odborné stanoviská, prezentovať a obhajovať návrhy riešení pred odborným i laickým publikom, vrátane komunikácie v cudzom jazyku. Je schopný </w:t>
            </w:r>
            <w:r w:rsidRPr="000B3073">
              <w:rPr>
                <w:rFonts w:eastAsia="Times New Roman" w:cstheme="minorHAnsi"/>
                <w:b/>
                <w:bCs/>
                <w:i/>
                <w:iCs/>
                <w:color w:val="000000" w:themeColor="text1"/>
                <w:sz w:val="20"/>
                <w:szCs w:val="20"/>
                <w:lang w:eastAsia="sk-SK"/>
              </w:rPr>
              <w:t>implementovať a vyhodnocovať manažérske stratégie</w:t>
            </w:r>
            <w:r w:rsidRPr="000B3073">
              <w:rPr>
                <w:rFonts w:eastAsia="Times New Roman" w:cstheme="minorHAnsi"/>
                <w:i/>
                <w:iCs/>
                <w:color w:val="000000" w:themeColor="text1"/>
                <w:sz w:val="20"/>
                <w:szCs w:val="20"/>
                <w:lang w:eastAsia="sk-SK"/>
              </w:rPr>
              <w:t xml:space="preserve">, </w:t>
            </w:r>
            <w:r w:rsidRPr="000B3073">
              <w:rPr>
                <w:rFonts w:eastAsia="Times New Roman" w:cstheme="minorHAnsi"/>
                <w:b/>
                <w:bCs/>
                <w:i/>
                <w:iCs/>
                <w:color w:val="000000" w:themeColor="text1"/>
                <w:sz w:val="20"/>
                <w:szCs w:val="20"/>
                <w:lang w:eastAsia="sk-SK"/>
              </w:rPr>
              <w:t>riadiť kvalitu</w:t>
            </w:r>
            <w:r w:rsidRPr="000B3073">
              <w:rPr>
                <w:rFonts w:eastAsia="Times New Roman" w:cstheme="minorHAnsi"/>
                <w:i/>
                <w:iCs/>
                <w:color w:val="000000" w:themeColor="text1"/>
                <w:sz w:val="20"/>
                <w:szCs w:val="20"/>
                <w:lang w:eastAsia="sk-SK"/>
              </w:rPr>
              <w:t xml:space="preserve"> a </w:t>
            </w:r>
            <w:r w:rsidRPr="000B3073">
              <w:rPr>
                <w:rFonts w:eastAsia="Times New Roman" w:cstheme="minorHAnsi"/>
                <w:b/>
                <w:bCs/>
                <w:i/>
                <w:iCs/>
                <w:color w:val="000000" w:themeColor="text1"/>
                <w:sz w:val="20"/>
                <w:szCs w:val="20"/>
                <w:lang w:eastAsia="sk-SK"/>
              </w:rPr>
              <w:t>optimalizovať dodávateľské reťazce</w:t>
            </w:r>
            <w:r w:rsidRPr="000B3073">
              <w:rPr>
                <w:rFonts w:eastAsia="Times New Roman" w:cstheme="minorHAnsi"/>
                <w:i/>
                <w:iCs/>
                <w:color w:val="000000" w:themeColor="text1"/>
                <w:sz w:val="20"/>
                <w:szCs w:val="20"/>
                <w:lang w:eastAsia="sk-SK"/>
              </w:rPr>
              <w:t xml:space="preserve"> s ohľadom na meniace sa podmienky trhového prostredia. Vo svojej činnosti uplatňuje </w:t>
            </w:r>
            <w:r w:rsidRPr="000B3073">
              <w:rPr>
                <w:rFonts w:eastAsia="Times New Roman" w:cstheme="minorHAnsi"/>
                <w:b/>
                <w:bCs/>
                <w:i/>
                <w:iCs/>
                <w:color w:val="000000" w:themeColor="text1"/>
                <w:sz w:val="20"/>
                <w:szCs w:val="20"/>
                <w:lang w:eastAsia="sk-SK"/>
              </w:rPr>
              <w:t>zákonné, etické a ekonomické princípy</w:t>
            </w:r>
            <w:r w:rsidRPr="000B3073">
              <w:rPr>
                <w:rFonts w:eastAsia="Times New Roman" w:cstheme="minorHAnsi"/>
                <w:i/>
                <w:iCs/>
                <w:color w:val="000000" w:themeColor="text1"/>
                <w:sz w:val="20"/>
                <w:szCs w:val="20"/>
                <w:lang w:eastAsia="sk-SK"/>
              </w:rPr>
              <w:t xml:space="preserve"> a dokáže ich integrovať do každodennej manažérskej praxe. Týmto spôsobom podporuje </w:t>
            </w:r>
            <w:r w:rsidRPr="000B3073">
              <w:rPr>
                <w:rFonts w:eastAsia="Times New Roman" w:cstheme="minorHAnsi"/>
                <w:b/>
                <w:bCs/>
                <w:i/>
                <w:iCs/>
                <w:color w:val="000000" w:themeColor="text1"/>
                <w:sz w:val="20"/>
                <w:szCs w:val="20"/>
                <w:lang w:eastAsia="sk-SK"/>
              </w:rPr>
              <w:t>udržateľný rozvoj, spoločenskú zodpovednosť a efektívne fungovanie podniku</w:t>
            </w:r>
            <w:r w:rsidRPr="000B3073">
              <w:rPr>
                <w:rFonts w:eastAsia="Times New Roman" w:cstheme="minorHAnsi"/>
                <w:i/>
                <w:iCs/>
                <w:color w:val="000000" w:themeColor="text1"/>
                <w:sz w:val="20"/>
                <w:szCs w:val="20"/>
                <w:lang w:eastAsia="sk-SK"/>
              </w:rPr>
              <w:t xml:space="preserve"> v súlade s princípmi modernej ekonomiky.</w:t>
            </w:r>
          </w:p>
        </w:tc>
      </w:tr>
    </w:tbl>
    <w:p w14:paraId="458C6EED" w14:textId="77777777" w:rsidR="00B146CA" w:rsidRDefault="00B146CA" w:rsidP="00102356">
      <w:pPr>
        <w:spacing w:after="0" w:line="240" w:lineRule="auto"/>
        <w:jc w:val="both"/>
        <w:textAlignment w:val="baseline"/>
        <w:rPr>
          <w:rFonts w:ascii="Calibri" w:eastAsia="Times New Roman" w:hAnsi="Calibri" w:cs="Calibri"/>
          <w:b/>
          <w:bCs/>
          <w:lang w:eastAsia="sk-SK"/>
        </w:rPr>
      </w:pPr>
    </w:p>
    <w:p w14:paraId="270060A8" w14:textId="5450D3C2" w:rsidR="00B146CA" w:rsidRPr="00F130BF" w:rsidRDefault="00B146CA" w:rsidP="00F130BF">
      <w:pPr>
        <w:pStyle w:val="ListParagraph"/>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Kompetencie</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58BF7AD7"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2DF630EB" w14:textId="5C45276E" w:rsidR="00CA6F62" w:rsidRPr="00CF09D4" w:rsidRDefault="00CF09D4" w:rsidP="00CF09D4">
            <w:pPr>
              <w:jc w:val="both"/>
              <w:rPr>
                <w:rFonts w:ascii="Calibri" w:eastAsia="Calibri" w:hAnsi="Calibri" w:cs="Calibri"/>
                <w:color w:val="000000" w:themeColor="text1"/>
                <w:sz w:val="18"/>
                <w:szCs w:val="18"/>
              </w:rPr>
            </w:pPr>
            <w:r w:rsidRPr="000B3073">
              <w:rPr>
                <w:rFonts w:eastAsia="Times New Roman" w:cstheme="minorHAnsi"/>
                <w:i/>
                <w:iCs/>
                <w:color w:val="000000" w:themeColor="text1"/>
                <w:sz w:val="20"/>
                <w:szCs w:val="20"/>
                <w:lang w:eastAsia="sk-SK"/>
              </w:rPr>
              <w:t xml:space="preserve">Absolvent študijného programu </w:t>
            </w:r>
            <w:r w:rsidRPr="000B3073">
              <w:rPr>
                <w:rFonts w:eastAsia="Times New Roman" w:cstheme="minorHAnsi"/>
                <w:b/>
                <w:bCs/>
                <w:i/>
                <w:iCs/>
                <w:color w:val="000000" w:themeColor="text1"/>
                <w:sz w:val="20"/>
                <w:szCs w:val="20"/>
                <w:lang w:eastAsia="sk-SK"/>
              </w:rPr>
              <w:t>Ekonomika a manažment podniku</w:t>
            </w:r>
            <w:r w:rsidRPr="000B3073">
              <w:rPr>
                <w:rFonts w:eastAsia="Times New Roman" w:cstheme="minorHAnsi"/>
                <w:i/>
                <w:iCs/>
                <w:color w:val="000000" w:themeColor="text1"/>
                <w:sz w:val="20"/>
                <w:szCs w:val="20"/>
                <w:lang w:eastAsia="sk-SK"/>
              </w:rPr>
              <w:t xml:space="preserve"> má schopnosť </w:t>
            </w:r>
            <w:r w:rsidRPr="000B3073">
              <w:rPr>
                <w:rFonts w:eastAsia="Times New Roman" w:cstheme="minorHAnsi"/>
                <w:b/>
                <w:bCs/>
                <w:i/>
                <w:iCs/>
                <w:color w:val="000000" w:themeColor="text1"/>
                <w:sz w:val="20"/>
                <w:szCs w:val="20"/>
                <w:lang w:eastAsia="sk-SK"/>
              </w:rPr>
              <w:t>samostatne identifikovať, analyzovať a riešiť komplexné problémy</w:t>
            </w:r>
            <w:r w:rsidRPr="000B3073">
              <w:rPr>
                <w:rFonts w:eastAsia="Times New Roman" w:cstheme="minorHAnsi"/>
                <w:i/>
                <w:iCs/>
                <w:color w:val="000000" w:themeColor="text1"/>
                <w:sz w:val="20"/>
                <w:szCs w:val="20"/>
                <w:lang w:eastAsia="sk-SK"/>
              </w:rPr>
              <w:t xml:space="preserve"> v oblasti podnikovej ekonomiky a riadenia. Disponuje </w:t>
            </w:r>
            <w:r w:rsidRPr="000B3073">
              <w:rPr>
                <w:rFonts w:eastAsia="Times New Roman" w:cstheme="minorHAnsi"/>
                <w:b/>
                <w:bCs/>
                <w:i/>
                <w:iCs/>
                <w:color w:val="000000" w:themeColor="text1"/>
                <w:sz w:val="20"/>
                <w:szCs w:val="20"/>
                <w:lang w:eastAsia="sk-SK"/>
              </w:rPr>
              <w:t>strategickým a systémovým myslením</w:t>
            </w:r>
            <w:r w:rsidRPr="000B3073">
              <w:rPr>
                <w:rFonts w:eastAsia="Times New Roman" w:cstheme="minorHAnsi"/>
                <w:i/>
                <w:iCs/>
                <w:color w:val="000000" w:themeColor="text1"/>
                <w:sz w:val="20"/>
                <w:szCs w:val="20"/>
                <w:lang w:eastAsia="sk-SK"/>
              </w:rPr>
              <w:t xml:space="preserve">, </w:t>
            </w:r>
            <w:r w:rsidRPr="000B3073">
              <w:rPr>
                <w:rFonts w:eastAsia="Times New Roman" w:cstheme="minorHAnsi"/>
                <w:b/>
                <w:bCs/>
                <w:i/>
                <w:iCs/>
                <w:color w:val="000000" w:themeColor="text1"/>
                <w:sz w:val="20"/>
                <w:szCs w:val="20"/>
                <w:lang w:eastAsia="sk-SK"/>
              </w:rPr>
              <w:t>podnikateľským prístupom</w:t>
            </w:r>
            <w:r w:rsidRPr="000B3073">
              <w:rPr>
                <w:rFonts w:eastAsia="Times New Roman" w:cstheme="minorHAnsi"/>
                <w:i/>
                <w:iCs/>
                <w:color w:val="000000" w:themeColor="text1"/>
                <w:sz w:val="20"/>
                <w:szCs w:val="20"/>
                <w:lang w:eastAsia="sk-SK"/>
              </w:rPr>
              <w:t xml:space="preserve"> a schopnosťou </w:t>
            </w:r>
            <w:r w:rsidRPr="000B3073">
              <w:rPr>
                <w:rFonts w:eastAsia="Times New Roman" w:cstheme="minorHAnsi"/>
                <w:b/>
                <w:bCs/>
                <w:i/>
                <w:iCs/>
                <w:color w:val="000000" w:themeColor="text1"/>
                <w:sz w:val="20"/>
                <w:szCs w:val="20"/>
                <w:lang w:eastAsia="sk-SK"/>
              </w:rPr>
              <w:t>prijímať zodpovedné rozhodnutia</w:t>
            </w:r>
            <w:r w:rsidRPr="000B3073">
              <w:rPr>
                <w:rFonts w:eastAsia="Times New Roman" w:cstheme="minorHAnsi"/>
                <w:i/>
                <w:iCs/>
                <w:color w:val="000000" w:themeColor="text1"/>
                <w:sz w:val="20"/>
                <w:szCs w:val="20"/>
                <w:lang w:eastAsia="sk-SK"/>
              </w:rPr>
              <w:t xml:space="preserve"> v dynamicky sa meniacom hospodárskom prostredí. Je pripravený </w:t>
            </w:r>
            <w:r w:rsidRPr="000B3073">
              <w:rPr>
                <w:rFonts w:eastAsia="Times New Roman" w:cstheme="minorHAnsi"/>
                <w:b/>
                <w:bCs/>
                <w:i/>
                <w:iCs/>
                <w:color w:val="000000" w:themeColor="text1"/>
                <w:sz w:val="20"/>
                <w:szCs w:val="20"/>
                <w:lang w:eastAsia="sk-SK"/>
              </w:rPr>
              <w:t>zastávať riadiace pozície</w:t>
            </w:r>
            <w:r w:rsidRPr="000B3073">
              <w:rPr>
                <w:rFonts w:eastAsia="Times New Roman" w:cstheme="minorHAnsi"/>
                <w:i/>
                <w:iCs/>
                <w:color w:val="000000" w:themeColor="text1"/>
                <w:sz w:val="20"/>
                <w:szCs w:val="20"/>
                <w:lang w:eastAsia="sk-SK"/>
              </w:rPr>
              <w:t xml:space="preserve"> na rôznych úrovniach riadenia – od stredného až po vrcholový manažment – v súkromnom aj verejnom sektore. Dokáže sa podieľať na </w:t>
            </w:r>
            <w:r w:rsidRPr="000B3073">
              <w:rPr>
                <w:rFonts w:eastAsia="Times New Roman" w:cstheme="minorHAnsi"/>
                <w:b/>
                <w:bCs/>
                <w:i/>
                <w:iCs/>
                <w:color w:val="000000" w:themeColor="text1"/>
                <w:sz w:val="20"/>
                <w:szCs w:val="20"/>
                <w:lang w:eastAsia="sk-SK"/>
              </w:rPr>
              <w:t>tvorbe politík, stratégií a koncepcií rozvoja podniku</w:t>
            </w:r>
            <w:r w:rsidRPr="000B3073">
              <w:rPr>
                <w:rFonts w:eastAsia="Times New Roman" w:cstheme="minorHAnsi"/>
                <w:i/>
                <w:iCs/>
                <w:color w:val="000000" w:themeColor="text1"/>
                <w:sz w:val="20"/>
                <w:szCs w:val="20"/>
                <w:lang w:eastAsia="sk-SK"/>
              </w:rPr>
              <w:t xml:space="preserve">, ako aj na </w:t>
            </w:r>
            <w:r w:rsidRPr="000B3073">
              <w:rPr>
                <w:rFonts w:eastAsia="Times New Roman" w:cstheme="minorHAnsi"/>
                <w:b/>
                <w:bCs/>
                <w:i/>
                <w:iCs/>
                <w:color w:val="000000" w:themeColor="text1"/>
                <w:sz w:val="20"/>
                <w:szCs w:val="20"/>
                <w:lang w:eastAsia="sk-SK"/>
              </w:rPr>
              <w:t>koordinácii tímov a riadení projektov</w:t>
            </w:r>
            <w:r w:rsidRPr="000B3073">
              <w:rPr>
                <w:rFonts w:eastAsia="Times New Roman" w:cstheme="minorHAnsi"/>
                <w:i/>
                <w:iCs/>
                <w:color w:val="000000" w:themeColor="text1"/>
                <w:sz w:val="20"/>
                <w:szCs w:val="20"/>
                <w:lang w:eastAsia="sk-SK"/>
              </w:rPr>
              <w:t xml:space="preserve">. Vytvára podmienky pre </w:t>
            </w:r>
            <w:r w:rsidRPr="000B3073">
              <w:rPr>
                <w:rFonts w:eastAsia="Times New Roman" w:cstheme="minorHAnsi"/>
                <w:b/>
                <w:bCs/>
                <w:i/>
                <w:iCs/>
                <w:color w:val="000000" w:themeColor="text1"/>
                <w:sz w:val="20"/>
                <w:szCs w:val="20"/>
                <w:lang w:eastAsia="sk-SK"/>
              </w:rPr>
              <w:t>inovácie, zvyšovanie výkonnosti a rozvoj organizačnej kultúry</w:t>
            </w:r>
            <w:r w:rsidRPr="000B3073">
              <w:rPr>
                <w:rFonts w:eastAsia="Times New Roman" w:cstheme="minorHAnsi"/>
                <w:i/>
                <w:iCs/>
                <w:color w:val="000000" w:themeColor="text1"/>
                <w:sz w:val="20"/>
                <w:szCs w:val="20"/>
                <w:lang w:eastAsia="sk-SK"/>
              </w:rPr>
              <w:t xml:space="preserve">. Absolvent je schopný </w:t>
            </w:r>
            <w:r w:rsidRPr="000B3073">
              <w:rPr>
                <w:rFonts w:eastAsia="Times New Roman" w:cstheme="minorHAnsi"/>
                <w:b/>
                <w:bCs/>
                <w:i/>
                <w:iCs/>
                <w:color w:val="000000" w:themeColor="text1"/>
                <w:sz w:val="20"/>
                <w:szCs w:val="20"/>
                <w:lang w:eastAsia="sk-SK"/>
              </w:rPr>
              <w:t>efektívne riadiť zdroje</w:t>
            </w:r>
            <w:r w:rsidRPr="000B3073">
              <w:rPr>
                <w:rFonts w:eastAsia="Times New Roman" w:cstheme="minorHAnsi"/>
                <w:i/>
                <w:iCs/>
                <w:color w:val="000000" w:themeColor="text1"/>
                <w:sz w:val="20"/>
                <w:szCs w:val="20"/>
                <w:lang w:eastAsia="sk-SK"/>
              </w:rPr>
              <w:t xml:space="preserve"> – ľudské, materiálne aj finančné – a využívať </w:t>
            </w:r>
            <w:r w:rsidRPr="000B3073">
              <w:rPr>
                <w:rFonts w:eastAsia="Times New Roman" w:cstheme="minorHAnsi"/>
                <w:b/>
                <w:bCs/>
                <w:i/>
                <w:iCs/>
                <w:color w:val="000000" w:themeColor="text1"/>
                <w:sz w:val="20"/>
                <w:szCs w:val="20"/>
                <w:lang w:eastAsia="sk-SK"/>
              </w:rPr>
              <w:t>moderné manažérske nástroje, metódy a informačné systémy</w:t>
            </w:r>
            <w:r w:rsidRPr="000B3073">
              <w:rPr>
                <w:rFonts w:eastAsia="Times New Roman" w:cstheme="minorHAnsi"/>
                <w:i/>
                <w:iCs/>
                <w:color w:val="000000" w:themeColor="text1"/>
                <w:sz w:val="20"/>
                <w:szCs w:val="20"/>
                <w:lang w:eastAsia="sk-SK"/>
              </w:rPr>
              <w:t xml:space="preserve"> na podporu rozhodovacích procesov. Vie </w:t>
            </w:r>
            <w:r w:rsidRPr="000B3073">
              <w:rPr>
                <w:rFonts w:eastAsia="Times New Roman" w:cstheme="minorHAnsi"/>
                <w:b/>
                <w:bCs/>
                <w:i/>
                <w:iCs/>
                <w:color w:val="000000" w:themeColor="text1"/>
                <w:sz w:val="20"/>
                <w:szCs w:val="20"/>
                <w:lang w:eastAsia="sk-SK"/>
              </w:rPr>
              <w:t>motivovať a viesť pracovné tímy</w:t>
            </w:r>
            <w:r w:rsidRPr="000B3073">
              <w:rPr>
                <w:rFonts w:eastAsia="Times New Roman" w:cstheme="minorHAnsi"/>
                <w:i/>
                <w:iCs/>
                <w:color w:val="000000" w:themeColor="text1"/>
                <w:sz w:val="20"/>
                <w:szCs w:val="20"/>
                <w:lang w:eastAsia="sk-SK"/>
              </w:rPr>
              <w:t xml:space="preserve">, koordinovať medziodborovú spoluprácu a zabezpečiť implementáciu strategických cieľov organizácie. Má schopnosť </w:t>
            </w:r>
            <w:r w:rsidRPr="000B3073">
              <w:rPr>
                <w:rFonts w:eastAsia="Times New Roman" w:cstheme="minorHAnsi"/>
                <w:b/>
                <w:bCs/>
                <w:i/>
                <w:iCs/>
                <w:color w:val="000000" w:themeColor="text1"/>
                <w:sz w:val="20"/>
                <w:szCs w:val="20"/>
                <w:lang w:eastAsia="sk-SK"/>
              </w:rPr>
              <w:t>kriticky analyzovať a hodnotiť súčasné ekonomické a manažérske trendy</w:t>
            </w:r>
            <w:r w:rsidRPr="000B3073">
              <w:rPr>
                <w:rFonts w:eastAsia="Times New Roman" w:cstheme="minorHAnsi"/>
                <w:i/>
                <w:iCs/>
                <w:color w:val="000000" w:themeColor="text1"/>
                <w:sz w:val="20"/>
                <w:szCs w:val="20"/>
                <w:lang w:eastAsia="sk-SK"/>
              </w:rPr>
              <w:t xml:space="preserve">, rozpoznávať nové výzvy a adaptovať podnikové stratégie na meniace sa podmienky trhového prostredia. Dokáže </w:t>
            </w:r>
            <w:r w:rsidRPr="000B3073">
              <w:rPr>
                <w:rFonts w:eastAsia="Times New Roman" w:cstheme="minorHAnsi"/>
                <w:b/>
                <w:bCs/>
                <w:i/>
                <w:iCs/>
                <w:color w:val="000000" w:themeColor="text1"/>
                <w:sz w:val="20"/>
                <w:szCs w:val="20"/>
                <w:lang w:eastAsia="sk-SK"/>
              </w:rPr>
              <w:t>iniciovať a implementovať inovačné riešenia</w:t>
            </w:r>
            <w:r w:rsidRPr="000B3073">
              <w:rPr>
                <w:rFonts w:eastAsia="Times New Roman" w:cstheme="minorHAnsi"/>
                <w:i/>
                <w:iCs/>
                <w:color w:val="000000" w:themeColor="text1"/>
                <w:sz w:val="20"/>
                <w:szCs w:val="20"/>
                <w:lang w:eastAsia="sk-SK"/>
              </w:rPr>
              <w:t xml:space="preserve">, ktoré prispievajú k zvýšeniu konkurencieschopnosti a udržateľnosti podniku. Absolvent je pripravený </w:t>
            </w:r>
            <w:r w:rsidRPr="000B3073">
              <w:rPr>
                <w:rFonts w:eastAsia="Times New Roman" w:cstheme="minorHAnsi"/>
                <w:b/>
                <w:bCs/>
                <w:i/>
                <w:iCs/>
                <w:color w:val="000000" w:themeColor="text1"/>
                <w:sz w:val="20"/>
                <w:szCs w:val="20"/>
                <w:lang w:eastAsia="sk-SK"/>
              </w:rPr>
              <w:t>zodpovedne prezentovať a obhajovať výsledky svojej práce</w:t>
            </w:r>
            <w:r w:rsidRPr="000B3073">
              <w:rPr>
                <w:rFonts w:eastAsia="Times New Roman" w:cstheme="minorHAnsi"/>
                <w:i/>
                <w:iCs/>
                <w:color w:val="000000" w:themeColor="text1"/>
                <w:sz w:val="20"/>
                <w:szCs w:val="20"/>
                <w:lang w:eastAsia="sk-SK"/>
              </w:rPr>
              <w:t xml:space="preserve"> pred odbornou verejnosťou, komunikovať v národnom aj medzinárodnom prostredí a spolupracovať na </w:t>
            </w:r>
            <w:proofErr w:type="spellStart"/>
            <w:r w:rsidRPr="000B3073">
              <w:rPr>
                <w:rFonts w:eastAsia="Times New Roman" w:cstheme="minorHAnsi"/>
                <w:i/>
                <w:iCs/>
                <w:color w:val="000000" w:themeColor="text1"/>
                <w:sz w:val="20"/>
                <w:szCs w:val="20"/>
                <w:lang w:eastAsia="sk-SK"/>
              </w:rPr>
              <w:t>medziorganizačnej</w:t>
            </w:r>
            <w:proofErr w:type="spellEnd"/>
            <w:r w:rsidRPr="000B3073">
              <w:rPr>
                <w:rFonts w:eastAsia="Times New Roman" w:cstheme="minorHAnsi"/>
                <w:i/>
                <w:iCs/>
                <w:color w:val="000000" w:themeColor="text1"/>
                <w:sz w:val="20"/>
                <w:szCs w:val="20"/>
                <w:lang w:eastAsia="sk-SK"/>
              </w:rPr>
              <w:t xml:space="preserve"> či </w:t>
            </w:r>
            <w:proofErr w:type="spellStart"/>
            <w:r w:rsidRPr="000B3073">
              <w:rPr>
                <w:rFonts w:eastAsia="Times New Roman" w:cstheme="minorHAnsi"/>
                <w:i/>
                <w:iCs/>
                <w:color w:val="000000" w:themeColor="text1"/>
                <w:sz w:val="20"/>
                <w:szCs w:val="20"/>
                <w:lang w:eastAsia="sk-SK"/>
              </w:rPr>
              <w:t>medzikultúrnej</w:t>
            </w:r>
            <w:proofErr w:type="spellEnd"/>
            <w:r w:rsidRPr="000B3073">
              <w:rPr>
                <w:rFonts w:eastAsia="Times New Roman" w:cstheme="minorHAnsi"/>
                <w:i/>
                <w:iCs/>
                <w:color w:val="000000" w:themeColor="text1"/>
                <w:sz w:val="20"/>
                <w:szCs w:val="20"/>
                <w:lang w:eastAsia="sk-SK"/>
              </w:rPr>
              <w:t xml:space="preserve"> úrovni. Uplatňuje </w:t>
            </w:r>
            <w:r w:rsidRPr="000B3073">
              <w:rPr>
                <w:rFonts w:eastAsia="Times New Roman" w:cstheme="minorHAnsi"/>
                <w:b/>
                <w:bCs/>
                <w:i/>
                <w:iCs/>
                <w:color w:val="000000" w:themeColor="text1"/>
                <w:sz w:val="20"/>
                <w:szCs w:val="20"/>
                <w:lang w:eastAsia="sk-SK"/>
              </w:rPr>
              <w:t>ekonomické, právne, etické a spoločenské princípy</w:t>
            </w:r>
            <w:r w:rsidRPr="000B3073">
              <w:rPr>
                <w:rFonts w:eastAsia="Times New Roman" w:cstheme="minorHAnsi"/>
                <w:i/>
                <w:iCs/>
                <w:color w:val="000000" w:themeColor="text1"/>
                <w:sz w:val="20"/>
                <w:szCs w:val="20"/>
                <w:lang w:eastAsia="sk-SK"/>
              </w:rPr>
              <w:t xml:space="preserve"> pri rozhodovacích procesoch a riadení organizácie. Disponuje schopnosťou </w:t>
            </w:r>
            <w:r w:rsidRPr="000B3073">
              <w:rPr>
                <w:rFonts w:eastAsia="Times New Roman" w:cstheme="minorHAnsi"/>
                <w:b/>
                <w:bCs/>
                <w:i/>
                <w:iCs/>
                <w:color w:val="000000" w:themeColor="text1"/>
                <w:sz w:val="20"/>
                <w:szCs w:val="20"/>
                <w:lang w:eastAsia="sk-SK"/>
              </w:rPr>
              <w:t>celoživotne sa vzdelávať</w:t>
            </w:r>
            <w:r w:rsidRPr="000B3073">
              <w:rPr>
                <w:rFonts w:eastAsia="Times New Roman" w:cstheme="minorHAnsi"/>
                <w:i/>
                <w:iCs/>
                <w:color w:val="000000" w:themeColor="text1"/>
                <w:sz w:val="20"/>
                <w:szCs w:val="20"/>
                <w:lang w:eastAsia="sk-SK"/>
              </w:rPr>
              <w:t xml:space="preserve">, rozvíjať svoje odborné kompetencie a </w:t>
            </w:r>
            <w:r w:rsidRPr="000B3073">
              <w:rPr>
                <w:rFonts w:eastAsia="Times New Roman" w:cstheme="minorHAnsi"/>
                <w:b/>
                <w:bCs/>
                <w:i/>
                <w:iCs/>
                <w:color w:val="000000" w:themeColor="text1"/>
                <w:sz w:val="20"/>
                <w:szCs w:val="20"/>
                <w:lang w:eastAsia="sk-SK"/>
              </w:rPr>
              <w:t>flexibilne reagovať na nové výzvy</w:t>
            </w:r>
            <w:r w:rsidRPr="000B3073">
              <w:rPr>
                <w:rFonts w:eastAsia="Times New Roman" w:cstheme="minorHAnsi"/>
                <w:i/>
                <w:iCs/>
                <w:color w:val="000000" w:themeColor="text1"/>
                <w:sz w:val="20"/>
                <w:szCs w:val="20"/>
                <w:lang w:eastAsia="sk-SK"/>
              </w:rPr>
              <w:t xml:space="preserve"> hospodárskej praxe. Tým si zabezpečuje </w:t>
            </w:r>
            <w:r w:rsidRPr="000B3073">
              <w:rPr>
                <w:rFonts w:eastAsia="Times New Roman" w:cstheme="minorHAnsi"/>
                <w:b/>
                <w:bCs/>
                <w:i/>
                <w:iCs/>
                <w:color w:val="000000" w:themeColor="text1"/>
                <w:sz w:val="20"/>
                <w:szCs w:val="20"/>
                <w:lang w:eastAsia="sk-SK"/>
              </w:rPr>
              <w:t>trvalý profesionálny rozvoj a dlhodobú kariérnu úspešnosť</w:t>
            </w:r>
            <w:r w:rsidRPr="000B3073">
              <w:rPr>
                <w:rFonts w:eastAsia="Times New Roman" w:cstheme="minorHAnsi"/>
                <w:i/>
                <w:iCs/>
                <w:color w:val="000000" w:themeColor="text1"/>
                <w:sz w:val="20"/>
                <w:szCs w:val="20"/>
                <w:lang w:eastAsia="sk-SK"/>
              </w:rPr>
              <w:t xml:space="preserve"> v oblasti ekonomiky a manažmentu podniku.</w:t>
            </w:r>
            <w:r>
              <w:rPr>
                <w:rFonts w:eastAsia="Times New Roman" w:cstheme="minorHAnsi"/>
                <w:i/>
                <w:iCs/>
                <w:color w:val="000000" w:themeColor="text1"/>
                <w:sz w:val="20"/>
                <w:szCs w:val="20"/>
                <w:lang w:eastAsia="sk-SK"/>
              </w:rPr>
              <w:t xml:space="preserve"> </w:t>
            </w:r>
          </w:p>
        </w:tc>
      </w:tr>
    </w:tbl>
    <w:p w14:paraId="7FA73601" w14:textId="77777777" w:rsidR="00CC0B09" w:rsidRPr="00344CAB" w:rsidRDefault="00CC0B09" w:rsidP="00102356">
      <w:pPr>
        <w:spacing w:after="0" w:line="240" w:lineRule="auto"/>
        <w:jc w:val="both"/>
        <w:textAlignment w:val="baseline"/>
        <w:rPr>
          <w:rFonts w:ascii="Calibri" w:eastAsia="Times New Roman" w:hAnsi="Calibri" w:cs="Calibri"/>
          <w:b/>
          <w:bCs/>
          <w:lang w:eastAsia="sk-SK"/>
        </w:rPr>
      </w:pPr>
    </w:p>
    <w:p w14:paraId="178EF9C4" w14:textId="50EC25D2" w:rsidR="00347B9C" w:rsidRPr="00344CAB" w:rsidRDefault="00347B9C"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lastRenderedPageBreak/>
        <w:t>3. Uplatniteľnosť</w:t>
      </w:r>
    </w:p>
    <w:p w14:paraId="637EEE75" w14:textId="77777777" w:rsidR="00347B9C" w:rsidRPr="00344CAB" w:rsidRDefault="00347B9C" w:rsidP="00102356">
      <w:pPr>
        <w:spacing w:after="0" w:line="240" w:lineRule="auto"/>
        <w:jc w:val="both"/>
        <w:textAlignment w:val="baseline"/>
        <w:rPr>
          <w:rFonts w:ascii="Calibri" w:eastAsia="Times New Roman" w:hAnsi="Calibri" w:cs="Calibri"/>
          <w:b/>
          <w:bCs/>
          <w:lang w:eastAsia="sk-SK"/>
        </w:rPr>
      </w:pPr>
    </w:p>
    <w:p w14:paraId="490FBE9A" w14:textId="177505EA" w:rsidR="00E31EFB" w:rsidRPr="00344CAB" w:rsidRDefault="00A72E4C" w:rsidP="00102356">
      <w:pPr>
        <w:pStyle w:val="ListParagraph"/>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Indikované</w:t>
      </w:r>
      <w:r w:rsidR="00CC0B09" w:rsidRPr="00344CAB">
        <w:rPr>
          <w:rFonts w:ascii="Calibri" w:eastAsia="Times New Roman" w:hAnsi="Calibri" w:cs="Calibri"/>
          <w:b/>
          <w:bCs/>
          <w:lang w:eastAsia="sk-SK"/>
        </w:rPr>
        <w:t xml:space="preserve"> </w:t>
      </w:r>
      <w:r w:rsidR="005F68BD" w:rsidRPr="00344CAB">
        <w:rPr>
          <w:rFonts w:ascii="Calibri" w:eastAsia="Times New Roman" w:hAnsi="Calibri" w:cs="Calibri"/>
          <w:b/>
          <w:bCs/>
          <w:lang w:eastAsia="sk-SK"/>
        </w:rPr>
        <w:t>povolania</w:t>
      </w:r>
      <w:r w:rsidR="002D1079" w:rsidRPr="00344CAB">
        <w:rPr>
          <w:rFonts w:ascii="Calibri" w:eastAsia="Times New Roman" w:hAnsi="Calibri" w:cs="Calibri"/>
          <w:b/>
          <w:bCs/>
          <w:lang w:eastAsia="sk-SK"/>
        </w:rPr>
        <w:t>,</w:t>
      </w:r>
      <w:r w:rsidR="005F68BD" w:rsidRPr="00344CAB">
        <w:rPr>
          <w:rFonts w:ascii="Calibri" w:eastAsia="Times New Roman" w:hAnsi="Calibri" w:cs="Calibri"/>
          <w:b/>
          <w:bCs/>
          <w:lang w:eastAsia="sk-SK"/>
        </w:rPr>
        <w:t xml:space="preserve"> na výkon ktorých je absolvent v čase absolvovania štúdia </w:t>
      </w:r>
      <w:r w:rsidR="00D81287" w:rsidRPr="00344CAB">
        <w:rPr>
          <w:rFonts w:ascii="Calibri" w:eastAsia="Times New Roman" w:hAnsi="Calibri" w:cs="Calibri"/>
          <w:b/>
          <w:bCs/>
          <w:lang w:eastAsia="sk-SK"/>
        </w:rPr>
        <w:t>pripravený a potenciál ŠP z pohľadu uplatnenia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632CFAD1"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68CBC247" w14:textId="0BD52C20" w:rsidR="00D41EBA" w:rsidRPr="00491DFE" w:rsidRDefault="00554DAE" w:rsidP="00491DFE">
            <w:pPr>
              <w:jc w:val="both"/>
              <w:rPr>
                <w:rFonts w:eastAsia="Times New Roman" w:cstheme="minorHAnsi"/>
                <w:i/>
                <w:iCs/>
                <w:color w:val="000000" w:themeColor="text1"/>
                <w:sz w:val="20"/>
                <w:szCs w:val="20"/>
                <w:lang w:eastAsia="sk-SK"/>
              </w:rPr>
            </w:pPr>
            <w:r w:rsidRPr="00491DFE">
              <w:rPr>
                <w:rFonts w:eastAsia="Times New Roman" w:cstheme="minorHAnsi"/>
                <w:i/>
                <w:iCs/>
                <w:color w:val="000000" w:themeColor="text1"/>
                <w:sz w:val="20"/>
                <w:szCs w:val="20"/>
                <w:lang w:eastAsia="sk-SK"/>
              </w:rPr>
              <w:t xml:space="preserve">Uplatnenie absolventov, ako aj spätnú väzbu na absolvovaný študijný program získava fakulta prostredníctvom Dotazníka o uplatnení absolventov FEM SPU v Nitre v praxi. Z dotazníkového prieskumu medzi absolventmi (2017-2021) vyplynuli nasledovné zistenia: Až 85% absolventov považuje celkovo nadobudnuté vedomosti a zručnosti počas štúdia na vynikajúcej úrovni, cítia sa byť optimálne pripravených na uplatnenie v praxi,86% vyslovilo celkovú spokojnosť so štúdiom, 82% pozitívne hodnotí kvalitu výučby, absolventi považujú obsah a štruktúru ŠP za vhodne zvolenú, 84% sa vyjadrilo, že pedagógovia sa na vysokej odbornej úrovni, 83% ocenilo praktické aspekty vzdelávania a 88% by odporučilo študijný program aj iným záujemcom.  </w:t>
            </w:r>
            <w:r w:rsidR="00D41EBA" w:rsidRPr="00491DFE">
              <w:rPr>
                <w:rFonts w:eastAsia="Times New Roman" w:cstheme="minorHAnsi"/>
                <w:i/>
                <w:iCs/>
                <w:color w:val="000000" w:themeColor="text1"/>
                <w:sz w:val="20"/>
                <w:szCs w:val="20"/>
                <w:lang w:eastAsia="sk-SK"/>
              </w:rPr>
              <w:t>Vzhľadom na sektorovo špecifické zameranie študijného programu absolventi študijného programu nachádzajú uplatnenie vo všetkých sektoroch a odvetviach národného hospodárstva vrátane podnikov  poľnohospodársko-potravinárskeho  odvetvia a službách. Nachádzajú svoje uplatnenie v oblasti daňovej, odvodovej a sociálnej politiky,  v bankovom, finančnom a poistnom systéme podnikov. Pôsobia v poradenských inštitúciách zaoberajúcich sa podnikateľskými aktivitami v investičnej a projektovej činnosti, v účtovnom a finančno-ekonomickom rámci podnikateľských subjektov.</w:t>
            </w:r>
          </w:p>
          <w:p w14:paraId="5DF67078" w14:textId="291D6C2D" w:rsidR="00BD455F" w:rsidRPr="00491DFE" w:rsidRDefault="00AA6136" w:rsidP="00491DFE">
            <w:pPr>
              <w:jc w:val="both"/>
              <w:rPr>
                <w:rFonts w:eastAsia="Times New Roman" w:cstheme="minorHAnsi"/>
                <w:i/>
                <w:iCs/>
                <w:color w:val="000000" w:themeColor="text1"/>
                <w:sz w:val="20"/>
                <w:szCs w:val="20"/>
                <w:lang w:eastAsia="sk-SK"/>
              </w:rPr>
            </w:pPr>
            <w:r w:rsidRPr="00491DFE">
              <w:rPr>
                <w:rFonts w:eastAsia="Times New Roman" w:cstheme="minorHAnsi"/>
                <w:i/>
                <w:iCs/>
                <w:color w:val="000000" w:themeColor="text1"/>
                <w:sz w:val="20"/>
                <w:szCs w:val="20"/>
                <w:lang w:eastAsia="sk-SK"/>
              </w:rPr>
              <w:t xml:space="preserve">Dotazník o uplatnení absolventov FEM SPU v Nitre v praxi: </w:t>
            </w:r>
            <w:hyperlink r:id="rId11" w:history="1">
              <w:r w:rsidR="001F1524" w:rsidRPr="00491DFE">
                <w:rPr>
                  <w:rFonts w:eastAsia="Times New Roman" w:cstheme="minorHAnsi"/>
                  <w:i/>
                  <w:iCs/>
                  <w:color w:val="000000" w:themeColor="text1"/>
                  <w:sz w:val="20"/>
                  <w:szCs w:val="20"/>
                  <w:lang w:eastAsia="sk-SK"/>
                </w:rPr>
                <w:t>https://tinyurl.com/vyy5j3vx</w:t>
              </w:r>
            </w:hyperlink>
            <w:r w:rsidR="001F1524" w:rsidRPr="00491DFE">
              <w:rPr>
                <w:rFonts w:eastAsia="Times New Roman" w:cstheme="minorHAnsi"/>
                <w:i/>
                <w:iCs/>
                <w:color w:val="000000" w:themeColor="text1"/>
                <w:sz w:val="20"/>
                <w:szCs w:val="20"/>
                <w:lang w:eastAsia="sk-SK"/>
              </w:rPr>
              <w:t xml:space="preserve"> </w:t>
            </w:r>
            <w:r w:rsidR="00867191" w:rsidRPr="00491DFE">
              <w:rPr>
                <w:rFonts w:eastAsia="Times New Roman" w:cstheme="minorHAnsi"/>
                <w:i/>
                <w:iCs/>
                <w:color w:val="000000" w:themeColor="text1"/>
                <w:sz w:val="20"/>
                <w:szCs w:val="20"/>
                <w:lang w:eastAsia="sk-SK"/>
              </w:rPr>
              <w:t xml:space="preserve"> </w:t>
            </w:r>
          </w:p>
          <w:p w14:paraId="34E46089" w14:textId="77777777" w:rsidR="00DE3D76" w:rsidRPr="00491DFE" w:rsidRDefault="00DE3D76" w:rsidP="00DE3D76">
            <w:pPr>
              <w:spacing w:after="0" w:line="240" w:lineRule="auto"/>
              <w:ind w:left="412"/>
              <w:jc w:val="both"/>
              <w:rPr>
                <w:rFonts w:ascii="Calibri" w:eastAsia="Times New Roman" w:hAnsi="Calibri" w:cs="Calibri"/>
                <w:i/>
                <w:iCs/>
                <w:color w:val="000000" w:themeColor="text1"/>
                <w:sz w:val="20"/>
                <w:szCs w:val="20"/>
                <w:lang w:eastAsia="sk-SK"/>
              </w:rPr>
            </w:pPr>
            <w:r w:rsidRPr="00491DFE">
              <w:rPr>
                <w:rFonts w:eastAsiaTheme="minorEastAsia"/>
                <w:i/>
                <w:iCs/>
                <w:sz w:val="20"/>
                <w:szCs w:val="20"/>
              </w:rPr>
              <w:t>Uplatnenie absolventov podľa národnej klasifikácie zamestnaní (SK ISCO-08):</w:t>
            </w:r>
          </w:p>
          <w:p w14:paraId="3858352C" w14:textId="77777777" w:rsidR="00DE3D76" w:rsidRPr="00491DFE" w:rsidRDefault="00DE3D76" w:rsidP="00DE3D76">
            <w:pPr>
              <w:pStyle w:val="ListParagraph"/>
              <w:numPr>
                <w:ilvl w:val="0"/>
                <w:numId w:val="43"/>
              </w:numPr>
              <w:spacing w:after="0" w:line="240" w:lineRule="auto"/>
              <w:jc w:val="both"/>
              <w:rPr>
                <w:rFonts w:eastAsiaTheme="minorEastAsia"/>
                <w:i/>
                <w:iCs/>
                <w:color w:val="000000" w:themeColor="text1"/>
                <w:sz w:val="20"/>
                <w:szCs w:val="20"/>
                <w:lang w:eastAsia="sk-SK"/>
              </w:rPr>
            </w:pPr>
            <w:r w:rsidRPr="00491DFE">
              <w:rPr>
                <w:rFonts w:eastAsiaTheme="minorEastAsia"/>
                <w:i/>
                <w:iCs/>
                <w:color w:val="000000" w:themeColor="text1"/>
                <w:sz w:val="20"/>
                <w:szCs w:val="20"/>
                <w:lang w:eastAsia="sk-SK"/>
              </w:rPr>
              <w:t>496232/2 odborný pracovník v oblasti peňažných príspevkov</w:t>
            </w:r>
          </w:p>
          <w:p w14:paraId="2AFCA4D0" w14:textId="77777777" w:rsidR="00DE3D76" w:rsidRPr="00491DFE" w:rsidRDefault="00DE3D76" w:rsidP="00DE3D76">
            <w:pPr>
              <w:pStyle w:val="ListParagraph"/>
              <w:numPr>
                <w:ilvl w:val="0"/>
                <w:numId w:val="43"/>
              </w:numPr>
              <w:spacing w:after="0" w:line="240" w:lineRule="auto"/>
              <w:jc w:val="both"/>
              <w:rPr>
                <w:rFonts w:eastAsiaTheme="minorEastAsia"/>
                <w:i/>
                <w:iCs/>
                <w:color w:val="000000" w:themeColor="text1"/>
                <w:sz w:val="20"/>
                <w:szCs w:val="20"/>
                <w:lang w:eastAsia="sk-SK"/>
              </w:rPr>
            </w:pPr>
            <w:r w:rsidRPr="00491DFE">
              <w:rPr>
                <w:rFonts w:eastAsiaTheme="minorEastAsia"/>
                <w:i/>
                <w:iCs/>
                <w:color w:val="000000" w:themeColor="text1"/>
                <w:sz w:val="20"/>
                <w:szCs w:val="20"/>
                <w:lang w:eastAsia="sk-SK"/>
              </w:rPr>
              <w:t>96189/2 odborný pracovník v oblasti rozpočtu</w:t>
            </w:r>
          </w:p>
          <w:p w14:paraId="394B9282" w14:textId="77777777" w:rsidR="00DE3D76" w:rsidRPr="00491DFE" w:rsidRDefault="00DE3D76" w:rsidP="00DE3D76">
            <w:pPr>
              <w:pStyle w:val="ListParagraph"/>
              <w:numPr>
                <w:ilvl w:val="0"/>
                <w:numId w:val="43"/>
              </w:numPr>
              <w:spacing w:after="0" w:line="240" w:lineRule="auto"/>
              <w:jc w:val="both"/>
              <w:rPr>
                <w:rFonts w:eastAsiaTheme="minorEastAsia"/>
                <w:i/>
                <w:iCs/>
                <w:color w:val="000000" w:themeColor="text1"/>
                <w:sz w:val="20"/>
                <w:szCs w:val="20"/>
                <w:lang w:eastAsia="sk-SK"/>
              </w:rPr>
            </w:pPr>
            <w:r w:rsidRPr="00491DFE">
              <w:rPr>
                <w:rFonts w:eastAsiaTheme="minorEastAsia"/>
                <w:i/>
                <w:iCs/>
                <w:color w:val="000000" w:themeColor="text1"/>
                <w:sz w:val="20"/>
                <w:szCs w:val="20"/>
                <w:lang w:eastAsia="sk-SK"/>
              </w:rPr>
              <w:t>496231/2 odborný pracovník v oblasti služieb pre zamestnávateľa</w:t>
            </w:r>
          </w:p>
          <w:p w14:paraId="234061FD" w14:textId="77777777" w:rsidR="00DE3D76" w:rsidRPr="00491DFE" w:rsidRDefault="00DE3D76" w:rsidP="00DE3D76">
            <w:pPr>
              <w:pStyle w:val="ListParagraph"/>
              <w:numPr>
                <w:ilvl w:val="0"/>
                <w:numId w:val="43"/>
              </w:numPr>
              <w:spacing w:after="0" w:line="240" w:lineRule="auto"/>
              <w:jc w:val="both"/>
              <w:rPr>
                <w:rFonts w:eastAsiaTheme="minorEastAsia"/>
                <w:i/>
                <w:iCs/>
                <w:color w:val="000000" w:themeColor="text1"/>
                <w:sz w:val="20"/>
                <w:szCs w:val="20"/>
                <w:lang w:eastAsia="sk-SK"/>
              </w:rPr>
            </w:pPr>
            <w:r w:rsidRPr="00491DFE">
              <w:rPr>
                <w:rFonts w:eastAsiaTheme="minorEastAsia"/>
                <w:i/>
                <w:iCs/>
                <w:color w:val="000000" w:themeColor="text1"/>
                <w:sz w:val="20"/>
                <w:szCs w:val="20"/>
                <w:lang w:eastAsia="sk-SK"/>
              </w:rPr>
              <w:t>496403/2 odborný pracovník verejnej správy pre správu majetku</w:t>
            </w:r>
          </w:p>
          <w:p w14:paraId="77FBFBCD" w14:textId="77777777" w:rsidR="00DE3D76" w:rsidRPr="00491DFE" w:rsidRDefault="00DE3D76" w:rsidP="00DE3D76">
            <w:pPr>
              <w:pStyle w:val="ListParagraph"/>
              <w:numPr>
                <w:ilvl w:val="0"/>
                <w:numId w:val="43"/>
              </w:numPr>
              <w:spacing w:after="0" w:line="240" w:lineRule="auto"/>
              <w:jc w:val="both"/>
              <w:rPr>
                <w:rFonts w:eastAsiaTheme="minorEastAsia"/>
                <w:i/>
                <w:iCs/>
                <w:color w:val="000000" w:themeColor="text1"/>
                <w:sz w:val="20"/>
                <w:szCs w:val="20"/>
                <w:lang w:eastAsia="sk-SK"/>
              </w:rPr>
            </w:pPr>
            <w:r w:rsidRPr="00491DFE">
              <w:rPr>
                <w:rFonts w:eastAsiaTheme="minorEastAsia"/>
                <w:i/>
                <w:iCs/>
                <w:color w:val="000000" w:themeColor="text1"/>
                <w:sz w:val="20"/>
                <w:szCs w:val="20"/>
                <w:lang w:eastAsia="sk-SK"/>
              </w:rPr>
              <w:t>4005/1 špecialista pre predaj poistných produktov a služieb</w:t>
            </w:r>
          </w:p>
          <w:p w14:paraId="18F7DFF6" w14:textId="77777777" w:rsidR="00DE3D76" w:rsidRPr="00491DFE" w:rsidRDefault="00DE3D76" w:rsidP="00DE3D76">
            <w:pPr>
              <w:pStyle w:val="ListParagraph"/>
              <w:numPr>
                <w:ilvl w:val="0"/>
                <w:numId w:val="43"/>
              </w:numPr>
              <w:spacing w:after="0" w:line="240" w:lineRule="auto"/>
              <w:jc w:val="both"/>
              <w:rPr>
                <w:rFonts w:eastAsiaTheme="minorEastAsia"/>
                <w:i/>
                <w:iCs/>
                <w:color w:val="000000" w:themeColor="text1"/>
                <w:sz w:val="20"/>
                <w:szCs w:val="20"/>
                <w:lang w:eastAsia="sk-SK"/>
              </w:rPr>
            </w:pPr>
            <w:r w:rsidRPr="00491DFE">
              <w:rPr>
                <w:rFonts w:eastAsiaTheme="minorEastAsia"/>
                <w:i/>
                <w:iCs/>
                <w:color w:val="000000" w:themeColor="text1"/>
                <w:sz w:val="20"/>
                <w:szCs w:val="20"/>
                <w:lang w:eastAsia="sk-SK"/>
              </w:rPr>
              <w:t>7830/1 Ekonomický analytik</w:t>
            </w:r>
          </w:p>
          <w:p w14:paraId="785796D6" w14:textId="77777777" w:rsidR="00DE3D76" w:rsidRPr="00491DFE" w:rsidRDefault="00DE3D76" w:rsidP="00DE3D76">
            <w:pPr>
              <w:pStyle w:val="ListParagraph"/>
              <w:numPr>
                <w:ilvl w:val="0"/>
                <w:numId w:val="43"/>
              </w:numPr>
              <w:spacing w:after="0" w:line="240" w:lineRule="auto"/>
              <w:jc w:val="both"/>
              <w:rPr>
                <w:rFonts w:eastAsiaTheme="minorEastAsia"/>
                <w:i/>
                <w:iCs/>
                <w:color w:val="000000" w:themeColor="text1"/>
                <w:sz w:val="20"/>
                <w:szCs w:val="20"/>
                <w:lang w:eastAsia="sk-SK"/>
              </w:rPr>
            </w:pPr>
            <w:r w:rsidRPr="00491DFE">
              <w:rPr>
                <w:rFonts w:eastAsiaTheme="minorEastAsia"/>
                <w:i/>
                <w:iCs/>
                <w:color w:val="000000" w:themeColor="text1"/>
                <w:sz w:val="20"/>
                <w:szCs w:val="20"/>
                <w:lang w:eastAsia="sk-SK"/>
              </w:rPr>
              <w:t>500160/1 odborný pracovník podnikový ekonóm</w:t>
            </w:r>
          </w:p>
          <w:p w14:paraId="534291F7" w14:textId="77777777" w:rsidR="00DE3D76" w:rsidRPr="00491DFE" w:rsidRDefault="00DE3D76" w:rsidP="00DE3D76">
            <w:pPr>
              <w:pStyle w:val="ListParagraph"/>
              <w:numPr>
                <w:ilvl w:val="0"/>
                <w:numId w:val="43"/>
              </w:numPr>
              <w:spacing w:after="0" w:line="240" w:lineRule="auto"/>
              <w:jc w:val="both"/>
              <w:rPr>
                <w:rFonts w:eastAsiaTheme="minorEastAsia"/>
                <w:i/>
                <w:iCs/>
                <w:color w:val="000000" w:themeColor="text1"/>
                <w:sz w:val="20"/>
                <w:szCs w:val="20"/>
                <w:lang w:eastAsia="sk-SK"/>
              </w:rPr>
            </w:pPr>
            <w:r w:rsidRPr="00491DFE">
              <w:rPr>
                <w:rFonts w:eastAsiaTheme="minorEastAsia"/>
                <w:i/>
                <w:iCs/>
                <w:color w:val="000000" w:themeColor="text1"/>
                <w:sz w:val="20"/>
                <w:szCs w:val="20"/>
                <w:lang w:eastAsia="sk-SK"/>
              </w:rPr>
              <w:t xml:space="preserve">2412 Finanční a </w:t>
            </w:r>
            <w:proofErr w:type="spellStart"/>
            <w:r w:rsidRPr="00491DFE">
              <w:rPr>
                <w:rFonts w:eastAsiaTheme="minorEastAsia"/>
                <w:i/>
                <w:iCs/>
                <w:color w:val="000000" w:themeColor="text1"/>
                <w:sz w:val="20"/>
                <w:szCs w:val="20"/>
                <w:lang w:eastAsia="sk-SK"/>
              </w:rPr>
              <w:t>investi?ní</w:t>
            </w:r>
            <w:proofErr w:type="spellEnd"/>
            <w:r w:rsidRPr="00491DFE">
              <w:rPr>
                <w:rFonts w:eastAsiaTheme="minorEastAsia"/>
                <w:i/>
                <w:iCs/>
                <w:color w:val="000000" w:themeColor="text1"/>
                <w:sz w:val="20"/>
                <w:szCs w:val="20"/>
                <w:lang w:eastAsia="sk-SK"/>
              </w:rPr>
              <w:t xml:space="preserve"> poradcovia </w:t>
            </w:r>
          </w:p>
          <w:p w14:paraId="3BE6A53F" w14:textId="77777777" w:rsidR="00DE3D76" w:rsidRPr="00491DFE" w:rsidRDefault="00DE3D76" w:rsidP="00DE3D76">
            <w:pPr>
              <w:pStyle w:val="ListParagraph"/>
              <w:numPr>
                <w:ilvl w:val="0"/>
                <w:numId w:val="43"/>
              </w:numPr>
              <w:spacing w:after="0" w:line="240" w:lineRule="auto"/>
              <w:jc w:val="both"/>
              <w:rPr>
                <w:rFonts w:eastAsiaTheme="minorEastAsia"/>
                <w:i/>
                <w:iCs/>
                <w:color w:val="000000" w:themeColor="text1"/>
                <w:sz w:val="20"/>
                <w:szCs w:val="20"/>
                <w:lang w:eastAsia="sk-SK"/>
              </w:rPr>
            </w:pPr>
            <w:r w:rsidRPr="00491DFE">
              <w:rPr>
                <w:rFonts w:eastAsiaTheme="minorEastAsia"/>
                <w:i/>
                <w:iCs/>
                <w:color w:val="000000" w:themeColor="text1"/>
                <w:sz w:val="20"/>
                <w:szCs w:val="20"/>
                <w:lang w:eastAsia="sk-SK"/>
              </w:rPr>
              <w:t>2413 Finanční analytici</w:t>
            </w:r>
          </w:p>
          <w:p w14:paraId="1A5E26AC" w14:textId="77777777" w:rsidR="00DE3D76" w:rsidRPr="00491DFE" w:rsidRDefault="00DE3D76" w:rsidP="00DE3D76">
            <w:pPr>
              <w:pStyle w:val="ListParagraph"/>
              <w:numPr>
                <w:ilvl w:val="0"/>
                <w:numId w:val="43"/>
              </w:numPr>
              <w:spacing w:after="0" w:line="240" w:lineRule="auto"/>
              <w:jc w:val="both"/>
              <w:rPr>
                <w:rFonts w:ascii="Calibri" w:eastAsia="Calibri" w:hAnsi="Calibri" w:cs="Calibri"/>
                <w:color w:val="000000" w:themeColor="text1"/>
                <w:sz w:val="20"/>
                <w:szCs w:val="20"/>
              </w:rPr>
            </w:pPr>
            <w:r w:rsidRPr="00491DFE">
              <w:rPr>
                <w:rFonts w:ascii="Calibri" w:eastAsia="Times New Roman" w:hAnsi="Calibri" w:cs="Calibri"/>
                <w:i/>
                <w:iCs/>
                <w:color w:val="000000" w:themeColor="text1"/>
                <w:sz w:val="20"/>
                <w:szCs w:val="20"/>
                <w:lang w:eastAsia="sk-SK"/>
              </w:rPr>
              <w:t xml:space="preserve">1120002 - </w:t>
            </w:r>
            <w:proofErr w:type="spellStart"/>
            <w:r w:rsidRPr="00491DFE">
              <w:rPr>
                <w:rFonts w:ascii="Calibri" w:eastAsia="Times New Roman" w:hAnsi="Calibri" w:cs="Calibri"/>
                <w:i/>
                <w:iCs/>
                <w:color w:val="000000" w:themeColor="text1"/>
                <w:sz w:val="20"/>
                <w:szCs w:val="20"/>
                <w:lang w:eastAsia="sk-SK"/>
              </w:rPr>
              <w:t>Executive</w:t>
            </w:r>
            <w:proofErr w:type="spellEnd"/>
            <w:r w:rsidRPr="00491DFE">
              <w:rPr>
                <w:rFonts w:ascii="Calibri" w:eastAsia="Times New Roman" w:hAnsi="Calibri" w:cs="Calibri"/>
                <w:i/>
                <w:iCs/>
                <w:color w:val="000000" w:themeColor="text1"/>
                <w:sz w:val="20"/>
                <w:szCs w:val="20"/>
                <w:lang w:eastAsia="sk-SK"/>
              </w:rPr>
              <w:t xml:space="preserve"> </w:t>
            </w:r>
            <w:proofErr w:type="spellStart"/>
            <w:r w:rsidRPr="00491DFE">
              <w:rPr>
                <w:rFonts w:ascii="Calibri" w:eastAsia="Times New Roman" w:hAnsi="Calibri" w:cs="Calibri"/>
                <w:i/>
                <w:iCs/>
                <w:color w:val="000000" w:themeColor="text1"/>
                <w:sz w:val="20"/>
                <w:szCs w:val="20"/>
                <w:lang w:eastAsia="sk-SK"/>
              </w:rPr>
              <w:t>director</w:t>
            </w:r>
            <w:proofErr w:type="spellEnd"/>
          </w:p>
          <w:p w14:paraId="28FE6496" w14:textId="77777777" w:rsidR="00DE3D76" w:rsidRPr="00491DFE" w:rsidRDefault="00DE3D76" w:rsidP="00DE3D76">
            <w:pPr>
              <w:pStyle w:val="ListParagraph"/>
              <w:numPr>
                <w:ilvl w:val="0"/>
                <w:numId w:val="43"/>
              </w:numPr>
              <w:spacing w:after="0" w:line="240" w:lineRule="auto"/>
              <w:jc w:val="both"/>
              <w:rPr>
                <w:rFonts w:ascii="Calibri" w:eastAsia="Calibri" w:hAnsi="Calibri" w:cs="Calibri"/>
                <w:color w:val="000000" w:themeColor="text1"/>
                <w:sz w:val="20"/>
                <w:szCs w:val="20"/>
              </w:rPr>
            </w:pPr>
            <w:r w:rsidRPr="00491DFE">
              <w:rPr>
                <w:rFonts w:ascii="Calibri" w:eastAsia="Calibri" w:hAnsi="Calibri" w:cs="Calibri"/>
                <w:color w:val="000000" w:themeColor="text1"/>
                <w:sz w:val="20"/>
                <w:szCs w:val="20"/>
              </w:rPr>
              <w:t>Špecialista podnikový ekonóm, kód: 22854/1</w:t>
            </w:r>
          </w:p>
          <w:p w14:paraId="426588A3" w14:textId="77777777" w:rsidR="00DE3D76" w:rsidRPr="00491DFE" w:rsidRDefault="00DE3D76" w:rsidP="00DE3D76">
            <w:pPr>
              <w:pStyle w:val="ListParagraph"/>
              <w:numPr>
                <w:ilvl w:val="0"/>
                <w:numId w:val="43"/>
              </w:numPr>
              <w:spacing w:after="0" w:line="240" w:lineRule="auto"/>
              <w:jc w:val="both"/>
              <w:rPr>
                <w:rFonts w:ascii="Calibri" w:eastAsia="Calibri" w:hAnsi="Calibri" w:cs="Calibri"/>
                <w:color w:val="000000" w:themeColor="text1"/>
                <w:sz w:val="20"/>
                <w:szCs w:val="20"/>
              </w:rPr>
            </w:pPr>
            <w:r w:rsidRPr="00491DFE">
              <w:rPr>
                <w:rFonts w:ascii="Calibri" w:eastAsia="Calibri" w:hAnsi="Calibri" w:cs="Calibri"/>
                <w:color w:val="000000" w:themeColor="text1"/>
                <w:sz w:val="20"/>
                <w:szCs w:val="20"/>
              </w:rPr>
              <w:t xml:space="preserve">Špecialista </w:t>
            </w:r>
            <w:proofErr w:type="spellStart"/>
            <w:r w:rsidRPr="00491DFE">
              <w:rPr>
                <w:rFonts w:ascii="Calibri" w:eastAsia="Calibri" w:hAnsi="Calibri" w:cs="Calibri"/>
                <w:color w:val="000000" w:themeColor="text1"/>
                <w:sz w:val="20"/>
                <w:szCs w:val="20"/>
              </w:rPr>
              <w:t>kontrolingu</w:t>
            </w:r>
            <w:proofErr w:type="spellEnd"/>
            <w:r w:rsidRPr="00491DFE">
              <w:rPr>
                <w:rFonts w:ascii="Calibri" w:eastAsia="Calibri" w:hAnsi="Calibri" w:cs="Calibri"/>
                <w:color w:val="000000" w:themeColor="text1"/>
                <w:sz w:val="20"/>
                <w:szCs w:val="20"/>
              </w:rPr>
              <w:t>, kód: 5555/2</w:t>
            </w:r>
          </w:p>
          <w:p w14:paraId="4C37AD41" w14:textId="77777777" w:rsidR="00DE3D76" w:rsidRPr="00491DFE" w:rsidRDefault="00DE3D76" w:rsidP="00DE3D76">
            <w:pPr>
              <w:pStyle w:val="ListParagraph"/>
              <w:numPr>
                <w:ilvl w:val="0"/>
                <w:numId w:val="43"/>
              </w:numPr>
              <w:spacing w:after="0" w:line="240" w:lineRule="auto"/>
              <w:jc w:val="both"/>
              <w:rPr>
                <w:rFonts w:ascii="Calibri" w:eastAsia="Calibri" w:hAnsi="Calibri" w:cs="Calibri"/>
                <w:color w:val="000000" w:themeColor="text1"/>
                <w:sz w:val="20"/>
                <w:szCs w:val="20"/>
              </w:rPr>
            </w:pPr>
            <w:r w:rsidRPr="00491DFE">
              <w:rPr>
                <w:rFonts w:ascii="Calibri" w:eastAsia="Calibri" w:hAnsi="Calibri" w:cs="Calibri"/>
                <w:color w:val="000000" w:themeColor="text1"/>
                <w:sz w:val="20"/>
                <w:szCs w:val="20"/>
              </w:rPr>
              <w:t>Ekonomický analytik, kód: 7830/1</w:t>
            </w:r>
          </w:p>
          <w:p w14:paraId="0EFE80DD" w14:textId="77777777" w:rsidR="00DE3D76" w:rsidRPr="00491DFE" w:rsidRDefault="00DE3D76" w:rsidP="00DE3D76">
            <w:pPr>
              <w:pStyle w:val="ListParagraph"/>
              <w:numPr>
                <w:ilvl w:val="0"/>
                <w:numId w:val="43"/>
              </w:numPr>
              <w:spacing w:after="0" w:line="240" w:lineRule="auto"/>
              <w:jc w:val="both"/>
              <w:rPr>
                <w:rFonts w:ascii="Calibri" w:eastAsia="Calibri" w:hAnsi="Calibri" w:cs="Calibri"/>
                <w:color w:val="000000" w:themeColor="text1"/>
                <w:sz w:val="20"/>
                <w:szCs w:val="20"/>
              </w:rPr>
            </w:pPr>
            <w:r w:rsidRPr="00491DFE">
              <w:rPr>
                <w:rFonts w:ascii="Calibri" w:eastAsia="Calibri" w:hAnsi="Calibri" w:cs="Calibri"/>
                <w:color w:val="000000" w:themeColor="text1"/>
                <w:sz w:val="20"/>
                <w:szCs w:val="20"/>
              </w:rPr>
              <w:t>Riadiaci pracovník v oblasti cenotvorby, kód: 9419/2</w:t>
            </w:r>
          </w:p>
          <w:p w14:paraId="54A2677D" w14:textId="77777777" w:rsidR="00DE3D76" w:rsidRPr="00491DFE" w:rsidRDefault="00DE3D76" w:rsidP="00DE3D76">
            <w:pPr>
              <w:pStyle w:val="ListParagraph"/>
              <w:numPr>
                <w:ilvl w:val="0"/>
                <w:numId w:val="43"/>
              </w:numPr>
              <w:spacing w:after="0" w:line="240" w:lineRule="auto"/>
              <w:jc w:val="both"/>
              <w:rPr>
                <w:rFonts w:ascii="Calibri" w:eastAsia="Calibri" w:hAnsi="Calibri" w:cs="Calibri"/>
                <w:color w:val="000000" w:themeColor="text1"/>
                <w:sz w:val="20"/>
                <w:szCs w:val="20"/>
              </w:rPr>
            </w:pPr>
            <w:r w:rsidRPr="00491DFE">
              <w:rPr>
                <w:rFonts w:ascii="Calibri" w:eastAsia="Calibri" w:hAnsi="Calibri" w:cs="Calibri"/>
                <w:color w:val="000000" w:themeColor="text1"/>
                <w:sz w:val="20"/>
                <w:szCs w:val="20"/>
              </w:rPr>
              <w:t xml:space="preserve">Riadiaci pracovník v oblasti </w:t>
            </w:r>
            <w:proofErr w:type="spellStart"/>
            <w:r w:rsidRPr="00491DFE">
              <w:rPr>
                <w:rFonts w:ascii="Calibri" w:eastAsia="Calibri" w:hAnsi="Calibri" w:cs="Calibri"/>
                <w:color w:val="000000" w:themeColor="text1"/>
                <w:sz w:val="20"/>
                <w:szCs w:val="20"/>
              </w:rPr>
              <w:t>finan?ného</w:t>
            </w:r>
            <w:proofErr w:type="spellEnd"/>
            <w:r w:rsidRPr="00491DFE">
              <w:rPr>
                <w:rFonts w:ascii="Calibri" w:eastAsia="Calibri" w:hAnsi="Calibri" w:cs="Calibri"/>
                <w:color w:val="000000" w:themeColor="text1"/>
                <w:sz w:val="20"/>
                <w:szCs w:val="20"/>
              </w:rPr>
              <w:t xml:space="preserve"> plánovania, kód: 9418/1</w:t>
            </w:r>
          </w:p>
          <w:p w14:paraId="75691201" w14:textId="77777777" w:rsidR="00DE3D76" w:rsidRPr="00491DFE" w:rsidRDefault="00DE3D76" w:rsidP="00DE3D76">
            <w:pPr>
              <w:pStyle w:val="ListParagraph"/>
              <w:numPr>
                <w:ilvl w:val="0"/>
                <w:numId w:val="43"/>
              </w:numPr>
              <w:spacing w:after="0" w:line="240" w:lineRule="auto"/>
              <w:jc w:val="both"/>
              <w:rPr>
                <w:rFonts w:ascii="Calibri" w:eastAsia="Calibri" w:hAnsi="Calibri" w:cs="Calibri"/>
                <w:color w:val="000000" w:themeColor="text1"/>
                <w:sz w:val="20"/>
                <w:szCs w:val="20"/>
              </w:rPr>
            </w:pPr>
            <w:r w:rsidRPr="00491DFE">
              <w:rPr>
                <w:rFonts w:ascii="Calibri" w:eastAsia="Calibri" w:hAnsi="Calibri" w:cs="Calibri"/>
                <w:color w:val="000000" w:themeColor="text1"/>
                <w:sz w:val="20"/>
                <w:szCs w:val="20"/>
              </w:rPr>
              <w:t>Riadiaci pracovník v oblasti kontroly, kód: 5544/1</w:t>
            </w:r>
          </w:p>
          <w:p w14:paraId="5AE4AA45" w14:textId="77777777" w:rsidR="00DE3D76" w:rsidRPr="00491DFE" w:rsidRDefault="00DE3D76" w:rsidP="00DE3D76">
            <w:pPr>
              <w:pStyle w:val="ListParagraph"/>
              <w:numPr>
                <w:ilvl w:val="0"/>
                <w:numId w:val="43"/>
              </w:numPr>
              <w:spacing w:after="0" w:line="240" w:lineRule="auto"/>
              <w:jc w:val="both"/>
              <w:rPr>
                <w:rFonts w:ascii="Calibri" w:eastAsia="Calibri" w:hAnsi="Calibri" w:cs="Calibri"/>
                <w:color w:val="000000" w:themeColor="text1"/>
                <w:sz w:val="20"/>
                <w:szCs w:val="20"/>
              </w:rPr>
            </w:pPr>
            <w:r w:rsidRPr="00491DFE">
              <w:rPr>
                <w:rFonts w:ascii="Calibri" w:eastAsia="Calibri" w:hAnsi="Calibri" w:cs="Calibri"/>
                <w:color w:val="000000" w:themeColor="text1"/>
                <w:sz w:val="20"/>
                <w:szCs w:val="20"/>
              </w:rPr>
              <w:t>Riadiaci pracovník v oblasti daní, kód: 9417/2</w:t>
            </w:r>
          </w:p>
          <w:p w14:paraId="1165074A" w14:textId="77777777" w:rsidR="00DE3D76" w:rsidRPr="00491DFE" w:rsidRDefault="00DE3D76" w:rsidP="00DE3D76">
            <w:pPr>
              <w:pStyle w:val="ListParagraph"/>
              <w:numPr>
                <w:ilvl w:val="0"/>
                <w:numId w:val="43"/>
              </w:numPr>
              <w:spacing w:after="0" w:line="240" w:lineRule="auto"/>
              <w:jc w:val="both"/>
              <w:rPr>
                <w:rFonts w:ascii="Calibri" w:eastAsia="Calibri" w:hAnsi="Calibri" w:cs="Calibri"/>
                <w:color w:val="000000" w:themeColor="text1"/>
                <w:sz w:val="20"/>
                <w:szCs w:val="20"/>
              </w:rPr>
            </w:pPr>
            <w:r w:rsidRPr="00491DFE">
              <w:rPr>
                <w:rFonts w:ascii="Calibri" w:eastAsia="Calibri" w:hAnsi="Calibri" w:cs="Calibri"/>
                <w:color w:val="000000" w:themeColor="text1"/>
                <w:sz w:val="20"/>
                <w:szCs w:val="20"/>
              </w:rPr>
              <w:t>Riadiaci pracovník v oblasti investícií</w:t>
            </w:r>
          </w:p>
          <w:p w14:paraId="6BD55CC6"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 xml:space="preserve">1213001 - Manažér pre stratégiu  </w:t>
            </w:r>
          </w:p>
          <w:p w14:paraId="73550F4A"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 xml:space="preserve">1211005 - Manažér v oblasti cenotvorby  </w:t>
            </w:r>
          </w:p>
          <w:p w14:paraId="2138715C"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 xml:space="preserve">1211004 - Manažér v oblasti finančného plánovania a </w:t>
            </w:r>
            <w:proofErr w:type="spellStart"/>
            <w:r w:rsidRPr="00491DFE">
              <w:rPr>
                <w:rFonts w:eastAsiaTheme="minorEastAsia"/>
                <w:i/>
                <w:iCs/>
                <w:sz w:val="20"/>
                <w:szCs w:val="20"/>
              </w:rPr>
              <w:t>kontrolingu</w:t>
            </w:r>
            <w:proofErr w:type="spellEnd"/>
            <w:r w:rsidRPr="00491DFE">
              <w:rPr>
                <w:rFonts w:eastAsiaTheme="minorEastAsia"/>
                <w:i/>
                <w:iCs/>
                <w:sz w:val="20"/>
                <w:szCs w:val="20"/>
              </w:rPr>
              <w:t xml:space="preserve">  </w:t>
            </w:r>
          </w:p>
          <w:p w14:paraId="0D61AA6B"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 xml:space="preserve">1219005 - Manažér v oblasti kontroly  </w:t>
            </w:r>
          </w:p>
          <w:p w14:paraId="76D39619"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 xml:space="preserve">2421001 - Špecialista optimalizácie procesov  </w:t>
            </w:r>
          </w:p>
          <w:p w14:paraId="2E322502"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 xml:space="preserve">2411011 - Špecialista podnikový ekonóm  </w:t>
            </w:r>
          </w:p>
          <w:p w14:paraId="54C2952B"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 xml:space="preserve">2421002 - Špecialista riadenia systému kvality  </w:t>
            </w:r>
          </w:p>
          <w:p w14:paraId="47E16B7C"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 xml:space="preserve">1219011 - Manažér kvality  </w:t>
            </w:r>
          </w:p>
          <w:p w14:paraId="2DE55E39"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 xml:space="preserve">2422001 - Špecialista podnikovej stratégie, plánovania a investovania  </w:t>
            </w:r>
          </w:p>
          <w:p w14:paraId="535C72F1"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 xml:space="preserve">2421007 - Špecialista v oblasti vnútornej kontroly  </w:t>
            </w:r>
          </w:p>
          <w:p w14:paraId="1CB27745"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 xml:space="preserve">2421003 - Projektový manažér (AI) </w:t>
            </w:r>
          </w:p>
          <w:p w14:paraId="0596653E"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 xml:space="preserve">1212001 - Manažér ľudských zdrojov (personálny riaditeľ)  </w:t>
            </w:r>
          </w:p>
          <w:p w14:paraId="75B6A076"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 xml:space="preserve">1212005 - Manažér personálnej administratívy a zamestnaneckých vzťahov  </w:t>
            </w:r>
          </w:p>
          <w:p w14:paraId="7A36BDC2"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lastRenderedPageBreak/>
              <w:t xml:space="preserve">1212002 - Manažér pre oblasť náboru a výberu pracovníkov  </w:t>
            </w:r>
          </w:p>
          <w:p w14:paraId="211AB516"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 xml:space="preserve">1212004 - Manažér pre oblasť vzdelávania a rozvoja pracovníkov  </w:t>
            </w:r>
          </w:p>
          <w:p w14:paraId="18A1DF57"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1324008 - Riadiaci pracovník (manažér) v logistike</w:t>
            </w:r>
          </w:p>
          <w:p w14:paraId="1501D7FC"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 xml:space="preserve">2421005 - Špecialista </w:t>
            </w:r>
            <w:proofErr w:type="spellStart"/>
            <w:r w:rsidRPr="00491DFE">
              <w:rPr>
                <w:rFonts w:eastAsiaTheme="minorEastAsia"/>
                <w:i/>
                <w:iCs/>
                <w:sz w:val="20"/>
                <w:szCs w:val="20"/>
              </w:rPr>
              <w:t>kontrolingu</w:t>
            </w:r>
            <w:proofErr w:type="spellEnd"/>
            <w:r w:rsidRPr="00491DFE">
              <w:rPr>
                <w:rFonts w:eastAsiaTheme="minorEastAsia"/>
                <w:i/>
                <w:iCs/>
                <w:sz w:val="20"/>
                <w:szCs w:val="20"/>
              </w:rPr>
              <w:t xml:space="preserve">  </w:t>
            </w:r>
          </w:p>
          <w:p w14:paraId="02C7AE0D"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 xml:space="preserve">2422001 - Špecialista podnikovej stratégie, plánovania a investovania   </w:t>
            </w:r>
          </w:p>
          <w:p w14:paraId="416CD17C"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 xml:space="preserve">2422002 - Špecialista riadenia rizík (okrem bankovníctva a poisťovníctva)  </w:t>
            </w:r>
          </w:p>
          <w:p w14:paraId="06AD54B3"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 xml:space="preserve">2422003 - Špecialista riadenia zmien (krízového riadenia)  </w:t>
            </w:r>
          </w:p>
          <w:p w14:paraId="4297088E"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 xml:space="preserve">1120002 - </w:t>
            </w:r>
            <w:proofErr w:type="spellStart"/>
            <w:r w:rsidRPr="00491DFE">
              <w:rPr>
                <w:rFonts w:eastAsiaTheme="minorEastAsia"/>
                <w:i/>
                <w:iCs/>
                <w:sz w:val="20"/>
                <w:szCs w:val="20"/>
              </w:rPr>
              <w:t>Executive</w:t>
            </w:r>
            <w:proofErr w:type="spellEnd"/>
            <w:r w:rsidRPr="00491DFE">
              <w:rPr>
                <w:rFonts w:eastAsiaTheme="minorEastAsia"/>
                <w:i/>
                <w:iCs/>
                <w:sz w:val="20"/>
                <w:szCs w:val="20"/>
              </w:rPr>
              <w:t xml:space="preserve"> </w:t>
            </w:r>
            <w:proofErr w:type="spellStart"/>
            <w:r w:rsidRPr="00491DFE">
              <w:rPr>
                <w:rFonts w:eastAsiaTheme="minorEastAsia"/>
                <w:i/>
                <w:iCs/>
                <w:sz w:val="20"/>
                <w:szCs w:val="20"/>
              </w:rPr>
              <w:t>director</w:t>
            </w:r>
            <w:proofErr w:type="spellEnd"/>
            <w:r w:rsidRPr="00491DFE">
              <w:rPr>
                <w:rFonts w:eastAsiaTheme="minorEastAsia"/>
                <w:i/>
                <w:iCs/>
                <w:sz w:val="20"/>
                <w:szCs w:val="20"/>
              </w:rPr>
              <w:t xml:space="preserve">  </w:t>
            </w:r>
          </w:p>
          <w:p w14:paraId="37300BE6" w14:textId="77777777" w:rsidR="00DE3D76" w:rsidRPr="00491DFE" w:rsidRDefault="00DE3D76" w:rsidP="00DE3D76">
            <w:pPr>
              <w:spacing w:after="0" w:line="257" w:lineRule="auto"/>
              <w:jc w:val="both"/>
              <w:textAlignment w:val="baseline"/>
              <w:rPr>
                <w:rFonts w:eastAsiaTheme="minorEastAsia"/>
                <w:i/>
                <w:iCs/>
                <w:sz w:val="20"/>
                <w:szCs w:val="20"/>
              </w:rPr>
            </w:pPr>
          </w:p>
          <w:p w14:paraId="49454800" w14:textId="77777777" w:rsidR="00DE3D76" w:rsidRPr="00491DFE" w:rsidRDefault="00DE3D76" w:rsidP="00DE3D76">
            <w:pPr>
              <w:spacing w:after="0" w:line="257" w:lineRule="auto"/>
              <w:ind w:left="360"/>
              <w:jc w:val="both"/>
              <w:textAlignment w:val="baseline"/>
              <w:rPr>
                <w:rFonts w:eastAsiaTheme="minorEastAsia"/>
                <w:i/>
                <w:iCs/>
                <w:sz w:val="20"/>
                <w:szCs w:val="20"/>
              </w:rPr>
            </w:pPr>
            <w:r w:rsidRPr="00491DFE">
              <w:rPr>
                <w:rFonts w:eastAsiaTheme="minorEastAsia"/>
                <w:i/>
                <w:iCs/>
                <w:sz w:val="20"/>
                <w:szCs w:val="20"/>
              </w:rPr>
              <w:t xml:space="preserve">Okrem uvedených podľa záujmu v odbore cez profesijné portály uvádzame nasledovné: </w:t>
            </w:r>
          </w:p>
          <w:p w14:paraId="01E812DA"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Manažér inovácii</w:t>
            </w:r>
          </w:p>
          <w:p w14:paraId="3F27E96C"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Manažér ESG</w:t>
            </w:r>
          </w:p>
          <w:p w14:paraId="79329EDD"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Manažér globálneho obchodu</w:t>
            </w:r>
          </w:p>
          <w:p w14:paraId="260571D5"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 xml:space="preserve">Big </w:t>
            </w:r>
            <w:proofErr w:type="spellStart"/>
            <w:r w:rsidRPr="00491DFE">
              <w:rPr>
                <w:rFonts w:eastAsiaTheme="minorEastAsia"/>
                <w:i/>
                <w:iCs/>
                <w:sz w:val="20"/>
                <w:szCs w:val="20"/>
              </w:rPr>
              <w:t>Data</w:t>
            </w:r>
            <w:proofErr w:type="spellEnd"/>
            <w:r w:rsidRPr="00491DFE">
              <w:rPr>
                <w:rFonts w:eastAsiaTheme="minorEastAsia"/>
                <w:i/>
                <w:iCs/>
                <w:sz w:val="20"/>
                <w:szCs w:val="20"/>
              </w:rPr>
              <w:t xml:space="preserve"> manažér</w:t>
            </w:r>
          </w:p>
          <w:p w14:paraId="39ECC16F"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 xml:space="preserve">Senior </w:t>
            </w:r>
            <w:proofErr w:type="spellStart"/>
            <w:r w:rsidRPr="00491DFE">
              <w:rPr>
                <w:rFonts w:eastAsiaTheme="minorEastAsia"/>
                <w:i/>
                <w:iCs/>
                <w:sz w:val="20"/>
                <w:szCs w:val="20"/>
              </w:rPr>
              <w:t>commercial</w:t>
            </w:r>
            <w:proofErr w:type="spellEnd"/>
            <w:r w:rsidRPr="00491DFE">
              <w:rPr>
                <w:rFonts w:eastAsiaTheme="minorEastAsia"/>
                <w:i/>
                <w:iCs/>
                <w:sz w:val="20"/>
                <w:szCs w:val="20"/>
              </w:rPr>
              <w:t xml:space="preserve"> </w:t>
            </w:r>
            <w:proofErr w:type="spellStart"/>
            <w:r w:rsidRPr="00491DFE">
              <w:rPr>
                <w:rFonts w:eastAsiaTheme="minorEastAsia"/>
                <w:i/>
                <w:iCs/>
                <w:sz w:val="20"/>
                <w:szCs w:val="20"/>
              </w:rPr>
              <w:t>developlment</w:t>
            </w:r>
            <w:proofErr w:type="spellEnd"/>
            <w:r w:rsidRPr="00491DFE">
              <w:rPr>
                <w:rFonts w:eastAsiaTheme="minorEastAsia"/>
                <w:i/>
                <w:iCs/>
                <w:sz w:val="20"/>
                <w:szCs w:val="20"/>
              </w:rPr>
              <w:t xml:space="preserve"> manažér</w:t>
            </w:r>
          </w:p>
          <w:p w14:paraId="4AC59CFC"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M&amp;A manažér</w:t>
            </w:r>
          </w:p>
          <w:p w14:paraId="1A244B56" w14:textId="77777777" w:rsidR="00DE3D76" w:rsidRPr="00491DFE" w:rsidRDefault="00DE3D76" w:rsidP="00DE3D76">
            <w:pPr>
              <w:pStyle w:val="ListParagraph"/>
              <w:numPr>
                <w:ilvl w:val="0"/>
                <w:numId w:val="43"/>
              </w:numPr>
              <w:spacing w:after="0" w:line="257" w:lineRule="auto"/>
              <w:jc w:val="both"/>
              <w:textAlignment w:val="baseline"/>
              <w:rPr>
                <w:rFonts w:eastAsiaTheme="minorEastAsia"/>
                <w:i/>
                <w:iCs/>
                <w:sz w:val="20"/>
                <w:szCs w:val="20"/>
              </w:rPr>
            </w:pPr>
            <w:r w:rsidRPr="00491DFE">
              <w:rPr>
                <w:rFonts w:eastAsiaTheme="minorEastAsia"/>
                <w:i/>
                <w:iCs/>
                <w:sz w:val="20"/>
                <w:szCs w:val="20"/>
              </w:rPr>
              <w:t xml:space="preserve">International </w:t>
            </w:r>
            <w:proofErr w:type="spellStart"/>
            <w:r w:rsidRPr="00491DFE">
              <w:rPr>
                <w:rFonts w:eastAsiaTheme="minorEastAsia"/>
                <w:i/>
                <w:iCs/>
                <w:sz w:val="20"/>
                <w:szCs w:val="20"/>
              </w:rPr>
              <w:t>Sales</w:t>
            </w:r>
            <w:proofErr w:type="spellEnd"/>
            <w:r w:rsidRPr="00491DFE">
              <w:rPr>
                <w:rFonts w:eastAsiaTheme="minorEastAsia"/>
                <w:i/>
                <w:iCs/>
                <w:sz w:val="20"/>
                <w:szCs w:val="20"/>
              </w:rPr>
              <w:t xml:space="preserve"> manažér</w:t>
            </w:r>
          </w:p>
          <w:p w14:paraId="7D6AE945" w14:textId="77777777" w:rsidR="00DE3D76" w:rsidRPr="00491DFE" w:rsidRDefault="00DE3D76" w:rsidP="00DE3D76">
            <w:pPr>
              <w:pStyle w:val="ListParagraph"/>
              <w:numPr>
                <w:ilvl w:val="0"/>
                <w:numId w:val="38"/>
              </w:numPr>
              <w:spacing w:after="0" w:line="240" w:lineRule="auto"/>
              <w:jc w:val="both"/>
              <w:textAlignment w:val="baseline"/>
              <w:rPr>
                <w:rFonts w:ascii="Calibri" w:eastAsia="Calibri" w:hAnsi="Calibri" w:cs="Calibri"/>
                <w:color w:val="000000" w:themeColor="text1"/>
                <w:sz w:val="20"/>
                <w:szCs w:val="20"/>
              </w:rPr>
            </w:pPr>
            <w:proofErr w:type="spellStart"/>
            <w:r w:rsidRPr="00491DFE">
              <w:rPr>
                <w:rFonts w:eastAsiaTheme="minorEastAsia"/>
                <w:i/>
                <w:iCs/>
                <w:sz w:val="20"/>
                <w:szCs w:val="20"/>
              </w:rPr>
              <w:t>Fleet</w:t>
            </w:r>
            <w:proofErr w:type="spellEnd"/>
            <w:r w:rsidRPr="00491DFE">
              <w:rPr>
                <w:rFonts w:eastAsiaTheme="minorEastAsia"/>
                <w:i/>
                <w:iCs/>
                <w:sz w:val="20"/>
                <w:szCs w:val="20"/>
              </w:rPr>
              <w:t xml:space="preserve"> manažér</w:t>
            </w:r>
          </w:p>
          <w:p w14:paraId="6B7CFC35" w14:textId="77777777" w:rsidR="00DE3D76" w:rsidRPr="00A91084" w:rsidRDefault="00DE3D76" w:rsidP="00A91084">
            <w:pPr>
              <w:spacing w:line="240" w:lineRule="auto"/>
              <w:jc w:val="both"/>
              <w:rPr>
                <w:rFonts w:ascii="Calibri" w:eastAsia="Calibri" w:hAnsi="Calibri" w:cs="Calibri"/>
                <w:color w:val="000000" w:themeColor="text1"/>
                <w:sz w:val="18"/>
                <w:szCs w:val="18"/>
              </w:rPr>
            </w:pPr>
          </w:p>
          <w:p w14:paraId="2AF3B9D5" w14:textId="77777777" w:rsidR="00867191" w:rsidRPr="00344CAB" w:rsidRDefault="00867191" w:rsidP="0095292D">
            <w:pPr>
              <w:spacing w:after="0"/>
              <w:jc w:val="both"/>
              <w:rPr>
                <w:rFonts w:ascii="Calibri" w:eastAsia="Calibri" w:hAnsi="Calibri" w:cs="Calibri"/>
                <w:color w:val="000000" w:themeColor="text1"/>
                <w:sz w:val="18"/>
                <w:szCs w:val="18"/>
              </w:rPr>
            </w:pPr>
          </w:p>
        </w:tc>
      </w:tr>
    </w:tbl>
    <w:p w14:paraId="7E79D19B" w14:textId="77777777" w:rsidR="00631D3E" w:rsidRDefault="00631D3E" w:rsidP="00102356">
      <w:pPr>
        <w:spacing w:after="0" w:line="240" w:lineRule="auto"/>
        <w:jc w:val="both"/>
        <w:textAlignment w:val="baseline"/>
        <w:rPr>
          <w:rFonts w:ascii="Calibri" w:eastAsia="Times New Roman" w:hAnsi="Calibri" w:cs="Calibri"/>
          <w:b/>
          <w:bCs/>
          <w:lang w:eastAsia="sk-SK"/>
        </w:rPr>
      </w:pPr>
    </w:p>
    <w:p w14:paraId="088DA4FB" w14:textId="33EB14F7" w:rsidR="00631D3E" w:rsidRPr="00E9605C" w:rsidRDefault="00631D3E" w:rsidP="00102356">
      <w:pPr>
        <w:pStyle w:val="ListParagraph"/>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Vyjadrenie zamestnávateľov</w:t>
      </w:r>
      <w:r w:rsidR="00E441AA" w:rsidRPr="00E9605C">
        <w:rPr>
          <w:rFonts w:ascii="Calibri" w:eastAsia="Times New Roman" w:hAnsi="Calibri" w:cs="Calibri"/>
          <w:b/>
          <w:bCs/>
          <w:lang w:eastAsia="sk-SK"/>
        </w:rPr>
        <w:t xml:space="preserve"> </w:t>
      </w:r>
      <w:r w:rsidR="00E441AA" w:rsidRPr="00E9605C">
        <w:rPr>
          <w:rFonts w:ascii="Calibri" w:eastAsia="Times New Roman" w:hAnsi="Calibri" w:cs="Calibri"/>
          <w:b/>
          <w:bCs/>
          <w:i/>
          <w:iCs/>
          <w:color w:val="7F7F7F"/>
          <w:sz w:val="16"/>
          <w:szCs w:val="16"/>
          <w:lang w:eastAsia="sk-SK"/>
        </w:rPr>
        <w:t xml:space="preserve">( k absolventom a k ich </w:t>
      </w:r>
      <w:r w:rsidR="00510A1B" w:rsidRPr="00E9605C">
        <w:rPr>
          <w:rFonts w:ascii="Calibri" w:eastAsia="Times New Roman" w:hAnsi="Calibri" w:cs="Calibri"/>
          <w:b/>
          <w:bCs/>
          <w:i/>
          <w:iCs/>
          <w:color w:val="7F7F7F"/>
          <w:sz w:val="16"/>
          <w:szCs w:val="16"/>
          <w:lang w:eastAsia="sk-SK"/>
        </w:rPr>
        <w:t>schopnostiam a pripravenosti)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599B93CA"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47517FA0" w14:textId="4F698B28" w:rsidR="00867191" w:rsidRPr="009A13F1" w:rsidRDefault="00084DCB" w:rsidP="00312475">
            <w:pPr>
              <w:spacing w:line="240" w:lineRule="auto"/>
              <w:jc w:val="both"/>
              <w:rPr>
                <w:rFonts w:ascii="Calibri" w:eastAsia="Calibri" w:hAnsi="Calibri" w:cs="Calibri"/>
                <w:i/>
                <w:iCs/>
                <w:color w:val="000000" w:themeColor="text1"/>
                <w:sz w:val="20"/>
                <w:szCs w:val="20"/>
              </w:rPr>
            </w:pPr>
            <w:r w:rsidRPr="009A13F1">
              <w:rPr>
                <w:rFonts w:ascii="Calibri" w:eastAsia="Calibri" w:hAnsi="Calibri" w:cs="Calibri"/>
                <w:i/>
                <w:iCs/>
                <w:color w:val="000000" w:themeColor="text1"/>
                <w:sz w:val="20"/>
                <w:szCs w:val="20"/>
              </w:rPr>
              <w:t xml:space="preserve">K študijnému programu Ekonomika </w:t>
            </w:r>
            <w:r w:rsidR="00CF09D4" w:rsidRPr="009A13F1">
              <w:rPr>
                <w:rFonts w:ascii="Calibri" w:eastAsia="Calibri" w:hAnsi="Calibri" w:cs="Calibri"/>
                <w:i/>
                <w:iCs/>
                <w:color w:val="000000" w:themeColor="text1"/>
                <w:sz w:val="20"/>
                <w:szCs w:val="20"/>
              </w:rPr>
              <w:t xml:space="preserve">a manažment </w:t>
            </w:r>
            <w:r w:rsidRPr="009A13F1">
              <w:rPr>
                <w:rFonts w:ascii="Calibri" w:eastAsia="Calibri" w:hAnsi="Calibri" w:cs="Calibri"/>
                <w:i/>
                <w:iCs/>
                <w:color w:val="000000" w:themeColor="text1"/>
                <w:sz w:val="20"/>
                <w:szCs w:val="20"/>
              </w:rPr>
              <w:t>podniku sa  vyjadrili externé zainteresované strany, ktoré poskytli vyjadrenie alebo súhlasné stanovisko k súladu získanej kvalifikácie so sektorovo-špecifickými požiadavkami na výkon povolania. Všetky uvedené subjekty úzko spolupracujú s Ústavom ekonomiky a</w:t>
            </w:r>
            <w:r w:rsidR="006F136F" w:rsidRPr="009A13F1">
              <w:rPr>
                <w:rFonts w:ascii="Calibri" w:eastAsia="Calibri" w:hAnsi="Calibri" w:cs="Calibri"/>
                <w:i/>
                <w:iCs/>
                <w:color w:val="000000" w:themeColor="text1"/>
                <w:sz w:val="20"/>
                <w:szCs w:val="20"/>
              </w:rPr>
              <w:t> </w:t>
            </w:r>
            <w:r w:rsidRPr="009A13F1">
              <w:rPr>
                <w:rFonts w:ascii="Calibri" w:eastAsia="Calibri" w:hAnsi="Calibri" w:cs="Calibri"/>
                <w:i/>
                <w:iCs/>
                <w:color w:val="000000" w:themeColor="text1"/>
                <w:sz w:val="20"/>
                <w:szCs w:val="20"/>
              </w:rPr>
              <w:t>manažmentu</w:t>
            </w:r>
            <w:r w:rsidR="006F136F" w:rsidRPr="009A13F1">
              <w:rPr>
                <w:rFonts w:ascii="Calibri" w:eastAsia="Calibri" w:hAnsi="Calibri" w:cs="Calibri"/>
                <w:i/>
                <w:iCs/>
                <w:color w:val="000000" w:themeColor="text1"/>
                <w:sz w:val="20"/>
                <w:szCs w:val="20"/>
              </w:rPr>
              <w:t xml:space="preserve"> a Ústavom hospodárskej politiky a financií</w:t>
            </w:r>
            <w:r w:rsidRPr="009A13F1">
              <w:rPr>
                <w:rFonts w:ascii="Calibri" w:eastAsia="Calibri" w:hAnsi="Calibri" w:cs="Calibri"/>
                <w:i/>
                <w:iCs/>
                <w:color w:val="000000" w:themeColor="text1"/>
                <w:sz w:val="20"/>
                <w:szCs w:val="20"/>
              </w:rPr>
              <w:t>. Stanoviská sú k dispozícií aj v elektronickej a papierovej podobe na fakulte u osoby s hlavnou zodpovednosťou za študijný program. Stanoviská sú súčasťou opisu.   Jedná sa o</w:t>
            </w:r>
            <w:r w:rsidR="008828BE" w:rsidRPr="009A13F1">
              <w:rPr>
                <w:rFonts w:ascii="Calibri" w:eastAsia="Calibri" w:hAnsi="Calibri" w:cs="Calibri"/>
                <w:i/>
                <w:iCs/>
                <w:color w:val="000000" w:themeColor="text1"/>
                <w:sz w:val="20"/>
                <w:szCs w:val="20"/>
              </w:rPr>
              <w:t> </w:t>
            </w:r>
            <w:r w:rsidR="00312475" w:rsidRPr="009A13F1">
              <w:rPr>
                <w:rFonts w:ascii="Calibri" w:eastAsia="Calibri" w:hAnsi="Calibri" w:cs="Calibri"/>
                <w:i/>
                <w:iCs/>
                <w:color w:val="000000" w:themeColor="text1"/>
                <w:sz w:val="20"/>
                <w:szCs w:val="20"/>
              </w:rPr>
              <w:t>zamestnávateľov</w:t>
            </w:r>
            <w:r w:rsidR="008828BE" w:rsidRPr="009A13F1">
              <w:rPr>
                <w:rFonts w:ascii="Calibri" w:eastAsia="Calibri" w:hAnsi="Calibri" w:cs="Calibri"/>
                <w:i/>
                <w:iCs/>
                <w:color w:val="000000" w:themeColor="text1"/>
                <w:sz w:val="20"/>
                <w:szCs w:val="20"/>
              </w:rPr>
              <w:t xml:space="preserve"> </w:t>
            </w:r>
            <w:r w:rsidRPr="009A13F1">
              <w:rPr>
                <w:rFonts w:ascii="Calibri" w:eastAsia="Calibri" w:hAnsi="Calibri" w:cs="Calibri"/>
                <w:i/>
                <w:iCs/>
                <w:color w:val="000000" w:themeColor="text1"/>
                <w:sz w:val="20"/>
                <w:szCs w:val="20"/>
              </w:rPr>
              <w:t xml:space="preserve"> ako: </w:t>
            </w:r>
            <w:r w:rsidR="00312475" w:rsidRPr="009A13F1">
              <w:rPr>
                <w:rFonts w:ascii="Calibri" w:eastAsia="Calibri" w:hAnsi="Calibri" w:cs="Calibri"/>
                <w:i/>
                <w:iCs/>
                <w:color w:val="000000" w:themeColor="text1"/>
                <w:sz w:val="20"/>
                <w:szCs w:val="20"/>
              </w:rPr>
              <w:t xml:space="preserve">Slovenská poľnohospodárska a potravinárska komora Nové Zámky, NPPC - Výskumný ústav ekonomiky poľnohospodárstva a potravinárstva, </w:t>
            </w:r>
            <w:r w:rsidR="009F32F6" w:rsidRPr="009A13F1">
              <w:rPr>
                <w:rFonts w:ascii="Calibri" w:eastAsia="Calibri" w:hAnsi="Calibri" w:cs="Calibri"/>
                <w:i/>
                <w:iCs/>
                <w:color w:val="000000" w:themeColor="text1"/>
                <w:sz w:val="20"/>
                <w:szCs w:val="20"/>
              </w:rPr>
              <w:t>As</w:t>
            </w:r>
            <w:r w:rsidR="00312475" w:rsidRPr="009A13F1">
              <w:rPr>
                <w:rFonts w:ascii="Calibri" w:eastAsia="Calibri" w:hAnsi="Calibri" w:cs="Calibri"/>
                <w:i/>
                <w:iCs/>
                <w:color w:val="000000" w:themeColor="text1"/>
                <w:sz w:val="20"/>
                <w:szCs w:val="20"/>
              </w:rPr>
              <w:t xml:space="preserve">ociácia zamestnávateľských zväzov a združení SR </w:t>
            </w:r>
            <w:r w:rsidR="009F32F6" w:rsidRPr="009A13F1">
              <w:rPr>
                <w:rFonts w:ascii="Calibri" w:eastAsia="Calibri" w:hAnsi="Calibri" w:cs="Calibri"/>
                <w:i/>
                <w:iCs/>
                <w:color w:val="000000" w:themeColor="text1"/>
                <w:sz w:val="20"/>
                <w:szCs w:val="20"/>
              </w:rPr>
              <w:t>, Ú</w:t>
            </w:r>
            <w:r w:rsidR="00312475" w:rsidRPr="009A13F1">
              <w:rPr>
                <w:rFonts w:ascii="Calibri" w:eastAsia="Calibri" w:hAnsi="Calibri" w:cs="Calibri"/>
                <w:i/>
                <w:iCs/>
                <w:color w:val="000000" w:themeColor="text1"/>
                <w:sz w:val="20"/>
                <w:szCs w:val="20"/>
              </w:rPr>
              <w:t>nia hydinárov Slovenska</w:t>
            </w:r>
            <w:r w:rsidR="009F32F6" w:rsidRPr="009A13F1">
              <w:rPr>
                <w:rFonts w:ascii="Calibri" w:eastAsia="Calibri" w:hAnsi="Calibri" w:cs="Calibri"/>
                <w:i/>
                <w:iCs/>
                <w:color w:val="000000" w:themeColor="text1"/>
                <w:sz w:val="20"/>
                <w:szCs w:val="20"/>
              </w:rPr>
              <w:t xml:space="preserve">, </w:t>
            </w:r>
            <w:proofErr w:type="spellStart"/>
            <w:r w:rsidR="00312475" w:rsidRPr="009A13F1">
              <w:rPr>
                <w:rFonts w:ascii="Calibri" w:eastAsia="Calibri" w:hAnsi="Calibri" w:cs="Calibri"/>
                <w:i/>
                <w:iCs/>
                <w:color w:val="000000" w:themeColor="text1"/>
                <w:sz w:val="20"/>
                <w:szCs w:val="20"/>
              </w:rPr>
              <w:t>Land</w:t>
            </w:r>
            <w:proofErr w:type="spellEnd"/>
            <w:r w:rsidR="00312475" w:rsidRPr="009A13F1">
              <w:rPr>
                <w:rFonts w:ascii="Calibri" w:eastAsia="Calibri" w:hAnsi="Calibri" w:cs="Calibri"/>
                <w:i/>
                <w:iCs/>
                <w:color w:val="000000" w:themeColor="text1"/>
                <w:sz w:val="20"/>
                <w:szCs w:val="20"/>
              </w:rPr>
              <w:t xml:space="preserve"> Technologies, </w:t>
            </w:r>
            <w:proofErr w:type="spellStart"/>
            <w:r w:rsidR="00312475" w:rsidRPr="009A13F1">
              <w:rPr>
                <w:rFonts w:ascii="Calibri" w:eastAsia="Calibri" w:hAnsi="Calibri" w:cs="Calibri"/>
                <w:i/>
                <w:iCs/>
                <w:color w:val="000000" w:themeColor="text1"/>
                <w:sz w:val="20"/>
                <w:szCs w:val="20"/>
              </w:rPr>
              <w:t>s.r.o</w:t>
            </w:r>
            <w:proofErr w:type="spellEnd"/>
            <w:r w:rsidR="00312475" w:rsidRPr="009A13F1">
              <w:rPr>
                <w:rFonts w:ascii="Calibri" w:eastAsia="Calibri" w:hAnsi="Calibri" w:cs="Calibri"/>
                <w:i/>
                <w:iCs/>
                <w:color w:val="000000" w:themeColor="text1"/>
                <w:sz w:val="20"/>
                <w:szCs w:val="20"/>
              </w:rPr>
              <w:t>. Lužianky</w:t>
            </w:r>
            <w:r w:rsidR="009F32F6" w:rsidRPr="009A13F1">
              <w:rPr>
                <w:rFonts w:ascii="Calibri" w:eastAsia="Calibri" w:hAnsi="Calibri" w:cs="Calibri"/>
                <w:i/>
                <w:iCs/>
                <w:color w:val="000000" w:themeColor="text1"/>
                <w:sz w:val="20"/>
                <w:szCs w:val="20"/>
              </w:rPr>
              <w:t xml:space="preserve">, </w:t>
            </w:r>
            <w:proofErr w:type="spellStart"/>
            <w:r w:rsidR="00312475" w:rsidRPr="009A13F1">
              <w:rPr>
                <w:rFonts w:ascii="Calibri" w:eastAsia="Calibri" w:hAnsi="Calibri" w:cs="Calibri"/>
                <w:i/>
                <w:iCs/>
                <w:color w:val="000000" w:themeColor="text1"/>
                <w:sz w:val="20"/>
                <w:szCs w:val="20"/>
              </w:rPr>
              <w:t>Fineca</w:t>
            </w:r>
            <w:proofErr w:type="spellEnd"/>
            <w:r w:rsidR="00312475" w:rsidRPr="009A13F1">
              <w:rPr>
                <w:rFonts w:ascii="Calibri" w:eastAsia="Calibri" w:hAnsi="Calibri" w:cs="Calibri"/>
                <w:i/>
                <w:iCs/>
                <w:color w:val="000000" w:themeColor="text1"/>
                <w:sz w:val="20"/>
                <w:szCs w:val="20"/>
              </w:rPr>
              <w:t xml:space="preserve"> </w:t>
            </w:r>
            <w:proofErr w:type="spellStart"/>
            <w:r w:rsidR="00312475" w:rsidRPr="009A13F1">
              <w:rPr>
                <w:rFonts w:ascii="Calibri" w:eastAsia="Calibri" w:hAnsi="Calibri" w:cs="Calibri"/>
                <w:i/>
                <w:iCs/>
                <w:color w:val="000000" w:themeColor="text1"/>
                <w:sz w:val="20"/>
                <w:szCs w:val="20"/>
              </w:rPr>
              <w:t>Tax</w:t>
            </w:r>
            <w:proofErr w:type="spellEnd"/>
            <w:r w:rsidR="00312475" w:rsidRPr="009A13F1">
              <w:rPr>
                <w:rFonts w:ascii="Calibri" w:eastAsia="Calibri" w:hAnsi="Calibri" w:cs="Calibri"/>
                <w:i/>
                <w:iCs/>
                <w:color w:val="000000" w:themeColor="text1"/>
                <w:sz w:val="20"/>
                <w:szCs w:val="20"/>
              </w:rPr>
              <w:t xml:space="preserve"> Office, </w:t>
            </w:r>
            <w:proofErr w:type="spellStart"/>
            <w:r w:rsidR="00312475" w:rsidRPr="009A13F1">
              <w:rPr>
                <w:rFonts w:ascii="Calibri" w:eastAsia="Calibri" w:hAnsi="Calibri" w:cs="Calibri"/>
                <w:i/>
                <w:iCs/>
                <w:color w:val="000000" w:themeColor="text1"/>
                <w:sz w:val="20"/>
                <w:szCs w:val="20"/>
              </w:rPr>
              <w:t>s.r.o</w:t>
            </w:r>
            <w:proofErr w:type="spellEnd"/>
            <w:r w:rsidR="00312475" w:rsidRPr="009A13F1">
              <w:rPr>
                <w:rFonts w:ascii="Calibri" w:eastAsia="Calibri" w:hAnsi="Calibri" w:cs="Calibri"/>
                <w:i/>
                <w:iCs/>
                <w:color w:val="000000" w:themeColor="text1"/>
                <w:sz w:val="20"/>
                <w:szCs w:val="20"/>
              </w:rPr>
              <w:t>., Nitra</w:t>
            </w:r>
            <w:r w:rsidR="009F32F6" w:rsidRPr="009A13F1">
              <w:rPr>
                <w:rFonts w:ascii="Calibri" w:eastAsia="Calibri" w:hAnsi="Calibri" w:cs="Calibri"/>
                <w:i/>
                <w:iCs/>
                <w:color w:val="000000" w:themeColor="text1"/>
                <w:sz w:val="20"/>
                <w:szCs w:val="20"/>
              </w:rPr>
              <w:t xml:space="preserve">, </w:t>
            </w:r>
            <w:proofErr w:type="spellStart"/>
            <w:r w:rsidR="00312475" w:rsidRPr="009A13F1">
              <w:rPr>
                <w:rFonts w:ascii="Calibri" w:eastAsia="Calibri" w:hAnsi="Calibri" w:cs="Calibri"/>
                <w:i/>
                <w:iCs/>
                <w:color w:val="000000" w:themeColor="text1"/>
                <w:sz w:val="20"/>
                <w:szCs w:val="20"/>
              </w:rPr>
              <w:t>Agria</w:t>
            </w:r>
            <w:proofErr w:type="spellEnd"/>
            <w:r w:rsidR="00312475" w:rsidRPr="009A13F1">
              <w:rPr>
                <w:rFonts w:ascii="Calibri" w:eastAsia="Calibri" w:hAnsi="Calibri" w:cs="Calibri"/>
                <w:i/>
                <w:iCs/>
                <w:color w:val="000000" w:themeColor="text1"/>
                <w:sz w:val="20"/>
                <w:szCs w:val="20"/>
              </w:rPr>
              <w:t xml:space="preserve">, </w:t>
            </w:r>
            <w:proofErr w:type="spellStart"/>
            <w:r w:rsidR="00312475" w:rsidRPr="009A13F1">
              <w:rPr>
                <w:rFonts w:ascii="Calibri" w:eastAsia="Calibri" w:hAnsi="Calibri" w:cs="Calibri"/>
                <w:i/>
                <w:iCs/>
                <w:color w:val="000000" w:themeColor="text1"/>
                <w:sz w:val="20"/>
                <w:szCs w:val="20"/>
              </w:rPr>
              <w:t>a.s</w:t>
            </w:r>
            <w:proofErr w:type="spellEnd"/>
            <w:r w:rsidR="00312475" w:rsidRPr="009A13F1">
              <w:rPr>
                <w:rFonts w:ascii="Calibri" w:eastAsia="Calibri" w:hAnsi="Calibri" w:cs="Calibri"/>
                <w:i/>
                <w:iCs/>
                <w:color w:val="000000" w:themeColor="text1"/>
                <w:sz w:val="20"/>
                <w:szCs w:val="20"/>
              </w:rPr>
              <w:t>., Liptovský Ondrej</w:t>
            </w:r>
            <w:r w:rsidRPr="009A13F1">
              <w:rPr>
                <w:rFonts w:ascii="Calibri" w:eastAsia="Calibri" w:hAnsi="Calibri" w:cs="Calibri"/>
                <w:i/>
                <w:iCs/>
                <w:color w:val="000000" w:themeColor="text1"/>
                <w:sz w:val="20"/>
                <w:szCs w:val="20"/>
              </w:rPr>
              <w:t xml:space="preserve"> a iné. Zo všetkých stanovísk externých zainteresovaných strán jednoznačne vyplýva pozitívne hodnotenie študijného programu.</w:t>
            </w:r>
            <w:r w:rsidR="00867191" w:rsidRPr="009A13F1">
              <w:rPr>
                <w:rFonts w:ascii="Calibri" w:eastAsia="Calibri" w:hAnsi="Calibri" w:cs="Calibri"/>
                <w:i/>
                <w:iCs/>
                <w:color w:val="000000" w:themeColor="text1"/>
                <w:sz w:val="20"/>
                <w:szCs w:val="20"/>
              </w:rPr>
              <w:t xml:space="preserve"> </w:t>
            </w:r>
          </w:p>
          <w:p w14:paraId="1C99F6BE" w14:textId="77777777" w:rsidR="00867191" w:rsidRPr="00344CAB" w:rsidRDefault="00867191" w:rsidP="0095292D">
            <w:pPr>
              <w:spacing w:after="0"/>
              <w:jc w:val="both"/>
              <w:rPr>
                <w:rFonts w:ascii="Calibri" w:eastAsia="Calibri" w:hAnsi="Calibri" w:cs="Calibri"/>
                <w:color w:val="000000" w:themeColor="text1"/>
                <w:sz w:val="18"/>
                <w:szCs w:val="18"/>
              </w:rPr>
            </w:pPr>
          </w:p>
        </w:tc>
      </w:tr>
    </w:tbl>
    <w:p w14:paraId="29FB8F49" w14:textId="77777777" w:rsidR="0035684F" w:rsidRDefault="0035684F" w:rsidP="00102356">
      <w:pPr>
        <w:spacing w:after="0" w:line="240" w:lineRule="auto"/>
        <w:jc w:val="both"/>
        <w:textAlignment w:val="baseline"/>
        <w:rPr>
          <w:rFonts w:ascii="Calibri" w:eastAsia="Times New Roman" w:hAnsi="Calibri" w:cs="Calibri"/>
          <w:b/>
          <w:bCs/>
          <w:lang w:eastAsia="sk-SK"/>
        </w:rPr>
      </w:pPr>
    </w:p>
    <w:p w14:paraId="161C8C62" w14:textId="5033FC5C" w:rsidR="0035684F" w:rsidRPr="00E9605C" w:rsidRDefault="00DE4CCD" w:rsidP="00102356">
      <w:pPr>
        <w:pStyle w:val="ListParagraph"/>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Príklady úspešných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7B440020"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76DFE939" w14:textId="77777777" w:rsidR="00011EF1" w:rsidRPr="008D661E" w:rsidRDefault="007F4002" w:rsidP="008D661E">
            <w:pPr>
              <w:spacing w:line="240" w:lineRule="auto"/>
              <w:rPr>
                <w:rFonts w:ascii="Calibri" w:eastAsia="Calibri" w:hAnsi="Calibri" w:cs="Calibri"/>
                <w:color w:val="000000" w:themeColor="text1"/>
                <w:sz w:val="20"/>
                <w:szCs w:val="20"/>
              </w:rPr>
            </w:pPr>
            <w:r w:rsidRPr="008D661E">
              <w:rPr>
                <w:rFonts w:ascii="Calibri" w:eastAsia="Calibri" w:hAnsi="Calibri" w:cs="Calibri"/>
                <w:color w:val="000000" w:themeColor="text1"/>
                <w:sz w:val="20"/>
                <w:szCs w:val="20"/>
              </w:rPr>
              <w:t>V rámci študijného programu Ekonomika a manažment podniku nachádzajú absolventi  uplatnenie na významn</w:t>
            </w:r>
            <w:r w:rsidR="00D87807" w:rsidRPr="008D661E">
              <w:rPr>
                <w:rFonts w:ascii="Calibri" w:eastAsia="Calibri" w:hAnsi="Calibri" w:cs="Calibri"/>
                <w:color w:val="000000" w:themeColor="text1"/>
                <w:sz w:val="20"/>
                <w:szCs w:val="20"/>
              </w:rPr>
              <w:t>ých</w:t>
            </w:r>
            <w:r w:rsidRPr="008D661E">
              <w:rPr>
                <w:rFonts w:ascii="Calibri" w:eastAsia="Calibri" w:hAnsi="Calibri" w:cs="Calibri"/>
                <w:color w:val="000000" w:themeColor="text1"/>
                <w:sz w:val="20"/>
                <w:szCs w:val="20"/>
              </w:rPr>
              <w:t xml:space="preserve"> pozíciách v súkromnom sektore ale aj vo verejných či štátnych inštitúciách doma a v zahraničí.</w:t>
            </w:r>
          </w:p>
          <w:p w14:paraId="1CACE2D0" w14:textId="1DF5D7DA" w:rsidR="00895C7C" w:rsidRPr="008D661E" w:rsidRDefault="00895C7C" w:rsidP="008D661E">
            <w:pPr>
              <w:spacing w:after="0" w:line="257" w:lineRule="auto"/>
              <w:textAlignment w:val="baseline"/>
              <w:rPr>
                <w:rFonts w:eastAsiaTheme="minorEastAsia"/>
                <w:i/>
                <w:iCs/>
                <w:sz w:val="20"/>
                <w:szCs w:val="20"/>
              </w:rPr>
            </w:pPr>
            <w:r w:rsidRPr="008D661E">
              <w:rPr>
                <w:rFonts w:eastAsiaTheme="minorEastAsia"/>
                <w:i/>
                <w:iCs/>
                <w:sz w:val="20"/>
                <w:szCs w:val="20"/>
              </w:rPr>
              <w:t xml:space="preserve">Ing. Andrej Husár, PhD., konateľ HSH, </w:t>
            </w:r>
            <w:proofErr w:type="spellStart"/>
            <w:r w:rsidRPr="008D661E">
              <w:rPr>
                <w:rFonts w:eastAsiaTheme="minorEastAsia"/>
                <w:i/>
                <w:iCs/>
                <w:sz w:val="20"/>
                <w:szCs w:val="20"/>
              </w:rPr>
              <w:t>s.r.o</w:t>
            </w:r>
            <w:proofErr w:type="spellEnd"/>
            <w:r w:rsidRPr="008D661E">
              <w:rPr>
                <w:rFonts w:eastAsiaTheme="minorEastAsia"/>
                <w:i/>
                <w:iCs/>
                <w:sz w:val="20"/>
                <w:szCs w:val="20"/>
              </w:rPr>
              <w:t xml:space="preserve">., </w:t>
            </w:r>
            <w:hyperlink r:id="rId12" w:history="1">
              <w:r w:rsidRPr="008D661E">
                <w:rPr>
                  <w:rStyle w:val="Hyperlink"/>
                  <w:rFonts w:eastAsiaTheme="minorEastAsia"/>
                  <w:i/>
                  <w:iCs/>
                  <w:sz w:val="20"/>
                  <w:szCs w:val="20"/>
                </w:rPr>
                <w:t>qhusara@uniag.sk</w:t>
              </w:r>
            </w:hyperlink>
            <w:r w:rsidRPr="008D661E">
              <w:rPr>
                <w:rFonts w:eastAsiaTheme="minorEastAsia"/>
                <w:i/>
                <w:iCs/>
                <w:sz w:val="20"/>
                <w:szCs w:val="20"/>
              </w:rPr>
              <w:t xml:space="preserve"> </w:t>
            </w:r>
          </w:p>
          <w:p w14:paraId="0EDFF5DA" w14:textId="6A6ADEBE" w:rsidR="00895C7C" w:rsidRPr="008D661E" w:rsidRDefault="00895C7C" w:rsidP="008D661E">
            <w:pPr>
              <w:spacing w:after="0" w:line="257" w:lineRule="auto"/>
              <w:textAlignment w:val="baseline"/>
              <w:rPr>
                <w:rFonts w:eastAsiaTheme="minorEastAsia"/>
                <w:i/>
                <w:iCs/>
                <w:sz w:val="20"/>
                <w:szCs w:val="20"/>
              </w:rPr>
            </w:pPr>
            <w:r w:rsidRPr="008D661E">
              <w:rPr>
                <w:rFonts w:eastAsiaTheme="minorEastAsia"/>
                <w:i/>
                <w:iCs/>
                <w:sz w:val="20"/>
                <w:szCs w:val="20"/>
              </w:rPr>
              <w:t xml:space="preserve">Ing. Ján Lajda, MBA, PhD., produktový špecialista, AGRIFAC </w:t>
            </w:r>
            <w:proofErr w:type="spellStart"/>
            <w:r w:rsidRPr="008D661E">
              <w:rPr>
                <w:rFonts w:eastAsiaTheme="minorEastAsia"/>
                <w:i/>
                <w:iCs/>
                <w:sz w:val="20"/>
                <w:szCs w:val="20"/>
              </w:rPr>
              <w:t>Land</w:t>
            </w:r>
            <w:proofErr w:type="spellEnd"/>
            <w:r w:rsidRPr="008D661E">
              <w:rPr>
                <w:rFonts w:eastAsiaTheme="minorEastAsia"/>
                <w:i/>
                <w:iCs/>
                <w:sz w:val="20"/>
                <w:szCs w:val="20"/>
              </w:rPr>
              <w:t xml:space="preserve"> Technologies, </w:t>
            </w:r>
            <w:proofErr w:type="spellStart"/>
            <w:r w:rsidRPr="008D661E">
              <w:rPr>
                <w:rFonts w:eastAsiaTheme="minorEastAsia"/>
                <w:i/>
                <w:iCs/>
                <w:sz w:val="20"/>
                <w:szCs w:val="20"/>
              </w:rPr>
              <w:t>s.r.o</w:t>
            </w:r>
            <w:proofErr w:type="spellEnd"/>
            <w:r w:rsidRPr="008D661E">
              <w:rPr>
                <w:rFonts w:eastAsiaTheme="minorEastAsia"/>
                <w:i/>
                <w:iCs/>
                <w:sz w:val="20"/>
                <w:szCs w:val="20"/>
              </w:rPr>
              <w:t xml:space="preserve">., </w:t>
            </w:r>
            <w:hyperlink r:id="rId13" w:history="1">
              <w:r w:rsidRPr="008D661E">
                <w:rPr>
                  <w:rStyle w:val="Hyperlink"/>
                  <w:rFonts w:eastAsiaTheme="minorEastAsia"/>
                  <w:i/>
                  <w:iCs/>
                  <w:sz w:val="20"/>
                  <w:szCs w:val="20"/>
                </w:rPr>
                <w:t>lajda@landtechnologies.sk</w:t>
              </w:r>
            </w:hyperlink>
            <w:r w:rsidRPr="008D661E">
              <w:rPr>
                <w:rFonts w:eastAsiaTheme="minorEastAsia"/>
                <w:i/>
                <w:iCs/>
                <w:sz w:val="20"/>
                <w:szCs w:val="20"/>
              </w:rPr>
              <w:t xml:space="preserve"> </w:t>
            </w:r>
          </w:p>
          <w:p w14:paraId="220C6002" w14:textId="16E22220" w:rsidR="00895C7C" w:rsidRPr="008D661E" w:rsidRDefault="00895C7C" w:rsidP="008D661E">
            <w:pPr>
              <w:spacing w:after="0" w:line="257" w:lineRule="auto"/>
              <w:textAlignment w:val="baseline"/>
              <w:rPr>
                <w:rFonts w:eastAsiaTheme="minorEastAsia"/>
                <w:i/>
                <w:iCs/>
                <w:sz w:val="20"/>
                <w:szCs w:val="20"/>
              </w:rPr>
            </w:pPr>
            <w:r w:rsidRPr="008D661E">
              <w:rPr>
                <w:rFonts w:eastAsiaTheme="minorEastAsia"/>
                <w:i/>
                <w:iCs/>
                <w:sz w:val="20"/>
                <w:szCs w:val="20"/>
              </w:rPr>
              <w:t xml:space="preserve">Ing. Vladimír </w:t>
            </w:r>
            <w:proofErr w:type="spellStart"/>
            <w:r w:rsidRPr="008D661E">
              <w:rPr>
                <w:rFonts w:eastAsiaTheme="minorEastAsia"/>
                <w:i/>
                <w:iCs/>
                <w:sz w:val="20"/>
                <w:szCs w:val="20"/>
              </w:rPr>
              <w:t>Beszédeš</w:t>
            </w:r>
            <w:proofErr w:type="spellEnd"/>
            <w:r w:rsidRPr="008D661E">
              <w:rPr>
                <w:rFonts w:eastAsiaTheme="minorEastAsia"/>
                <w:i/>
                <w:iCs/>
                <w:sz w:val="20"/>
                <w:szCs w:val="20"/>
              </w:rPr>
              <w:t xml:space="preserve">, oblasť </w:t>
            </w:r>
            <w:proofErr w:type="spellStart"/>
            <w:r w:rsidRPr="008D661E">
              <w:rPr>
                <w:rFonts w:eastAsiaTheme="minorEastAsia"/>
                <w:i/>
                <w:iCs/>
                <w:sz w:val="20"/>
                <w:szCs w:val="20"/>
              </w:rPr>
              <w:t>Construction</w:t>
            </w:r>
            <w:proofErr w:type="spellEnd"/>
            <w:r w:rsidRPr="008D661E">
              <w:rPr>
                <w:rFonts w:eastAsiaTheme="minorEastAsia"/>
                <w:i/>
                <w:iCs/>
                <w:sz w:val="20"/>
                <w:szCs w:val="20"/>
              </w:rPr>
              <w:t xml:space="preserve"> Management, </w:t>
            </w:r>
            <w:hyperlink r:id="rId14" w:history="1">
              <w:r w:rsidRPr="008D661E">
                <w:rPr>
                  <w:rStyle w:val="Hyperlink"/>
                  <w:rFonts w:eastAsiaTheme="minorEastAsia"/>
                  <w:i/>
                  <w:iCs/>
                  <w:sz w:val="20"/>
                  <w:szCs w:val="20"/>
                </w:rPr>
                <w:t>beszedes.vladimir@gmail.com</w:t>
              </w:r>
            </w:hyperlink>
            <w:r w:rsidRPr="008D661E">
              <w:rPr>
                <w:rFonts w:eastAsiaTheme="minorEastAsia"/>
                <w:i/>
                <w:iCs/>
                <w:sz w:val="20"/>
                <w:szCs w:val="20"/>
              </w:rPr>
              <w:t xml:space="preserve"> </w:t>
            </w:r>
          </w:p>
          <w:p w14:paraId="6D9AA45B" w14:textId="7C8174B1" w:rsidR="00895C7C" w:rsidRPr="008D661E" w:rsidRDefault="00895C7C" w:rsidP="008D661E">
            <w:pPr>
              <w:spacing w:after="0" w:line="257" w:lineRule="auto"/>
              <w:textAlignment w:val="baseline"/>
              <w:rPr>
                <w:rFonts w:eastAsiaTheme="minorEastAsia"/>
                <w:i/>
                <w:iCs/>
                <w:sz w:val="20"/>
                <w:szCs w:val="20"/>
              </w:rPr>
            </w:pPr>
            <w:r w:rsidRPr="008D661E">
              <w:rPr>
                <w:rFonts w:eastAsiaTheme="minorEastAsia"/>
                <w:i/>
                <w:iCs/>
                <w:sz w:val="20"/>
                <w:szCs w:val="20"/>
              </w:rPr>
              <w:t xml:space="preserve">Ing. Tomáš Hollý, riaditeľ oddelenia správy maloobchodných komerčných nehnuteľností CBRE, </w:t>
            </w:r>
            <w:hyperlink r:id="rId15" w:history="1">
              <w:r w:rsidRPr="008D661E">
                <w:rPr>
                  <w:rStyle w:val="Hyperlink"/>
                  <w:rFonts w:eastAsiaTheme="minorEastAsia"/>
                  <w:i/>
                  <w:iCs/>
                  <w:sz w:val="20"/>
                  <w:szCs w:val="20"/>
                </w:rPr>
                <w:t>info@tomasholly.com</w:t>
              </w:r>
            </w:hyperlink>
            <w:r w:rsidRPr="008D661E">
              <w:rPr>
                <w:rFonts w:eastAsiaTheme="minorEastAsia"/>
                <w:i/>
                <w:iCs/>
                <w:sz w:val="20"/>
                <w:szCs w:val="20"/>
              </w:rPr>
              <w:t xml:space="preserve"> </w:t>
            </w:r>
          </w:p>
          <w:p w14:paraId="24206CA4" w14:textId="0C167965" w:rsidR="00895C7C" w:rsidRPr="008D661E" w:rsidRDefault="00895C7C" w:rsidP="008D661E">
            <w:pPr>
              <w:spacing w:after="0" w:line="257" w:lineRule="auto"/>
              <w:textAlignment w:val="baseline"/>
              <w:rPr>
                <w:rFonts w:eastAsiaTheme="minorEastAsia"/>
                <w:i/>
                <w:iCs/>
                <w:sz w:val="20"/>
                <w:szCs w:val="20"/>
              </w:rPr>
            </w:pPr>
            <w:r w:rsidRPr="008D661E">
              <w:rPr>
                <w:rFonts w:eastAsiaTheme="minorEastAsia"/>
                <w:i/>
                <w:iCs/>
                <w:sz w:val="20"/>
                <w:szCs w:val="20"/>
              </w:rPr>
              <w:t xml:space="preserve">Ing. Daniel </w:t>
            </w:r>
            <w:proofErr w:type="spellStart"/>
            <w:r w:rsidRPr="008D661E">
              <w:rPr>
                <w:rFonts w:eastAsiaTheme="minorEastAsia"/>
                <w:i/>
                <w:iCs/>
                <w:sz w:val="20"/>
                <w:szCs w:val="20"/>
              </w:rPr>
              <w:t>Svocák</w:t>
            </w:r>
            <w:proofErr w:type="spellEnd"/>
            <w:r w:rsidR="009F75F9" w:rsidRPr="008D661E">
              <w:rPr>
                <w:rFonts w:eastAsiaTheme="minorEastAsia"/>
                <w:i/>
                <w:iCs/>
                <w:sz w:val="20"/>
                <w:szCs w:val="20"/>
              </w:rPr>
              <w:t xml:space="preserve">, </w:t>
            </w:r>
            <w:r w:rsidRPr="008D661E">
              <w:rPr>
                <w:rFonts w:eastAsiaTheme="minorEastAsia"/>
                <w:i/>
                <w:iCs/>
                <w:sz w:val="20"/>
                <w:szCs w:val="20"/>
              </w:rPr>
              <w:t xml:space="preserve">IT Service </w:t>
            </w:r>
            <w:proofErr w:type="spellStart"/>
            <w:r w:rsidRPr="008D661E">
              <w:rPr>
                <w:rFonts w:eastAsiaTheme="minorEastAsia"/>
                <w:i/>
                <w:iCs/>
                <w:sz w:val="20"/>
                <w:szCs w:val="20"/>
              </w:rPr>
              <w:t>Controller</w:t>
            </w:r>
            <w:proofErr w:type="spellEnd"/>
            <w:r w:rsidRPr="008D661E">
              <w:rPr>
                <w:rFonts w:eastAsiaTheme="minorEastAsia"/>
                <w:i/>
                <w:iCs/>
                <w:sz w:val="20"/>
                <w:szCs w:val="20"/>
              </w:rPr>
              <w:t xml:space="preserve">, </w:t>
            </w:r>
            <w:proofErr w:type="spellStart"/>
            <w:r w:rsidRPr="008D661E">
              <w:rPr>
                <w:rFonts w:eastAsiaTheme="minorEastAsia"/>
                <w:i/>
                <w:iCs/>
                <w:sz w:val="20"/>
                <w:szCs w:val="20"/>
              </w:rPr>
              <w:t>Husqvarna</w:t>
            </w:r>
            <w:proofErr w:type="spellEnd"/>
            <w:r w:rsidRPr="008D661E">
              <w:rPr>
                <w:rFonts w:eastAsiaTheme="minorEastAsia"/>
                <w:i/>
                <w:iCs/>
                <w:sz w:val="20"/>
                <w:szCs w:val="20"/>
              </w:rPr>
              <w:t xml:space="preserve"> AB, </w:t>
            </w:r>
            <w:proofErr w:type="spellStart"/>
            <w:r w:rsidRPr="008D661E">
              <w:rPr>
                <w:rFonts w:eastAsiaTheme="minorEastAsia"/>
                <w:i/>
                <w:iCs/>
                <w:sz w:val="20"/>
                <w:szCs w:val="20"/>
              </w:rPr>
              <w:t>Jönköping</w:t>
            </w:r>
            <w:proofErr w:type="spellEnd"/>
            <w:r w:rsidRPr="008D661E">
              <w:rPr>
                <w:rFonts w:eastAsiaTheme="minorEastAsia"/>
                <w:i/>
                <w:iCs/>
                <w:sz w:val="20"/>
                <w:szCs w:val="20"/>
              </w:rPr>
              <w:t>, Švédsko</w:t>
            </w:r>
            <w:r w:rsidR="009F75F9" w:rsidRPr="008D661E">
              <w:rPr>
                <w:rFonts w:eastAsiaTheme="minorEastAsia"/>
                <w:i/>
                <w:iCs/>
                <w:sz w:val="20"/>
                <w:szCs w:val="20"/>
              </w:rPr>
              <w:t xml:space="preserve">, </w:t>
            </w:r>
            <w:r w:rsidRPr="008D661E">
              <w:rPr>
                <w:rFonts w:eastAsiaTheme="minorEastAsia"/>
                <w:i/>
                <w:iCs/>
                <w:sz w:val="20"/>
                <w:szCs w:val="20"/>
              </w:rPr>
              <w:t>linkedin.com/in/daniel-svocak-a3a675a4</w:t>
            </w:r>
            <w:r w:rsidR="009F75F9" w:rsidRPr="008D661E">
              <w:rPr>
                <w:rFonts w:eastAsiaTheme="minorEastAsia"/>
                <w:i/>
                <w:iCs/>
                <w:sz w:val="20"/>
                <w:szCs w:val="20"/>
              </w:rPr>
              <w:t xml:space="preserve"> </w:t>
            </w:r>
          </w:p>
          <w:p w14:paraId="29B487F2" w14:textId="1FCFAAF6" w:rsidR="00895C7C" w:rsidRPr="008D661E" w:rsidRDefault="00895C7C" w:rsidP="008D661E">
            <w:pPr>
              <w:spacing w:after="0" w:line="257" w:lineRule="auto"/>
              <w:textAlignment w:val="baseline"/>
              <w:rPr>
                <w:rFonts w:eastAsiaTheme="minorEastAsia"/>
                <w:i/>
                <w:iCs/>
                <w:sz w:val="20"/>
                <w:szCs w:val="20"/>
              </w:rPr>
            </w:pPr>
            <w:r w:rsidRPr="008D661E">
              <w:rPr>
                <w:rFonts w:eastAsiaTheme="minorEastAsia"/>
                <w:i/>
                <w:iCs/>
                <w:sz w:val="20"/>
                <w:szCs w:val="20"/>
              </w:rPr>
              <w:t xml:space="preserve">Ing. Silvia </w:t>
            </w:r>
            <w:proofErr w:type="spellStart"/>
            <w:r w:rsidRPr="008D661E">
              <w:rPr>
                <w:rFonts w:eastAsiaTheme="minorEastAsia"/>
                <w:i/>
                <w:iCs/>
                <w:sz w:val="20"/>
                <w:szCs w:val="20"/>
              </w:rPr>
              <w:t>Miklovičová</w:t>
            </w:r>
            <w:proofErr w:type="spellEnd"/>
            <w:r w:rsidRPr="008D661E">
              <w:rPr>
                <w:rFonts w:eastAsiaTheme="minorEastAsia"/>
                <w:i/>
                <w:iCs/>
                <w:sz w:val="20"/>
                <w:szCs w:val="20"/>
              </w:rPr>
              <w:t>, PhD.</w:t>
            </w:r>
            <w:r w:rsidR="009F75F9" w:rsidRPr="008D661E">
              <w:rPr>
                <w:rFonts w:eastAsiaTheme="minorEastAsia"/>
                <w:i/>
                <w:iCs/>
                <w:sz w:val="20"/>
                <w:szCs w:val="20"/>
              </w:rPr>
              <w:t xml:space="preserve">, </w:t>
            </w:r>
            <w:r w:rsidRPr="008D661E">
              <w:rPr>
                <w:rFonts w:eastAsiaTheme="minorEastAsia"/>
                <w:i/>
                <w:iCs/>
                <w:sz w:val="20"/>
                <w:szCs w:val="20"/>
              </w:rPr>
              <w:tab/>
              <w:t xml:space="preserve">finančno-ekonomický manažér, </w:t>
            </w:r>
            <w:proofErr w:type="spellStart"/>
            <w:r w:rsidRPr="008D661E">
              <w:rPr>
                <w:rFonts w:eastAsiaTheme="minorEastAsia"/>
                <w:i/>
                <w:iCs/>
                <w:sz w:val="20"/>
                <w:szCs w:val="20"/>
              </w:rPr>
              <w:t>Granvia</w:t>
            </w:r>
            <w:proofErr w:type="spellEnd"/>
            <w:r w:rsidRPr="008D661E">
              <w:rPr>
                <w:rFonts w:eastAsiaTheme="minorEastAsia"/>
                <w:i/>
                <w:iCs/>
                <w:sz w:val="20"/>
                <w:szCs w:val="20"/>
              </w:rPr>
              <w:t xml:space="preserve"> </w:t>
            </w:r>
            <w:proofErr w:type="spellStart"/>
            <w:r w:rsidRPr="008D661E">
              <w:rPr>
                <w:rFonts w:eastAsiaTheme="minorEastAsia"/>
                <w:i/>
                <w:iCs/>
                <w:sz w:val="20"/>
                <w:szCs w:val="20"/>
              </w:rPr>
              <w:t>Operation</w:t>
            </w:r>
            <w:proofErr w:type="spellEnd"/>
            <w:r w:rsidRPr="008D661E">
              <w:rPr>
                <w:rFonts w:eastAsiaTheme="minorEastAsia"/>
                <w:i/>
                <w:iCs/>
                <w:sz w:val="20"/>
                <w:szCs w:val="20"/>
              </w:rPr>
              <w:t xml:space="preserve">, </w:t>
            </w:r>
            <w:proofErr w:type="spellStart"/>
            <w:r w:rsidRPr="008D661E">
              <w:rPr>
                <w:rFonts w:eastAsiaTheme="minorEastAsia"/>
                <w:i/>
                <w:iCs/>
                <w:sz w:val="20"/>
                <w:szCs w:val="20"/>
              </w:rPr>
              <w:t>Selenec</w:t>
            </w:r>
            <w:proofErr w:type="spellEnd"/>
            <w:r w:rsidR="009F75F9" w:rsidRPr="008D661E">
              <w:rPr>
                <w:rFonts w:eastAsiaTheme="minorEastAsia"/>
                <w:i/>
                <w:iCs/>
                <w:sz w:val="20"/>
                <w:szCs w:val="20"/>
              </w:rPr>
              <w:t xml:space="preserve">, </w:t>
            </w:r>
            <w:hyperlink r:id="rId16" w:history="1">
              <w:r w:rsidR="00433084" w:rsidRPr="008D661E">
                <w:rPr>
                  <w:rStyle w:val="Hyperlink"/>
                  <w:rFonts w:eastAsiaTheme="minorEastAsia"/>
                  <w:i/>
                  <w:iCs/>
                  <w:sz w:val="20"/>
                  <w:szCs w:val="20"/>
                </w:rPr>
                <w:t>silvia.miklovicova@granviaoperation.sk</w:t>
              </w:r>
            </w:hyperlink>
            <w:r w:rsidR="00433084" w:rsidRPr="008D661E">
              <w:rPr>
                <w:rFonts w:eastAsiaTheme="minorEastAsia"/>
                <w:i/>
                <w:iCs/>
                <w:sz w:val="20"/>
                <w:szCs w:val="20"/>
              </w:rPr>
              <w:t xml:space="preserve"> </w:t>
            </w:r>
          </w:p>
          <w:p w14:paraId="0E8B4B44" w14:textId="658AFDB0" w:rsidR="00895C7C" w:rsidRPr="008D661E" w:rsidRDefault="00433084" w:rsidP="008D661E">
            <w:pPr>
              <w:spacing w:after="0" w:line="257" w:lineRule="auto"/>
              <w:textAlignment w:val="baseline"/>
              <w:rPr>
                <w:rFonts w:eastAsiaTheme="minorEastAsia"/>
                <w:i/>
                <w:iCs/>
                <w:sz w:val="20"/>
                <w:szCs w:val="20"/>
              </w:rPr>
            </w:pPr>
            <w:r w:rsidRPr="008D661E">
              <w:rPr>
                <w:rFonts w:eastAsiaTheme="minorEastAsia"/>
                <w:i/>
                <w:iCs/>
                <w:sz w:val="20"/>
                <w:szCs w:val="20"/>
              </w:rPr>
              <w:t>I</w:t>
            </w:r>
            <w:r w:rsidR="00895C7C" w:rsidRPr="008D661E">
              <w:rPr>
                <w:rFonts w:eastAsiaTheme="minorEastAsia"/>
                <w:i/>
                <w:iCs/>
                <w:sz w:val="20"/>
                <w:szCs w:val="20"/>
              </w:rPr>
              <w:t xml:space="preserve">ng. Lukáš </w:t>
            </w:r>
            <w:proofErr w:type="spellStart"/>
            <w:r w:rsidR="00895C7C" w:rsidRPr="008D661E">
              <w:rPr>
                <w:rFonts w:eastAsiaTheme="minorEastAsia"/>
                <w:i/>
                <w:iCs/>
                <w:sz w:val="20"/>
                <w:szCs w:val="20"/>
              </w:rPr>
              <w:t>Lyžičiar</w:t>
            </w:r>
            <w:proofErr w:type="spellEnd"/>
            <w:r w:rsidRPr="008D661E">
              <w:rPr>
                <w:rFonts w:eastAsiaTheme="minorEastAsia"/>
                <w:i/>
                <w:iCs/>
                <w:sz w:val="20"/>
                <w:szCs w:val="20"/>
              </w:rPr>
              <w:t xml:space="preserve">, </w:t>
            </w:r>
            <w:r w:rsidR="00895C7C" w:rsidRPr="008D661E">
              <w:rPr>
                <w:rFonts w:eastAsiaTheme="minorEastAsia"/>
                <w:i/>
                <w:iCs/>
                <w:sz w:val="20"/>
                <w:szCs w:val="20"/>
              </w:rPr>
              <w:tab/>
              <w:t xml:space="preserve">manažér oddelenia auditu, </w:t>
            </w:r>
            <w:proofErr w:type="spellStart"/>
            <w:r w:rsidR="00895C7C" w:rsidRPr="008D661E">
              <w:rPr>
                <w:rFonts w:eastAsiaTheme="minorEastAsia"/>
                <w:i/>
                <w:iCs/>
                <w:sz w:val="20"/>
                <w:szCs w:val="20"/>
              </w:rPr>
              <w:t>PricewaterhouseCoopers</w:t>
            </w:r>
            <w:proofErr w:type="spellEnd"/>
            <w:r w:rsidR="00895C7C" w:rsidRPr="008D661E">
              <w:rPr>
                <w:rFonts w:eastAsiaTheme="minorEastAsia"/>
                <w:i/>
                <w:iCs/>
                <w:sz w:val="20"/>
                <w:szCs w:val="20"/>
              </w:rPr>
              <w:t xml:space="preserve"> Slovensko, </w:t>
            </w:r>
            <w:proofErr w:type="spellStart"/>
            <w:r w:rsidR="00895C7C" w:rsidRPr="008D661E">
              <w:rPr>
                <w:rFonts w:eastAsiaTheme="minorEastAsia"/>
                <w:i/>
                <w:iCs/>
                <w:sz w:val="20"/>
                <w:szCs w:val="20"/>
              </w:rPr>
              <w:t>s.r.o</w:t>
            </w:r>
            <w:proofErr w:type="spellEnd"/>
            <w:r w:rsidR="00895C7C" w:rsidRPr="008D661E">
              <w:rPr>
                <w:rFonts w:eastAsiaTheme="minorEastAsia"/>
                <w:i/>
                <w:iCs/>
                <w:sz w:val="20"/>
                <w:szCs w:val="20"/>
              </w:rPr>
              <w:t>.</w:t>
            </w:r>
            <w:r w:rsidRPr="008D661E">
              <w:rPr>
                <w:rFonts w:eastAsiaTheme="minorEastAsia"/>
                <w:i/>
                <w:iCs/>
                <w:sz w:val="20"/>
                <w:szCs w:val="20"/>
              </w:rPr>
              <w:t xml:space="preserve">, </w:t>
            </w:r>
            <w:hyperlink r:id="rId17" w:history="1">
              <w:r w:rsidRPr="008D661E">
                <w:rPr>
                  <w:rStyle w:val="Hyperlink"/>
                  <w:rFonts w:eastAsiaTheme="minorEastAsia"/>
                  <w:i/>
                  <w:iCs/>
                  <w:sz w:val="20"/>
                  <w:szCs w:val="20"/>
                </w:rPr>
                <w:t>lukas.lyziciar@pwc.com</w:t>
              </w:r>
            </w:hyperlink>
            <w:r w:rsidRPr="008D661E">
              <w:rPr>
                <w:rFonts w:eastAsiaTheme="minorEastAsia"/>
                <w:i/>
                <w:iCs/>
                <w:sz w:val="20"/>
                <w:szCs w:val="20"/>
              </w:rPr>
              <w:t xml:space="preserve"> </w:t>
            </w:r>
          </w:p>
          <w:p w14:paraId="1BDEA941" w14:textId="48A85993" w:rsidR="00895C7C" w:rsidRPr="008D661E" w:rsidRDefault="00895C7C" w:rsidP="008D661E">
            <w:pPr>
              <w:spacing w:after="0" w:line="257" w:lineRule="auto"/>
              <w:textAlignment w:val="baseline"/>
              <w:rPr>
                <w:rFonts w:eastAsiaTheme="minorEastAsia"/>
                <w:i/>
                <w:iCs/>
                <w:sz w:val="20"/>
                <w:szCs w:val="20"/>
              </w:rPr>
            </w:pPr>
            <w:r w:rsidRPr="008D661E">
              <w:rPr>
                <w:rFonts w:eastAsiaTheme="minorEastAsia"/>
                <w:i/>
                <w:iCs/>
                <w:sz w:val="20"/>
                <w:szCs w:val="20"/>
              </w:rPr>
              <w:t xml:space="preserve">Ing. Milan </w:t>
            </w:r>
            <w:proofErr w:type="spellStart"/>
            <w:r w:rsidRPr="008D661E">
              <w:rPr>
                <w:rFonts w:eastAsiaTheme="minorEastAsia"/>
                <w:i/>
                <w:iCs/>
                <w:sz w:val="20"/>
                <w:szCs w:val="20"/>
              </w:rPr>
              <w:t>Doleš</w:t>
            </w:r>
            <w:proofErr w:type="spellEnd"/>
            <w:r w:rsidR="00433084" w:rsidRPr="008D661E">
              <w:rPr>
                <w:rFonts w:eastAsiaTheme="minorEastAsia"/>
                <w:i/>
                <w:iCs/>
                <w:sz w:val="20"/>
                <w:szCs w:val="20"/>
              </w:rPr>
              <w:t xml:space="preserve">, </w:t>
            </w:r>
            <w:r w:rsidRPr="008D661E">
              <w:rPr>
                <w:rFonts w:eastAsiaTheme="minorEastAsia"/>
                <w:i/>
                <w:iCs/>
                <w:sz w:val="20"/>
                <w:szCs w:val="20"/>
              </w:rPr>
              <w:t xml:space="preserve">Cash Management Team </w:t>
            </w:r>
            <w:proofErr w:type="spellStart"/>
            <w:r w:rsidRPr="008D661E">
              <w:rPr>
                <w:rFonts w:eastAsiaTheme="minorEastAsia"/>
                <w:i/>
                <w:iCs/>
                <w:sz w:val="20"/>
                <w:szCs w:val="20"/>
              </w:rPr>
              <w:t>Leader</w:t>
            </w:r>
            <w:proofErr w:type="spellEnd"/>
            <w:r w:rsidRPr="008D661E">
              <w:rPr>
                <w:rFonts w:eastAsiaTheme="minorEastAsia"/>
                <w:i/>
                <w:iCs/>
                <w:sz w:val="20"/>
                <w:szCs w:val="20"/>
              </w:rPr>
              <w:t xml:space="preserve"> </w:t>
            </w:r>
            <w:proofErr w:type="spellStart"/>
            <w:r w:rsidRPr="008D661E">
              <w:rPr>
                <w:rFonts w:eastAsiaTheme="minorEastAsia"/>
                <w:i/>
                <w:iCs/>
                <w:sz w:val="20"/>
                <w:szCs w:val="20"/>
              </w:rPr>
              <w:t>for</w:t>
            </w:r>
            <w:proofErr w:type="spellEnd"/>
            <w:r w:rsidRPr="008D661E">
              <w:rPr>
                <w:rFonts w:eastAsiaTheme="minorEastAsia"/>
                <w:i/>
                <w:iCs/>
                <w:sz w:val="20"/>
                <w:szCs w:val="20"/>
              </w:rPr>
              <w:t xml:space="preserve"> </w:t>
            </w:r>
            <w:proofErr w:type="spellStart"/>
            <w:r w:rsidRPr="008D661E">
              <w:rPr>
                <w:rFonts w:eastAsiaTheme="minorEastAsia"/>
                <w:i/>
                <w:iCs/>
                <w:sz w:val="20"/>
                <w:szCs w:val="20"/>
              </w:rPr>
              <w:t>High</w:t>
            </w:r>
            <w:proofErr w:type="spellEnd"/>
            <w:r w:rsidRPr="008D661E">
              <w:rPr>
                <w:rFonts w:eastAsiaTheme="minorEastAsia"/>
                <w:i/>
                <w:iCs/>
                <w:sz w:val="20"/>
                <w:szCs w:val="20"/>
              </w:rPr>
              <w:t xml:space="preserve"> Risk </w:t>
            </w:r>
            <w:proofErr w:type="spellStart"/>
            <w:r w:rsidRPr="008D661E">
              <w:rPr>
                <w:rFonts w:eastAsiaTheme="minorEastAsia"/>
                <w:i/>
                <w:iCs/>
                <w:sz w:val="20"/>
                <w:szCs w:val="20"/>
              </w:rPr>
              <w:t>Countries</w:t>
            </w:r>
            <w:proofErr w:type="spellEnd"/>
            <w:r w:rsidRPr="008D661E">
              <w:rPr>
                <w:rFonts w:eastAsiaTheme="minorEastAsia"/>
                <w:i/>
                <w:iCs/>
                <w:sz w:val="20"/>
                <w:szCs w:val="20"/>
              </w:rPr>
              <w:t xml:space="preserve">, IBM International </w:t>
            </w:r>
            <w:proofErr w:type="spellStart"/>
            <w:r w:rsidRPr="008D661E">
              <w:rPr>
                <w:rFonts w:eastAsiaTheme="minorEastAsia"/>
                <w:i/>
                <w:iCs/>
                <w:sz w:val="20"/>
                <w:szCs w:val="20"/>
              </w:rPr>
              <w:t>service</w:t>
            </w:r>
            <w:proofErr w:type="spellEnd"/>
            <w:r w:rsidRPr="008D661E">
              <w:rPr>
                <w:rFonts w:eastAsiaTheme="minorEastAsia"/>
                <w:i/>
                <w:iCs/>
                <w:sz w:val="20"/>
                <w:szCs w:val="20"/>
              </w:rPr>
              <w:t xml:space="preserve"> centre</w:t>
            </w:r>
            <w:r w:rsidR="00433084" w:rsidRPr="008D661E">
              <w:rPr>
                <w:rFonts w:eastAsiaTheme="minorEastAsia"/>
                <w:i/>
                <w:iCs/>
                <w:sz w:val="20"/>
                <w:szCs w:val="20"/>
              </w:rPr>
              <w:t xml:space="preserve">, </w:t>
            </w:r>
            <w:hyperlink r:id="rId18" w:history="1">
              <w:r w:rsidR="00042129" w:rsidRPr="008D661E">
                <w:rPr>
                  <w:rStyle w:val="Hyperlink"/>
                  <w:rFonts w:eastAsiaTheme="minorEastAsia"/>
                  <w:i/>
                  <w:iCs/>
                  <w:sz w:val="20"/>
                  <w:szCs w:val="20"/>
                </w:rPr>
                <w:t>milan.doles@ibm.com</w:t>
              </w:r>
            </w:hyperlink>
            <w:r w:rsidR="00042129" w:rsidRPr="008D661E">
              <w:rPr>
                <w:rFonts w:eastAsiaTheme="minorEastAsia"/>
                <w:i/>
                <w:iCs/>
                <w:sz w:val="20"/>
                <w:szCs w:val="20"/>
              </w:rPr>
              <w:t xml:space="preserve"> </w:t>
            </w:r>
          </w:p>
          <w:p w14:paraId="749A7719" w14:textId="271DC040" w:rsidR="00895C7C" w:rsidRPr="008D661E" w:rsidRDefault="00895C7C" w:rsidP="008D661E">
            <w:pPr>
              <w:spacing w:after="0" w:line="257" w:lineRule="auto"/>
              <w:textAlignment w:val="baseline"/>
              <w:rPr>
                <w:rFonts w:eastAsiaTheme="minorEastAsia"/>
                <w:i/>
                <w:iCs/>
                <w:sz w:val="20"/>
                <w:szCs w:val="20"/>
              </w:rPr>
            </w:pPr>
            <w:r w:rsidRPr="008D661E">
              <w:rPr>
                <w:rFonts w:eastAsiaTheme="minorEastAsia"/>
                <w:i/>
                <w:iCs/>
                <w:sz w:val="20"/>
                <w:szCs w:val="20"/>
              </w:rPr>
              <w:t xml:space="preserve">Ing. Renáta </w:t>
            </w:r>
            <w:proofErr w:type="spellStart"/>
            <w:r w:rsidRPr="008D661E">
              <w:rPr>
                <w:rFonts w:eastAsiaTheme="minorEastAsia"/>
                <w:i/>
                <w:iCs/>
                <w:sz w:val="20"/>
                <w:szCs w:val="20"/>
              </w:rPr>
              <w:t>Belušková</w:t>
            </w:r>
            <w:proofErr w:type="spellEnd"/>
            <w:r w:rsidR="00042129" w:rsidRPr="008D661E">
              <w:rPr>
                <w:rFonts w:eastAsiaTheme="minorEastAsia"/>
                <w:i/>
                <w:iCs/>
                <w:sz w:val="20"/>
                <w:szCs w:val="20"/>
              </w:rPr>
              <w:t xml:space="preserve">, </w:t>
            </w:r>
            <w:proofErr w:type="spellStart"/>
            <w:r w:rsidRPr="008D661E">
              <w:rPr>
                <w:rFonts w:eastAsiaTheme="minorEastAsia"/>
                <w:i/>
                <w:iCs/>
                <w:sz w:val="20"/>
                <w:szCs w:val="20"/>
              </w:rPr>
              <w:t>Human</w:t>
            </w:r>
            <w:proofErr w:type="spellEnd"/>
            <w:r w:rsidRPr="008D661E">
              <w:rPr>
                <w:rFonts w:eastAsiaTheme="minorEastAsia"/>
                <w:i/>
                <w:iCs/>
                <w:sz w:val="20"/>
                <w:szCs w:val="20"/>
              </w:rPr>
              <w:t xml:space="preserve"> </w:t>
            </w:r>
            <w:proofErr w:type="spellStart"/>
            <w:r w:rsidRPr="008D661E">
              <w:rPr>
                <w:rFonts w:eastAsiaTheme="minorEastAsia"/>
                <w:i/>
                <w:iCs/>
                <w:sz w:val="20"/>
                <w:szCs w:val="20"/>
              </w:rPr>
              <w:t>Resource</w:t>
            </w:r>
            <w:proofErr w:type="spellEnd"/>
            <w:r w:rsidRPr="008D661E">
              <w:rPr>
                <w:rFonts w:eastAsiaTheme="minorEastAsia"/>
                <w:i/>
                <w:iCs/>
                <w:sz w:val="20"/>
                <w:szCs w:val="20"/>
              </w:rPr>
              <w:t xml:space="preserve"> Manager, Amazon</w:t>
            </w:r>
          </w:p>
          <w:p w14:paraId="4A4DEF6D" w14:textId="4A680154" w:rsidR="00895C7C" w:rsidRPr="008D661E" w:rsidRDefault="00895C7C" w:rsidP="008D661E">
            <w:pPr>
              <w:spacing w:after="0" w:line="257" w:lineRule="auto"/>
              <w:textAlignment w:val="baseline"/>
              <w:rPr>
                <w:rFonts w:eastAsiaTheme="minorEastAsia"/>
                <w:i/>
                <w:iCs/>
                <w:sz w:val="20"/>
                <w:szCs w:val="20"/>
              </w:rPr>
            </w:pPr>
            <w:r w:rsidRPr="008D661E">
              <w:rPr>
                <w:rFonts w:eastAsiaTheme="minorEastAsia"/>
                <w:i/>
                <w:iCs/>
                <w:sz w:val="20"/>
                <w:szCs w:val="20"/>
              </w:rPr>
              <w:lastRenderedPageBreak/>
              <w:t xml:space="preserve">Ing. Patrik </w:t>
            </w:r>
            <w:proofErr w:type="spellStart"/>
            <w:r w:rsidRPr="008D661E">
              <w:rPr>
                <w:rFonts w:eastAsiaTheme="minorEastAsia"/>
                <w:i/>
                <w:iCs/>
                <w:sz w:val="20"/>
                <w:szCs w:val="20"/>
              </w:rPr>
              <w:t>Kašák</w:t>
            </w:r>
            <w:proofErr w:type="spellEnd"/>
            <w:r w:rsidR="006D5822" w:rsidRPr="008D661E">
              <w:rPr>
                <w:rFonts w:eastAsiaTheme="minorEastAsia"/>
                <w:i/>
                <w:iCs/>
                <w:sz w:val="20"/>
                <w:szCs w:val="20"/>
              </w:rPr>
              <w:t xml:space="preserve">, </w:t>
            </w:r>
            <w:r w:rsidRPr="008D661E">
              <w:rPr>
                <w:rFonts w:eastAsiaTheme="minorEastAsia"/>
                <w:i/>
                <w:iCs/>
                <w:sz w:val="20"/>
                <w:szCs w:val="20"/>
              </w:rPr>
              <w:t xml:space="preserve">KPMG Slovensko, spol. </w:t>
            </w:r>
            <w:proofErr w:type="spellStart"/>
            <w:r w:rsidRPr="008D661E">
              <w:rPr>
                <w:rFonts w:eastAsiaTheme="minorEastAsia"/>
                <w:i/>
                <w:iCs/>
                <w:sz w:val="20"/>
                <w:szCs w:val="20"/>
              </w:rPr>
              <w:t>s.r.o</w:t>
            </w:r>
            <w:proofErr w:type="spellEnd"/>
            <w:r w:rsidRPr="008D661E">
              <w:rPr>
                <w:rFonts w:eastAsiaTheme="minorEastAsia"/>
                <w:i/>
                <w:iCs/>
                <w:sz w:val="20"/>
                <w:szCs w:val="20"/>
              </w:rPr>
              <w:t xml:space="preserve">., </w:t>
            </w:r>
            <w:proofErr w:type="spellStart"/>
            <w:r w:rsidRPr="008D661E">
              <w:rPr>
                <w:rFonts w:eastAsiaTheme="minorEastAsia"/>
                <w:i/>
                <w:iCs/>
                <w:sz w:val="20"/>
                <w:szCs w:val="20"/>
              </w:rPr>
              <w:t>auditor</w:t>
            </w:r>
            <w:proofErr w:type="spellEnd"/>
          </w:p>
          <w:p w14:paraId="05992B97" w14:textId="44B0BDC9" w:rsidR="00895C7C" w:rsidRPr="008D661E" w:rsidRDefault="00895C7C" w:rsidP="008D661E">
            <w:pPr>
              <w:spacing w:after="0" w:line="257" w:lineRule="auto"/>
              <w:textAlignment w:val="baseline"/>
              <w:rPr>
                <w:rFonts w:eastAsiaTheme="minorEastAsia"/>
                <w:i/>
                <w:iCs/>
                <w:sz w:val="20"/>
                <w:szCs w:val="20"/>
              </w:rPr>
            </w:pPr>
            <w:r w:rsidRPr="008D661E">
              <w:rPr>
                <w:rFonts w:eastAsiaTheme="minorEastAsia"/>
                <w:i/>
                <w:iCs/>
                <w:sz w:val="20"/>
                <w:szCs w:val="20"/>
              </w:rPr>
              <w:t xml:space="preserve">Ing. Hana </w:t>
            </w:r>
            <w:proofErr w:type="spellStart"/>
            <w:r w:rsidRPr="008D661E">
              <w:rPr>
                <w:rFonts w:eastAsiaTheme="minorEastAsia"/>
                <w:i/>
                <w:iCs/>
                <w:sz w:val="20"/>
                <w:szCs w:val="20"/>
              </w:rPr>
              <w:t>Bakayová</w:t>
            </w:r>
            <w:proofErr w:type="spellEnd"/>
            <w:r w:rsidR="006D5822" w:rsidRPr="008D661E">
              <w:rPr>
                <w:rFonts w:eastAsiaTheme="minorEastAsia"/>
                <w:i/>
                <w:iCs/>
                <w:sz w:val="20"/>
                <w:szCs w:val="20"/>
              </w:rPr>
              <w:t xml:space="preserve">, </w:t>
            </w:r>
            <w:proofErr w:type="spellStart"/>
            <w:r w:rsidRPr="008D661E">
              <w:rPr>
                <w:rFonts w:eastAsiaTheme="minorEastAsia"/>
                <w:i/>
                <w:iCs/>
                <w:sz w:val="20"/>
                <w:szCs w:val="20"/>
              </w:rPr>
              <w:t>Reblon</w:t>
            </w:r>
            <w:proofErr w:type="spellEnd"/>
            <w:r w:rsidRPr="008D661E">
              <w:rPr>
                <w:rFonts w:eastAsiaTheme="minorEastAsia"/>
                <w:i/>
                <w:iCs/>
                <w:sz w:val="20"/>
                <w:szCs w:val="20"/>
              </w:rPr>
              <w:t>, s. r. o.</w:t>
            </w:r>
            <w:r w:rsidR="006D5822" w:rsidRPr="008D661E">
              <w:rPr>
                <w:rFonts w:eastAsiaTheme="minorEastAsia"/>
                <w:i/>
                <w:iCs/>
                <w:sz w:val="20"/>
                <w:szCs w:val="20"/>
              </w:rPr>
              <w:t xml:space="preserve">, </w:t>
            </w:r>
            <w:r w:rsidRPr="008D661E">
              <w:rPr>
                <w:rFonts w:eastAsiaTheme="minorEastAsia"/>
                <w:i/>
                <w:iCs/>
                <w:sz w:val="20"/>
                <w:szCs w:val="20"/>
              </w:rPr>
              <w:t>Majiteľka</w:t>
            </w:r>
            <w:r w:rsidR="006D5822" w:rsidRPr="008D661E">
              <w:rPr>
                <w:rFonts w:eastAsiaTheme="minorEastAsia"/>
                <w:i/>
                <w:iCs/>
                <w:sz w:val="20"/>
                <w:szCs w:val="20"/>
              </w:rPr>
              <w:t xml:space="preserve">, </w:t>
            </w:r>
            <w:hyperlink r:id="rId19" w:history="1">
              <w:r w:rsidR="006D5822" w:rsidRPr="008D661E">
                <w:rPr>
                  <w:rStyle w:val="Hyperlink"/>
                  <w:rFonts w:eastAsiaTheme="minorEastAsia"/>
                  <w:i/>
                  <w:iCs/>
                  <w:sz w:val="20"/>
                  <w:szCs w:val="20"/>
                </w:rPr>
                <w:t>hanabakayova@gmail.com</w:t>
              </w:r>
            </w:hyperlink>
            <w:r w:rsidR="006D5822" w:rsidRPr="008D661E">
              <w:rPr>
                <w:rFonts w:eastAsiaTheme="minorEastAsia"/>
                <w:i/>
                <w:iCs/>
                <w:sz w:val="20"/>
                <w:szCs w:val="20"/>
              </w:rPr>
              <w:t xml:space="preserve"> </w:t>
            </w:r>
          </w:p>
          <w:p w14:paraId="12AD8CC8" w14:textId="5A2BE7FB" w:rsidR="00895C7C" w:rsidRPr="008D661E" w:rsidRDefault="00895C7C" w:rsidP="008D661E">
            <w:pPr>
              <w:spacing w:after="0" w:line="257" w:lineRule="auto"/>
              <w:textAlignment w:val="baseline"/>
              <w:rPr>
                <w:rFonts w:eastAsiaTheme="minorEastAsia"/>
                <w:i/>
                <w:iCs/>
                <w:sz w:val="20"/>
                <w:szCs w:val="20"/>
              </w:rPr>
            </w:pPr>
            <w:r w:rsidRPr="008D661E">
              <w:rPr>
                <w:rFonts w:eastAsiaTheme="minorEastAsia"/>
                <w:i/>
                <w:iCs/>
                <w:sz w:val="20"/>
                <w:szCs w:val="20"/>
              </w:rPr>
              <w:t>Ing. Norbert Bartoš</w:t>
            </w:r>
            <w:r w:rsidR="006D5822" w:rsidRPr="008D661E">
              <w:rPr>
                <w:rFonts w:eastAsiaTheme="minorEastAsia"/>
                <w:i/>
                <w:iCs/>
                <w:sz w:val="20"/>
                <w:szCs w:val="20"/>
              </w:rPr>
              <w:t xml:space="preserve">, </w:t>
            </w:r>
            <w:r w:rsidRPr="008D661E">
              <w:rPr>
                <w:rFonts w:eastAsiaTheme="minorEastAsia"/>
                <w:i/>
                <w:iCs/>
                <w:sz w:val="20"/>
                <w:szCs w:val="20"/>
              </w:rPr>
              <w:t xml:space="preserve">GSK </w:t>
            </w:r>
            <w:proofErr w:type="spellStart"/>
            <w:r w:rsidRPr="008D661E">
              <w:rPr>
                <w:rFonts w:eastAsiaTheme="minorEastAsia"/>
                <w:i/>
                <w:iCs/>
                <w:sz w:val="20"/>
                <w:szCs w:val="20"/>
              </w:rPr>
              <w:t>Consumer</w:t>
            </w:r>
            <w:proofErr w:type="spellEnd"/>
            <w:r w:rsidRPr="008D661E">
              <w:rPr>
                <w:rFonts w:eastAsiaTheme="minorEastAsia"/>
                <w:i/>
                <w:iCs/>
                <w:sz w:val="20"/>
                <w:szCs w:val="20"/>
              </w:rPr>
              <w:t xml:space="preserve"> </w:t>
            </w:r>
            <w:proofErr w:type="spellStart"/>
            <w:r w:rsidRPr="008D661E">
              <w:rPr>
                <w:rFonts w:eastAsiaTheme="minorEastAsia"/>
                <w:i/>
                <w:iCs/>
                <w:sz w:val="20"/>
                <w:szCs w:val="20"/>
              </w:rPr>
              <w:t>Healthcare</w:t>
            </w:r>
            <w:proofErr w:type="spellEnd"/>
            <w:r w:rsidRPr="008D661E">
              <w:rPr>
                <w:rFonts w:eastAsiaTheme="minorEastAsia"/>
                <w:i/>
                <w:iCs/>
                <w:sz w:val="20"/>
                <w:szCs w:val="20"/>
              </w:rPr>
              <w:t xml:space="preserve"> Levice, </w:t>
            </w:r>
            <w:proofErr w:type="spellStart"/>
            <w:r w:rsidRPr="008D661E">
              <w:rPr>
                <w:rFonts w:eastAsiaTheme="minorEastAsia"/>
                <w:i/>
                <w:iCs/>
                <w:sz w:val="20"/>
                <w:szCs w:val="20"/>
              </w:rPr>
              <w:t>s.r.o</w:t>
            </w:r>
            <w:proofErr w:type="spellEnd"/>
            <w:r w:rsidR="00D51E8C" w:rsidRPr="008D661E">
              <w:rPr>
                <w:rFonts w:eastAsiaTheme="minorEastAsia"/>
                <w:i/>
                <w:iCs/>
                <w:sz w:val="20"/>
                <w:szCs w:val="20"/>
              </w:rPr>
              <w:t xml:space="preserve">, </w:t>
            </w:r>
            <w:proofErr w:type="spellStart"/>
            <w:r w:rsidRPr="008D661E">
              <w:rPr>
                <w:rFonts w:eastAsiaTheme="minorEastAsia"/>
                <w:i/>
                <w:iCs/>
                <w:sz w:val="20"/>
                <w:szCs w:val="20"/>
              </w:rPr>
              <w:t>Master</w:t>
            </w:r>
            <w:proofErr w:type="spellEnd"/>
            <w:r w:rsidRPr="008D661E">
              <w:rPr>
                <w:rFonts w:eastAsiaTheme="minorEastAsia"/>
                <w:i/>
                <w:iCs/>
                <w:sz w:val="20"/>
                <w:szCs w:val="20"/>
              </w:rPr>
              <w:t xml:space="preserve"> </w:t>
            </w:r>
            <w:proofErr w:type="spellStart"/>
            <w:r w:rsidRPr="008D661E">
              <w:rPr>
                <w:rFonts w:eastAsiaTheme="minorEastAsia"/>
                <w:i/>
                <w:iCs/>
                <w:sz w:val="20"/>
                <w:szCs w:val="20"/>
              </w:rPr>
              <w:t>data</w:t>
            </w:r>
            <w:proofErr w:type="spellEnd"/>
            <w:r w:rsidRPr="008D661E">
              <w:rPr>
                <w:rFonts w:eastAsiaTheme="minorEastAsia"/>
                <w:i/>
                <w:iCs/>
                <w:sz w:val="20"/>
                <w:szCs w:val="20"/>
              </w:rPr>
              <w:t xml:space="preserve"> </w:t>
            </w:r>
            <w:proofErr w:type="spellStart"/>
            <w:r w:rsidRPr="008D661E">
              <w:rPr>
                <w:rFonts w:eastAsiaTheme="minorEastAsia"/>
                <w:i/>
                <w:iCs/>
                <w:sz w:val="20"/>
                <w:szCs w:val="20"/>
              </w:rPr>
              <w:t>analyst</w:t>
            </w:r>
            <w:proofErr w:type="spellEnd"/>
            <w:r w:rsidR="00D51E8C" w:rsidRPr="008D661E">
              <w:rPr>
                <w:rFonts w:eastAsiaTheme="minorEastAsia"/>
                <w:i/>
                <w:iCs/>
                <w:sz w:val="20"/>
                <w:szCs w:val="20"/>
              </w:rPr>
              <w:t xml:space="preserve">, </w:t>
            </w:r>
            <w:hyperlink r:id="rId20" w:history="1">
              <w:r w:rsidR="00D51E8C" w:rsidRPr="008D661E">
                <w:rPr>
                  <w:rStyle w:val="Hyperlink"/>
                  <w:rFonts w:eastAsiaTheme="minorEastAsia"/>
                  <w:i/>
                  <w:iCs/>
                  <w:sz w:val="20"/>
                  <w:szCs w:val="20"/>
                </w:rPr>
                <w:t>noro.bartos@gmail.com</w:t>
              </w:r>
            </w:hyperlink>
            <w:r w:rsidR="00D51E8C" w:rsidRPr="008D661E">
              <w:rPr>
                <w:rFonts w:eastAsiaTheme="minorEastAsia"/>
                <w:i/>
                <w:iCs/>
                <w:sz w:val="20"/>
                <w:szCs w:val="20"/>
              </w:rPr>
              <w:t xml:space="preserve"> </w:t>
            </w:r>
          </w:p>
          <w:p w14:paraId="478ABD26" w14:textId="5FB5448E" w:rsidR="00895C7C" w:rsidRPr="008D661E" w:rsidRDefault="00895C7C" w:rsidP="008D661E">
            <w:pPr>
              <w:spacing w:after="0" w:line="257" w:lineRule="auto"/>
              <w:textAlignment w:val="baseline"/>
              <w:rPr>
                <w:rFonts w:eastAsiaTheme="minorEastAsia"/>
                <w:i/>
                <w:iCs/>
                <w:sz w:val="20"/>
                <w:szCs w:val="20"/>
              </w:rPr>
            </w:pPr>
            <w:r w:rsidRPr="008D661E">
              <w:rPr>
                <w:rFonts w:eastAsiaTheme="minorEastAsia"/>
                <w:i/>
                <w:iCs/>
                <w:sz w:val="20"/>
                <w:szCs w:val="20"/>
              </w:rPr>
              <w:t>Ing. Filip Horný</w:t>
            </w:r>
            <w:r w:rsidR="00D51E8C" w:rsidRPr="008D661E">
              <w:rPr>
                <w:rFonts w:eastAsiaTheme="minorEastAsia"/>
                <w:i/>
                <w:iCs/>
                <w:sz w:val="20"/>
                <w:szCs w:val="20"/>
              </w:rPr>
              <w:t xml:space="preserve">, </w:t>
            </w:r>
            <w:proofErr w:type="spellStart"/>
            <w:r w:rsidRPr="008D661E">
              <w:rPr>
                <w:rFonts w:eastAsiaTheme="minorEastAsia"/>
                <w:i/>
                <w:iCs/>
                <w:sz w:val="20"/>
                <w:szCs w:val="20"/>
              </w:rPr>
              <w:t>Marelli</w:t>
            </w:r>
            <w:proofErr w:type="spellEnd"/>
            <w:r w:rsidRPr="008D661E">
              <w:rPr>
                <w:rFonts w:eastAsiaTheme="minorEastAsia"/>
                <w:i/>
                <w:iCs/>
                <w:sz w:val="20"/>
                <w:szCs w:val="20"/>
              </w:rPr>
              <w:t xml:space="preserve"> Kechnec Slovakia </w:t>
            </w:r>
            <w:proofErr w:type="spellStart"/>
            <w:r w:rsidRPr="008D661E">
              <w:rPr>
                <w:rFonts w:eastAsiaTheme="minorEastAsia"/>
                <w:i/>
                <w:iCs/>
                <w:sz w:val="20"/>
                <w:szCs w:val="20"/>
              </w:rPr>
              <w:t>s.r.o</w:t>
            </w:r>
            <w:proofErr w:type="spellEnd"/>
            <w:r w:rsidRPr="008D661E">
              <w:rPr>
                <w:rFonts w:eastAsiaTheme="minorEastAsia"/>
                <w:i/>
                <w:iCs/>
                <w:sz w:val="20"/>
                <w:szCs w:val="20"/>
              </w:rPr>
              <w:t>.</w:t>
            </w:r>
            <w:r w:rsidR="00D51E8C" w:rsidRPr="008D661E">
              <w:rPr>
                <w:rFonts w:eastAsiaTheme="minorEastAsia"/>
                <w:i/>
                <w:iCs/>
                <w:sz w:val="20"/>
                <w:szCs w:val="20"/>
              </w:rPr>
              <w:t xml:space="preserve">, </w:t>
            </w:r>
            <w:r w:rsidRPr="008D661E">
              <w:rPr>
                <w:rFonts w:eastAsiaTheme="minorEastAsia"/>
                <w:i/>
                <w:iCs/>
                <w:sz w:val="20"/>
                <w:szCs w:val="20"/>
              </w:rPr>
              <w:t>Účtovník</w:t>
            </w:r>
            <w:r w:rsidR="00D51E8C" w:rsidRPr="008D661E">
              <w:rPr>
                <w:rFonts w:eastAsiaTheme="minorEastAsia"/>
                <w:i/>
                <w:iCs/>
                <w:sz w:val="20"/>
                <w:szCs w:val="20"/>
              </w:rPr>
              <w:t xml:space="preserve">, </w:t>
            </w:r>
            <w:hyperlink r:id="rId21" w:history="1">
              <w:r w:rsidR="00D51E8C" w:rsidRPr="008D661E">
                <w:rPr>
                  <w:rStyle w:val="Hyperlink"/>
                  <w:rFonts w:eastAsiaTheme="minorEastAsia"/>
                  <w:i/>
                  <w:iCs/>
                  <w:sz w:val="20"/>
                  <w:szCs w:val="20"/>
                </w:rPr>
                <w:t>filiphorny@gmail.com</w:t>
              </w:r>
            </w:hyperlink>
            <w:r w:rsidR="00D51E8C" w:rsidRPr="008D661E">
              <w:rPr>
                <w:rFonts w:eastAsiaTheme="minorEastAsia"/>
                <w:i/>
                <w:iCs/>
                <w:sz w:val="20"/>
                <w:szCs w:val="20"/>
              </w:rPr>
              <w:t xml:space="preserve"> </w:t>
            </w:r>
          </w:p>
          <w:p w14:paraId="3571755E" w14:textId="118DD07C" w:rsidR="00895C7C" w:rsidRPr="008D661E" w:rsidRDefault="00895C7C" w:rsidP="008D661E">
            <w:pPr>
              <w:spacing w:after="0" w:line="257" w:lineRule="auto"/>
              <w:textAlignment w:val="baseline"/>
              <w:rPr>
                <w:rFonts w:eastAsiaTheme="minorEastAsia"/>
                <w:i/>
                <w:iCs/>
                <w:sz w:val="20"/>
                <w:szCs w:val="20"/>
              </w:rPr>
            </w:pPr>
            <w:r w:rsidRPr="008D661E">
              <w:rPr>
                <w:rFonts w:eastAsiaTheme="minorEastAsia"/>
                <w:i/>
                <w:iCs/>
                <w:sz w:val="20"/>
                <w:szCs w:val="20"/>
              </w:rPr>
              <w:t xml:space="preserve">Ing. Lukáš </w:t>
            </w:r>
            <w:proofErr w:type="spellStart"/>
            <w:r w:rsidRPr="008D661E">
              <w:rPr>
                <w:rFonts w:eastAsiaTheme="minorEastAsia"/>
                <w:i/>
                <w:iCs/>
                <w:sz w:val="20"/>
                <w:szCs w:val="20"/>
              </w:rPr>
              <w:t>Lyžičiar</w:t>
            </w:r>
            <w:proofErr w:type="spellEnd"/>
            <w:r w:rsidR="00E43A10" w:rsidRPr="008D661E">
              <w:rPr>
                <w:rFonts w:eastAsiaTheme="minorEastAsia"/>
                <w:i/>
                <w:iCs/>
                <w:sz w:val="20"/>
                <w:szCs w:val="20"/>
              </w:rPr>
              <w:t xml:space="preserve">, </w:t>
            </w:r>
            <w:r w:rsidRPr="008D661E">
              <w:rPr>
                <w:rFonts w:eastAsiaTheme="minorEastAsia"/>
                <w:i/>
                <w:iCs/>
                <w:sz w:val="20"/>
                <w:szCs w:val="20"/>
              </w:rPr>
              <w:tab/>
            </w:r>
            <w:proofErr w:type="spellStart"/>
            <w:r w:rsidRPr="008D661E">
              <w:rPr>
                <w:rFonts w:eastAsiaTheme="minorEastAsia"/>
                <w:i/>
                <w:iCs/>
                <w:sz w:val="20"/>
                <w:szCs w:val="20"/>
              </w:rPr>
              <w:t>PricewaterhouseCoopers</w:t>
            </w:r>
            <w:proofErr w:type="spellEnd"/>
            <w:r w:rsidRPr="008D661E">
              <w:rPr>
                <w:rFonts w:eastAsiaTheme="minorEastAsia"/>
                <w:i/>
                <w:iCs/>
                <w:sz w:val="20"/>
                <w:szCs w:val="20"/>
              </w:rPr>
              <w:t xml:space="preserve"> Slovensko, </w:t>
            </w:r>
            <w:proofErr w:type="spellStart"/>
            <w:r w:rsidRPr="008D661E">
              <w:rPr>
                <w:rFonts w:eastAsiaTheme="minorEastAsia"/>
                <w:i/>
                <w:iCs/>
                <w:sz w:val="20"/>
                <w:szCs w:val="20"/>
              </w:rPr>
              <w:t>s.r.o</w:t>
            </w:r>
            <w:proofErr w:type="spellEnd"/>
            <w:r w:rsidRPr="008D661E">
              <w:rPr>
                <w:rFonts w:eastAsiaTheme="minorEastAsia"/>
                <w:i/>
                <w:iCs/>
                <w:sz w:val="20"/>
                <w:szCs w:val="20"/>
              </w:rPr>
              <w:t>.</w:t>
            </w:r>
            <w:r w:rsidR="00E43A10" w:rsidRPr="008D661E">
              <w:rPr>
                <w:rFonts w:eastAsiaTheme="minorEastAsia"/>
                <w:i/>
                <w:iCs/>
                <w:sz w:val="20"/>
                <w:szCs w:val="20"/>
              </w:rPr>
              <w:t xml:space="preserve">, </w:t>
            </w:r>
            <w:r w:rsidRPr="008D661E">
              <w:rPr>
                <w:rFonts w:eastAsiaTheme="minorEastAsia"/>
                <w:i/>
                <w:iCs/>
                <w:sz w:val="20"/>
                <w:szCs w:val="20"/>
              </w:rPr>
              <w:t>Poisťovací manažér</w:t>
            </w:r>
            <w:r w:rsidR="00E43A10" w:rsidRPr="008D661E">
              <w:rPr>
                <w:rFonts w:eastAsiaTheme="minorEastAsia"/>
                <w:i/>
                <w:iCs/>
                <w:sz w:val="20"/>
                <w:szCs w:val="20"/>
              </w:rPr>
              <w:t xml:space="preserve">, </w:t>
            </w:r>
            <w:hyperlink r:id="rId22" w:history="1">
              <w:r w:rsidR="00E43A10" w:rsidRPr="008D661E">
                <w:rPr>
                  <w:rStyle w:val="Hyperlink"/>
                  <w:rFonts w:eastAsiaTheme="minorEastAsia"/>
                  <w:i/>
                  <w:iCs/>
                  <w:sz w:val="20"/>
                  <w:szCs w:val="20"/>
                </w:rPr>
                <w:t>lyziciar.lukas@gmail.com</w:t>
              </w:r>
            </w:hyperlink>
            <w:r w:rsidR="00E43A10" w:rsidRPr="008D661E">
              <w:rPr>
                <w:rFonts w:eastAsiaTheme="minorEastAsia"/>
                <w:i/>
                <w:iCs/>
                <w:sz w:val="20"/>
                <w:szCs w:val="20"/>
              </w:rPr>
              <w:t xml:space="preserve"> </w:t>
            </w:r>
          </w:p>
          <w:p w14:paraId="0CF58A05" w14:textId="20BE8D58" w:rsidR="00895C7C" w:rsidRPr="008D661E" w:rsidRDefault="00895C7C" w:rsidP="008D661E">
            <w:pPr>
              <w:spacing w:after="0" w:line="257" w:lineRule="auto"/>
              <w:textAlignment w:val="baseline"/>
              <w:rPr>
                <w:rFonts w:eastAsiaTheme="minorEastAsia"/>
                <w:i/>
                <w:iCs/>
                <w:sz w:val="20"/>
                <w:szCs w:val="20"/>
              </w:rPr>
            </w:pPr>
            <w:r w:rsidRPr="008D661E">
              <w:rPr>
                <w:rFonts w:eastAsiaTheme="minorEastAsia"/>
                <w:i/>
                <w:iCs/>
                <w:sz w:val="20"/>
                <w:szCs w:val="20"/>
              </w:rPr>
              <w:t>Ing. Miriam Mikušová</w:t>
            </w:r>
            <w:r w:rsidR="00E43A10" w:rsidRPr="008D661E">
              <w:rPr>
                <w:rFonts w:eastAsiaTheme="minorEastAsia"/>
                <w:i/>
                <w:iCs/>
                <w:sz w:val="20"/>
                <w:szCs w:val="20"/>
              </w:rPr>
              <w:t xml:space="preserve">, </w:t>
            </w:r>
            <w:proofErr w:type="spellStart"/>
            <w:r w:rsidRPr="008D661E">
              <w:rPr>
                <w:rFonts w:eastAsiaTheme="minorEastAsia"/>
                <w:i/>
                <w:iCs/>
                <w:sz w:val="20"/>
                <w:szCs w:val="20"/>
              </w:rPr>
              <w:t>Jaguar</w:t>
            </w:r>
            <w:proofErr w:type="spellEnd"/>
            <w:r w:rsidRPr="008D661E">
              <w:rPr>
                <w:rFonts w:eastAsiaTheme="minorEastAsia"/>
                <w:i/>
                <w:iCs/>
                <w:sz w:val="20"/>
                <w:szCs w:val="20"/>
              </w:rPr>
              <w:t xml:space="preserve"> </w:t>
            </w:r>
            <w:proofErr w:type="spellStart"/>
            <w:r w:rsidRPr="008D661E">
              <w:rPr>
                <w:rFonts w:eastAsiaTheme="minorEastAsia"/>
                <w:i/>
                <w:iCs/>
                <w:sz w:val="20"/>
                <w:szCs w:val="20"/>
              </w:rPr>
              <w:t>Land</w:t>
            </w:r>
            <w:proofErr w:type="spellEnd"/>
            <w:r w:rsidRPr="008D661E">
              <w:rPr>
                <w:rFonts w:eastAsiaTheme="minorEastAsia"/>
                <w:i/>
                <w:iCs/>
                <w:sz w:val="20"/>
                <w:szCs w:val="20"/>
              </w:rPr>
              <w:t xml:space="preserve"> Rover</w:t>
            </w:r>
            <w:r w:rsidR="00E43A10" w:rsidRPr="008D661E">
              <w:rPr>
                <w:rFonts w:eastAsiaTheme="minorEastAsia"/>
                <w:i/>
                <w:iCs/>
                <w:sz w:val="20"/>
                <w:szCs w:val="20"/>
              </w:rPr>
              <w:t xml:space="preserve">, </w:t>
            </w:r>
            <w:proofErr w:type="spellStart"/>
            <w:r w:rsidRPr="008D661E">
              <w:rPr>
                <w:rFonts w:eastAsiaTheme="minorEastAsia"/>
                <w:i/>
                <w:iCs/>
                <w:sz w:val="20"/>
                <w:szCs w:val="20"/>
              </w:rPr>
              <w:t>Facility</w:t>
            </w:r>
            <w:proofErr w:type="spellEnd"/>
            <w:r w:rsidRPr="008D661E">
              <w:rPr>
                <w:rFonts w:eastAsiaTheme="minorEastAsia"/>
                <w:i/>
                <w:iCs/>
                <w:sz w:val="20"/>
                <w:szCs w:val="20"/>
              </w:rPr>
              <w:t xml:space="preserve"> </w:t>
            </w:r>
            <w:proofErr w:type="spellStart"/>
            <w:r w:rsidRPr="008D661E">
              <w:rPr>
                <w:rFonts w:eastAsiaTheme="minorEastAsia"/>
                <w:i/>
                <w:iCs/>
                <w:sz w:val="20"/>
                <w:szCs w:val="20"/>
              </w:rPr>
              <w:t>lead</w:t>
            </w:r>
            <w:proofErr w:type="spellEnd"/>
            <w:r w:rsidRPr="008D661E">
              <w:rPr>
                <w:rFonts w:eastAsiaTheme="minorEastAsia"/>
                <w:i/>
                <w:iCs/>
                <w:sz w:val="20"/>
                <w:szCs w:val="20"/>
              </w:rPr>
              <w:t xml:space="preserve"> </w:t>
            </w:r>
            <w:proofErr w:type="spellStart"/>
            <w:r w:rsidRPr="008D661E">
              <w:rPr>
                <w:rFonts w:eastAsiaTheme="minorEastAsia"/>
                <w:i/>
                <w:iCs/>
                <w:sz w:val="20"/>
                <w:szCs w:val="20"/>
              </w:rPr>
              <w:t>engineer</w:t>
            </w:r>
            <w:proofErr w:type="spellEnd"/>
            <w:r w:rsidR="00E43A10" w:rsidRPr="008D661E">
              <w:rPr>
                <w:rFonts w:eastAsiaTheme="minorEastAsia"/>
                <w:i/>
                <w:iCs/>
                <w:sz w:val="20"/>
                <w:szCs w:val="20"/>
              </w:rPr>
              <w:t xml:space="preserve">, </w:t>
            </w:r>
            <w:hyperlink r:id="rId23" w:history="1">
              <w:r w:rsidR="00E43A10" w:rsidRPr="008D661E">
                <w:rPr>
                  <w:rStyle w:val="Hyperlink"/>
                  <w:rFonts w:eastAsiaTheme="minorEastAsia"/>
                  <w:i/>
                  <w:iCs/>
                  <w:sz w:val="20"/>
                  <w:szCs w:val="20"/>
                </w:rPr>
                <w:t>mirkamikusova@centrum.sk</w:t>
              </w:r>
            </w:hyperlink>
            <w:r w:rsidR="00E43A10" w:rsidRPr="008D661E">
              <w:rPr>
                <w:rFonts w:eastAsiaTheme="minorEastAsia"/>
                <w:i/>
                <w:iCs/>
                <w:sz w:val="20"/>
                <w:szCs w:val="20"/>
              </w:rPr>
              <w:t xml:space="preserve"> </w:t>
            </w:r>
          </w:p>
          <w:p w14:paraId="54FFBA10" w14:textId="66EB74B1" w:rsidR="00895C7C" w:rsidRPr="008D661E" w:rsidRDefault="00895C7C" w:rsidP="008D661E">
            <w:pPr>
              <w:spacing w:after="0" w:line="257" w:lineRule="auto"/>
              <w:textAlignment w:val="baseline"/>
              <w:rPr>
                <w:rFonts w:eastAsiaTheme="minorEastAsia"/>
                <w:i/>
                <w:iCs/>
                <w:sz w:val="20"/>
                <w:szCs w:val="20"/>
              </w:rPr>
            </w:pPr>
            <w:r w:rsidRPr="008D661E">
              <w:rPr>
                <w:rFonts w:eastAsiaTheme="minorEastAsia"/>
                <w:i/>
                <w:iCs/>
                <w:sz w:val="20"/>
                <w:szCs w:val="20"/>
              </w:rPr>
              <w:t xml:space="preserve">Ing. Barbora </w:t>
            </w:r>
            <w:proofErr w:type="spellStart"/>
            <w:r w:rsidRPr="008D661E">
              <w:rPr>
                <w:rFonts w:eastAsiaTheme="minorEastAsia"/>
                <w:i/>
                <w:iCs/>
                <w:sz w:val="20"/>
                <w:szCs w:val="20"/>
              </w:rPr>
              <w:t>Lebóová</w:t>
            </w:r>
            <w:proofErr w:type="spellEnd"/>
            <w:r w:rsidR="00E43A10" w:rsidRPr="008D661E">
              <w:rPr>
                <w:rFonts w:eastAsiaTheme="minorEastAsia"/>
                <w:i/>
                <w:iCs/>
                <w:sz w:val="20"/>
                <w:szCs w:val="20"/>
              </w:rPr>
              <w:t xml:space="preserve">, </w:t>
            </w:r>
            <w:r w:rsidRPr="008D661E">
              <w:rPr>
                <w:rFonts w:eastAsiaTheme="minorEastAsia"/>
                <w:i/>
                <w:iCs/>
                <w:sz w:val="20"/>
                <w:szCs w:val="20"/>
              </w:rPr>
              <w:t xml:space="preserve">ING Business </w:t>
            </w:r>
            <w:proofErr w:type="spellStart"/>
            <w:r w:rsidRPr="008D661E">
              <w:rPr>
                <w:rFonts w:eastAsiaTheme="minorEastAsia"/>
                <w:i/>
                <w:iCs/>
                <w:sz w:val="20"/>
                <w:szCs w:val="20"/>
              </w:rPr>
              <w:t>Shared</w:t>
            </w:r>
            <w:proofErr w:type="spellEnd"/>
            <w:r w:rsidRPr="008D661E">
              <w:rPr>
                <w:rFonts w:eastAsiaTheme="minorEastAsia"/>
                <w:i/>
                <w:iCs/>
                <w:sz w:val="20"/>
                <w:szCs w:val="20"/>
              </w:rPr>
              <w:t xml:space="preserve"> </w:t>
            </w:r>
            <w:proofErr w:type="spellStart"/>
            <w:r w:rsidRPr="008D661E">
              <w:rPr>
                <w:rFonts w:eastAsiaTheme="minorEastAsia"/>
                <w:i/>
                <w:iCs/>
                <w:sz w:val="20"/>
                <w:szCs w:val="20"/>
              </w:rPr>
              <w:t>Services</w:t>
            </w:r>
            <w:proofErr w:type="spellEnd"/>
            <w:r w:rsidR="00E43A10" w:rsidRPr="008D661E">
              <w:rPr>
                <w:rFonts w:eastAsiaTheme="minorEastAsia"/>
                <w:i/>
                <w:iCs/>
                <w:sz w:val="20"/>
                <w:szCs w:val="20"/>
              </w:rPr>
              <w:t xml:space="preserve">, </w:t>
            </w:r>
            <w:r w:rsidRPr="008D661E">
              <w:rPr>
                <w:rFonts w:eastAsiaTheme="minorEastAsia"/>
                <w:i/>
                <w:iCs/>
                <w:sz w:val="20"/>
                <w:szCs w:val="20"/>
              </w:rPr>
              <w:t xml:space="preserve">KYC CAM </w:t>
            </w:r>
            <w:proofErr w:type="spellStart"/>
            <w:r w:rsidRPr="008D661E">
              <w:rPr>
                <w:rFonts w:eastAsiaTheme="minorEastAsia"/>
                <w:i/>
                <w:iCs/>
                <w:sz w:val="20"/>
                <w:szCs w:val="20"/>
              </w:rPr>
              <w:t>Alert</w:t>
            </w:r>
            <w:proofErr w:type="spellEnd"/>
            <w:r w:rsidRPr="008D661E">
              <w:rPr>
                <w:rFonts w:eastAsiaTheme="minorEastAsia"/>
                <w:i/>
                <w:iCs/>
                <w:sz w:val="20"/>
                <w:szCs w:val="20"/>
              </w:rPr>
              <w:t xml:space="preserve"> </w:t>
            </w:r>
            <w:proofErr w:type="spellStart"/>
            <w:r w:rsidRPr="008D661E">
              <w:rPr>
                <w:rFonts w:eastAsiaTheme="minorEastAsia"/>
                <w:i/>
                <w:iCs/>
                <w:sz w:val="20"/>
                <w:szCs w:val="20"/>
              </w:rPr>
              <w:t>investigator</w:t>
            </w:r>
            <w:proofErr w:type="spellEnd"/>
            <w:r w:rsidR="00E43A10" w:rsidRPr="008D661E">
              <w:rPr>
                <w:rFonts w:eastAsiaTheme="minorEastAsia"/>
                <w:i/>
                <w:iCs/>
                <w:sz w:val="20"/>
                <w:szCs w:val="20"/>
              </w:rPr>
              <w:t xml:space="preserve">, </w:t>
            </w:r>
            <w:hyperlink r:id="rId24" w:history="1">
              <w:r w:rsidR="00E43A10" w:rsidRPr="008D661E">
                <w:rPr>
                  <w:rStyle w:val="Hyperlink"/>
                  <w:rFonts w:eastAsiaTheme="minorEastAsia"/>
                  <w:i/>
                  <w:iCs/>
                  <w:sz w:val="20"/>
                  <w:szCs w:val="20"/>
                </w:rPr>
                <w:t>Barbora.leboova@gmail.com</w:t>
              </w:r>
            </w:hyperlink>
            <w:r w:rsidR="00E43A10" w:rsidRPr="008D661E">
              <w:rPr>
                <w:rFonts w:eastAsiaTheme="minorEastAsia"/>
                <w:i/>
                <w:iCs/>
                <w:sz w:val="20"/>
                <w:szCs w:val="20"/>
              </w:rPr>
              <w:t xml:space="preserve"> </w:t>
            </w:r>
          </w:p>
          <w:p w14:paraId="4E4705BE" w14:textId="7CF25F60" w:rsidR="00895C7C" w:rsidRPr="008D661E" w:rsidRDefault="00895C7C" w:rsidP="008D661E">
            <w:pPr>
              <w:spacing w:after="0" w:line="257" w:lineRule="auto"/>
              <w:textAlignment w:val="baseline"/>
              <w:rPr>
                <w:rFonts w:eastAsiaTheme="minorEastAsia"/>
                <w:i/>
                <w:iCs/>
                <w:sz w:val="20"/>
                <w:szCs w:val="20"/>
              </w:rPr>
            </w:pPr>
            <w:r w:rsidRPr="008D661E">
              <w:rPr>
                <w:rFonts w:eastAsiaTheme="minorEastAsia"/>
                <w:i/>
                <w:iCs/>
                <w:sz w:val="20"/>
                <w:szCs w:val="20"/>
              </w:rPr>
              <w:t xml:space="preserve">Ing. Silvia </w:t>
            </w:r>
            <w:proofErr w:type="spellStart"/>
            <w:r w:rsidRPr="008D661E">
              <w:rPr>
                <w:rFonts w:eastAsiaTheme="minorEastAsia"/>
                <w:i/>
                <w:iCs/>
                <w:sz w:val="20"/>
                <w:szCs w:val="20"/>
              </w:rPr>
              <w:t>Kubaľáková</w:t>
            </w:r>
            <w:proofErr w:type="spellEnd"/>
            <w:r w:rsidR="00E43A10" w:rsidRPr="008D661E">
              <w:rPr>
                <w:rFonts w:eastAsiaTheme="minorEastAsia"/>
                <w:i/>
                <w:iCs/>
                <w:sz w:val="20"/>
                <w:szCs w:val="20"/>
              </w:rPr>
              <w:t xml:space="preserve">, </w:t>
            </w:r>
            <w:proofErr w:type="spellStart"/>
            <w:r w:rsidRPr="008D661E">
              <w:rPr>
                <w:rFonts w:eastAsiaTheme="minorEastAsia"/>
                <w:i/>
                <w:iCs/>
                <w:sz w:val="20"/>
                <w:szCs w:val="20"/>
              </w:rPr>
              <w:t>ScanPoint</w:t>
            </w:r>
            <w:proofErr w:type="spellEnd"/>
            <w:r w:rsidRPr="008D661E">
              <w:rPr>
                <w:rFonts w:eastAsiaTheme="minorEastAsia"/>
                <w:i/>
                <w:iCs/>
                <w:sz w:val="20"/>
                <w:szCs w:val="20"/>
              </w:rPr>
              <w:t xml:space="preserve">, </w:t>
            </w:r>
            <w:proofErr w:type="spellStart"/>
            <w:r w:rsidRPr="008D661E">
              <w:rPr>
                <w:rFonts w:eastAsiaTheme="minorEastAsia"/>
                <w:i/>
                <w:iCs/>
                <w:sz w:val="20"/>
                <w:szCs w:val="20"/>
              </w:rPr>
              <w:t>Inc</w:t>
            </w:r>
            <w:proofErr w:type="spellEnd"/>
            <w:r w:rsidRPr="008D661E">
              <w:rPr>
                <w:rFonts w:eastAsiaTheme="minorEastAsia"/>
                <w:i/>
                <w:iCs/>
                <w:sz w:val="20"/>
                <w:szCs w:val="20"/>
              </w:rPr>
              <w:t>.</w:t>
            </w:r>
            <w:r w:rsidR="00E43A10" w:rsidRPr="008D661E">
              <w:rPr>
                <w:rFonts w:eastAsiaTheme="minorEastAsia"/>
                <w:i/>
                <w:iCs/>
                <w:sz w:val="20"/>
                <w:szCs w:val="20"/>
              </w:rPr>
              <w:t xml:space="preserve">, </w:t>
            </w:r>
            <w:r w:rsidRPr="008D661E">
              <w:rPr>
                <w:rFonts w:eastAsiaTheme="minorEastAsia"/>
                <w:i/>
                <w:iCs/>
                <w:sz w:val="20"/>
                <w:szCs w:val="20"/>
              </w:rPr>
              <w:t>Administratívny asistent</w:t>
            </w:r>
            <w:r w:rsidR="00E43A10" w:rsidRPr="008D661E">
              <w:rPr>
                <w:rFonts w:eastAsiaTheme="minorEastAsia"/>
                <w:i/>
                <w:iCs/>
                <w:sz w:val="20"/>
                <w:szCs w:val="20"/>
              </w:rPr>
              <w:t xml:space="preserve">, </w:t>
            </w:r>
            <w:hyperlink r:id="rId25" w:history="1">
              <w:r w:rsidR="00E43A10" w:rsidRPr="008D661E">
                <w:rPr>
                  <w:rStyle w:val="Hyperlink"/>
                  <w:rFonts w:eastAsiaTheme="minorEastAsia"/>
                  <w:i/>
                  <w:iCs/>
                  <w:sz w:val="20"/>
                  <w:szCs w:val="20"/>
                </w:rPr>
                <w:t>Silvia.kubalakova@gmail.com</w:t>
              </w:r>
            </w:hyperlink>
            <w:r w:rsidR="00E43A10" w:rsidRPr="008D661E">
              <w:rPr>
                <w:rFonts w:eastAsiaTheme="minorEastAsia"/>
                <w:i/>
                <w:iCs/>
                <w:sz w:val="20"/>
                <w:szCs w:val="20"/>
              </w:rPr>
              <w:t xml:space="preserve"> </w:t>
            </w:r>
          </w:p>
          <w:p w14:paraId="0AD8B8F3" w14:textId="15A7E48F" w:rsidR="00895C7C" w:rsidRPr="008D661E" w:rsidRDefault="00895C7C" w:rsidP="008D661E">
            <w:pPr>
              <w:spacing w:after="0" w:line="257" w:lineRule="auto"/>
              <w:textAlignment w:val="baseline"/>
              <w:rPr>
                <w:rFonts w:eastAsiaTheme="minorEastAsia"/>
                <w:i/>
                <w:iCs/>
                <w:sz w:val="20"/>
                <w:szCs w:val="20"/>
              </w:rPr>
            </w:pPr>
            <w:r w:rsidRPr="008D661E">
              <w:rPr>
                <w:rFonts w:eastAsiaTheme="minorEastAsia"/>
                <w:i/>
                <w:iCs/>
                <w:sz w:val="20"/>
                <w:szCs w:val="20"/>
              </w:rPr>
              <w:t xml:space="preserve">Ing. Martin </w:t>
            </w:r>
            <w:proofErr w:type="spellStart"/>
            <w:r w:rsidRPr="008D661E">
              <w:rPr>
                <w:rFonts w:eastAsiaTheme="minorEastAsia"/>
                <w:i/>
                <w:iCs/>
                <w:sz w:val="20"/>
                <w:szCs w:val="20"/>
              </w:rPr>
              <w:t>Mentel</w:t>
            </w:r>
            <w:proofErr w:type="spellEnd"/>
            <w:r w:rsidR="00E43A10" w:rsidRPr="008D661E">
              <w:rPr>
                <w:rFonts w:eastAsiaTheme="minorEastAsia"/>
                <w:i/>
                <w:iCs/>
                <w:sz w:val="20"/>
                <w:szCs w:val="20"/>
              </w:rPr>
              <w:t xml:space="preserve">, </w:t>
            </w:r>
            <w:proofErr w:type="spellStart"/>
            <w:r w:rsidRPr="008D661E">
              <w:rPr>
                <w:rFonts w:eastAsiaTheme="minorEastAsia"/>
                <w:i/>
                <w:iCs/>
                <w:sz w:val="20"/>
                <w:szCs w:val="20"/>
              </w:rPr>
              <w:t>Miba</w:t>
            </w:r>
            <w:proofErr w:type="spellEnd"/>
            <w:r w:rsidRPr="008D661E">
              <w:rPr>
                <w:rFonts w:eastAsiaTheme="minorEastAsia"/>
                <w:i/>
                <w:iCs/>
                <w:sz w:val="20"/>
                <w:szCs w:val="20"/>
              </w:rPr>
              <w:t xml:space="preserve"> </w:t>
            </w:r>
            <w:proofErr w:type="spellStart"/>
            <w:r w:rsidRPr="008D661E">
              <w:rPr>
                <w:rFonts w:eastAsiaTheme="minorEastAsia"/>
                <w:i/>
                <w:iCs/>
                <w:sz w:val="20"/>
                <w:szCs w:val="20"/>
              </w:rPr>
              <w:t>Steeltec</w:t>
            </w:r>
            <w:proofErr w:type="spellEnd"/>
            <w:r w:rsidRPr="008D661E">
              <w:rPr>
                <w:rFonts w:eastAsiaTheme="minorEastAsia"/>
                <w:i/>
                <w:iCs/>
                <w:sz w:val="20"/>
                <w:szCs w:val="20"/>
              </w:rPr>
              <w:t xml:space="preserve">, </w:t>
            </w:r>
            <w:proofErr w:type="spellStart"/>
            <w:r w:rsidRPr="008D661E">
              <w:rPr>
                <w:rFonts w:eastAsiaTheme="minorEastAsia"/>
                <w:i/>
                <w:iCs/>
                <w:sz w:val="20"/>
                <w:szCs w:val="20"/>
              </w:rPr>
              <w:t>s.r.o</w:t>
            </w:r>
            <w:proofErr w:type="spellEnd"/>
            <w:r w:rsidRPr="008D661E">
              <w:rPr>
                <w:rFonts w:eastAsiaTheme="minorEastAsia"/>
                <w:i/>
                <w:iCs/>
                <w:sz w:val="20"/>
                <w:szCs w:val="20"/>
              </w:rPr>
              <w:t>.</w:t>
            </w:r>
            <w:r w:rsidR="00E43A10" w:rsidRPr="008D661E">
              <w:rPr>
                <w:rFonts w:eastAsiaTheme="minorEastAsia"/>
                <w:i/>
                <w:iCs/>
                <w:sz w:val="20"/>
                <w:szCs w:val="20"/>
              </w:rPr>
              <w:t xml:space="preserve">, </w:t>
            </w:r>
            <w:r w:rsidRPr="008D661E">
              <w:rPr>
                <w:rFonts w:eastAsiaTheme="minorEastAsia"/>
                <w:i/>
                <w:iCs/>
                <w:sz w:val="20"/>
                <w:szCs w:val="20"/>
              </w:rPr>
              <w:t>Disponent-nákupca</w:t>
            </w:r>
            <w:r w:rsidR="00E43A10" w:rsidRPr="008D661E">
              <w:rPr>
                <w:rFonts w:eastAsiaTheme="minorEastAsia"/>
                <w:i/>
                <w:iCs/>
                <w:sz w:val="20"/>
                <w:szCs w:val="20"/>
              </w:rPr>
              <w:t xml:space="preserve">, </w:t>
            </w:r>
            <w:hyperlink r:id="rId26" w:history="1">
              <w:r w:rsidR="00E43A10" w:rsidRPr="008D661E">
                <w:rPr>
                  <w:rStyle w:val="Hyperlink"/>
                  <w:rFonts w:eastAsiaTheme="minorEastAsia"/>
                  <w:i/>
                  <w:iCs/>
                  <w:sz w:val="20"/>
                  <w:szCs w:val="20"/>
                </w:rPr>
                <w:t>Martin.mentel@gmail.com</w:t>
              </w:r>
            </w:hyperlink>
            <w:r w:rsidR="00E43A10" w:rsidRPr="008D661E">
              <w:rPr>
                <w:rFonts w:eastAsiaTheme="minorEastAsia"/>
                <w:i/>
                <w:iCs/>
                <w:sz w:val="20"/>
                <w:szCs w:val="20"/>
              </w:rPr>
              <w:t xml:space="preserve"> </w:t>
            </w:r>
          </w:p>
          <w:p w14:paraId="74AF2886" w14:textId="5FBFE239" w:rsidR="00C26D5D" w:rsidRPr="008D661E" w:rsidRDefault="00895C7C" w:rsidP="008D661E">
            <w:pPr>
              <w:spacing w:after="0" w:line="257" w:lineRule="auto"/>
              <w:textAlignment w:val="baseline"/>
              <w:rPr>
                <w:sz w:val="20"/>
                <w:szCs w:val="20"/>
              </w:rPr>
            </w:pPr>
            <w:r w:rsidRPr="008D661E">
              <w:rPr>
                <w:rFonts w:eastAsiaTheme="minorEastAsia"/>
                <w:i/>
                <w:iCs/>
                <w:sz w:val="20"/>
                <w:szCs w:val="20"/>
              </w:rPr>
              <w:t xml:space="preserve">Ing. Nikoleta </w:t>
            </w:r>
            <w:proofErr w:type="spellStart"/>
            <w:r w:rsidRPr="008D661E">
              <w:rPr>
                <w:rFonts w:eastAsiaTheme="minorEastAsia"/>
                <w:i/>
                <w:iCs/>
                <w:sz w:val="20"/>
                <w:szCs w:val="20"/>
              </w:rPr>
              <w:t>Alföldiová</w:t>
            </w:r>
            <w:proofErr w:type="spellEnd"/>
            <w:r w:rsidR="00E43A10" w:rsidRPr="008D661E">
              <w:rPr>
                <w:rFonts w:eastAsiaTheme="minorEastAsia"/>
                <w:i/>
                <w:iCs/>
                <w:sz w:val="20"/>
                <w:szCs w:val="20"/>
              </w:rPr>
              <w:t xml:space="preserve">, </w:t>
            </w:r>
            <w:proofErr w:type="spellStart"/>
            <w:r w:rsidRPr="008D661E">
              <w:rPr>
                <w:rFonts w:eastAsiaTheme="minorEastAsia"/>
                <w:i/>
                <w:iCs/>
                <w:sz w:val="20"/>
                <w:szCs w:val="20"/>
              </w:rPr>
              <w:t>Camfil</w:t>
            </w:r>
            <w:proofErr w:type="spellEnd"/>
            <w:r w:rsidRPr="008D661E">
              <w:rPr>
                <w:rFonts w:eastAsiaTheme="minorEastAsia"/>
                <w:i/>
                <w:iCs/>
                <w:sz w:val="20"/>
                <w:szCs w:val="20"/>
              </w:rPr>
              <w:t xml:space="preserve"> </w:t>
            </w:r>
            <w:proofErr w:type="spellStart"/>
            <w:r w:rsidRPr="008D661E">
              <w:rPr>
                <w:rFonts w:eastAsiaTheme="minorEastAsia"/>
                <w:i/>
                <w:iCs/>
                <w:sz w:val="20"/>
                <w:szCs w:val="20"/>
              </w:rPr>
              <w:t>s.r.o</w:t>
            </w:r>
            <w:proofErr w:type="spellEnd"/>
            <w:r w:rsidRPr="008D661E">
              <w:rPr>
                <w:rFonts w:eastAsiaTheme="minorEastAsia"/>
                <w:i/>
                <w:iCs/>
                <w:sz w:val="20"/>
                <w:szCs w:val="20"/>
              </w:rPr>
              <w:t>.</w:t>
            </w:r>
            <w:r w:rsidR="00E43A10" w:rsidRPr="008D661E">
              <w:rPr>
                <w:rFonts w:eastAsiaTheme="minorEastAsia"/>
                <w:i/>
                <w:iCs/>
                <w:sz w:val="20"/>
                <w:szCs w:val="20"/>
              </w:rPr>
              <w:t xml:space="preserve">, </w:t>
            </w:r>
            <w:r w:rsidRPr="008D661E">
              <w:rPr>
                <w:rFonts w:eastAsiaTheme="minorEastAsia"/>
                <w:i/>
                <w:iCs/>
                <w:sz w:val="20"/>
                <w:szCs w:val="20"/>
              </w:rPr>
              <w:t>Administrátor predaja</w:t>
            </w:r>
            <w:r w:rsidR="00E43A10" w:rsidRPr="008D661E">
              <w:rPr>
                <w:rFonts w:eastAsiaTheme="minorEastAsia"/>
                <w:i/>
                <w:iCs/>
                <w:sz w:val="20"/>
                <w:szCs w:val="20"/>
              </w:rPr>
              <w:t xml:space="preserve">, </w:t>
            </w:r>
            <w:hyperlink r:id="rId27" w:history="1">
              <w:r w:rsidR="00E43A10" w:rsidRPr="008D661E">
                <w:rPr>
                  <w:rStyle w:val="Hyperlink"/>
                  <w:rFonts w:eastAsiaTheme="minorEastAsia"/>
                  <w:i/>
                  <w:iCs/>
                  <w:sz w:val="20"/>
                  <w:szCs w:val="20"/>
                </w:rPr>
                <w:t>Alfoldiova.nikoleta@gmail.com</w:t>
              </w:r>
            </w:hyperlink>
            <w:r w:rsidR="00E43A10" w:rsidRPr="008D661E">
              <w:rPr>
                <w:rFonts w:eastAsiaTheme="minorEastAsia"/>
                <w:i/>
                <w:iCs/>
                <w:sz w:val="20"/>
                <w:szCs w:val="20"/>
              </w:rPr>
              <w:t xml:space="preserve"> </w:t>
            </w:r>
            <w:r w:rsidR="00D87807" w:rsidRPr="008D661E">
              <w:rPr>
                <w:rFonts w:ascii="Calibri" w:eastAsia="Calibri" w:hAnsi="Calibri" w:cs="Calibri"/>
                <w:color w:val="000000" w:themeColor="text1"/>
                <w:sz w:val="20"/>
                <w:szCs w:val="20"/>
              </w:rPr>
              <w:t xml:space="preserve"> </w:t>
            </w:r>
            <w:r w:rsidR="00E43A10" w:rsidRPr="008D661E">
              <w:rPr>
                <w:rFonts w:ascii="Calibri" w:eastAsia="Calibri" w:hAnsi="Calibri" w:cs="Calibri"/>
                <w:color w:val="000000" w:themeColor="text1"/>
                <w:sz w:val="20"/>
                <w:szCs w:val="20"/>
              </w:rPr>
              <w:t xml:space="preserve"> </w:t>
            </w:r>
          </w:p>
          <w:p w14:paraId="341C21C3" w14:textId="4B8B8A38" w:rsidR="008D661E" w:rsidRPr="008D661E" w:rsidRDefault="008D661E" w:rsidP="008D661E">
            <w:pPr>
              <w:spacing w:after="0" w:line="257" w:lineRule="auto"/>
              <w:textAlignment w:val="baseline"/>
              <w:rPr>
                <w:rFonts w:eastAsiaTheme="minorEastAsia"/>
                <w:i/>
                <w:iCs/>
                <w:sz w:val="20"/>
                <w:szCs w:val="20"/>
                <w:lang w:eastAsia="sk-SK"/>
              </w:rPr>
            </w:pPr>
            <w:r w:rsidRPr="008D661E">
              <w:rPr>
                <w:rFonts w:eastAsiaTheme="minorEastAsia"/>
                <w:i/>
                <w:iCs/>
                <w:sz w:val="20"/>
                <w:szCs w:val="20"/>
              </w:rPr>
              <w:t xml:space="preserve">Ing. Nikoleta </w:t>
            </w:r>
            <w:proofErr w:type="spellStart"/>
            <w:r w:rsidRPr="008D661E">
              <w:rPr>
                <w:rFonts w:eastAsiaTheme="minorEastAsia"/>
                <w:i/>
                <w:iCs/>
                <w:sz w:val="20"/>
                <w:szCs w:val="20"/>
              </w:rPr>
              <w:t>Nižníková</w:t>
            </w:r>
            <w:proofErr w:type="spellEnd"/>
            <w:r w:rsidRPr="008D661E">
              <w:rPr>
                <w:rFonts w:eastAsiaTheme="minorEastAsia"/>
                <w:i/>
                <w:iCs/>
                <w:sz w:val="20"/>
                <w:szCs w:val="20"/>
              </w:rPr>
              <w:t xml:space="preserve">, PPA, hlavný radca, </w:t>
            </w:r>
            <w:hyperlink r:id="rId28">
              <w:r w:rsidRPr="008D661E">
                <w:rPr>
                  <w:rStyle w:val="Hyperlink"/>
                  <w:rFonts w:eastAsiaTheme="minorEastAsia"/>
                  <w:i/>
                  <w:iCs/>
                  <w:color w:val="auto"/>
                  <w:sz w:val="20"/>
                  <w:szCs w:val="20"/>
                </w:rPr>
                <w:t>nikoleta.niznikova@gmail.com</w:t>
              </w:r>
            </w:hyperlink>
          </w:p>
          <w:p w14:paraId="36481753" w14:textId="7D9ECA91" w:rsidR="008D661E" w:rsidRPr="008D661E" w:rsidRDefault="008D661E" w:rsidP="008D661E">
            <w:pPr>
              <w:spacing w:after="0" w:line="257" w:lineRule="auto"/>
              <w:textAlignment w:val="baseline"/>
              <w:rPr>
                <w:rFonts w:eastAsiaTheme="minorEastAsia"/>
                <w:i/>
                <w:iCs/>
                <w:sz w:val="20"/>
                <w:szCs w:val="20"/>
              </w:rPr>
            </w:pPr>
            <w:r>
              <w:rPr>
                <w:rFonts w:eastAsiaTheme="minorEastAsia"/>
                <w:i/>
                <w:iCs/>
                <w:sz w:val="20"/>
                <w:szCs w:val="20"/>
              </w:rPr>
              <w:t xml:space="preserve">Ing. </w:t>
            </w:r>
            <w:r w:rsidRPr="008D661E">
              <w:rPr>
                <w:rFonts w:eastAsiaTheme="minorEastAsia"/>
                <w:i/>
                <w:iCs/>
                <w:sz w:val="20"/>
                <w:szCs w:val="20"/>
              </w:rPr>
              <w:t xml:space="preserve">Soňa Baranová, Finančné riaditeľstvo SR, kontrolór, </w:t>
            </w:r>
            <w:hyperlink r:id="rId29">
              <w:r w:rsidRPr="008D661E">
                <w:rPr>
                  <w:rStyle w:val="Hyperlink"/>
                  <w:rFonts w:eastAsiaTheme="minorEastAsia"/>
                  <w:i/>
                  <w:iCs/>
                  <w:color w:val="auto"/>
                  <w:sz w:val="20"/>
                  <w:szCs w:val="20"/>
                </w:rPr>
                <w:t>Sona.baranova89@gmail.com</w:t>
              </w:r>
            </w:hyperlink>
          </w:p>
          <w:p w14:paraId="06B38AB2" w14:textId="6A7C7E52" w:rsidR="008D661E" w:rsidRPr="008D661E" w:rsidRDefault="008D661E" w:rsidP="008D661E">
            <w:pPr>
              <w:spacing w:after="0" w:line="257" w:lineRule="auto"/>
              <w:textAlignment w:val="baseline"/>
              <w:rPr>
                <w:rFonts w:eastAsiaTheme="minorEastAsia"/>
                <w:i/>
                <w:iCs/>
                <w:sz w:val="20"/>
                <w:szCs w:val="20"/>
              </w:rPr>
            </w:pPr>
            <w:r>
              <w:rPr>
                <w:rFonts w:eastAsiaTheme="minorEastAsia"/>
                <w:i/>
                <w:iCs/>
                <w:sz w:val="20"/>
                <w:szCs w:val="20"/>
              </w:rPr>
              <w:t xml:space="preserve">Ing. </w:t>
            </w:r>
            <w:r w:rsidRPr="008D661E">
              <w:rPr>
                <w:rFonts w:eastAsiaTheme="minorEastAsia"/>
                <w:i/>
                <w:iCs/>
                <w:sz w:val="20"/>
                <w:szCs w:val="20"/>
              </w:rPr>
              <w:t xml:space="preserve">Marek </w:t>
            </w:r>
            <w:proofErr w:type="spellStart"/>
            <w:r w:rsidRPr="008D661E">
              <w:rPr>
                <w:rFonts w:eastAsiaTheme="minorEastAsia"/>
                <w:i/>
                <w:iCs/>
                <w:sz w:val="20"/>
                <w:szCs w:val="20"/>
              </w:rPr>
              <w:t>Kevély</w:t>
            </w:r>
            <w:proofErr w:type="spellEnd"/>
            <w:r w:rsidRPr="008D661E">
              <w:rPr>
                <w:rFonts w:eastAsiaTheme="minorEastAsia"/>
                <w:i/>
                <w:iCs/>
                <w:sz w:val="20"/>
                <w:szCs w:val="20"/>
              </w:rPr>
              <w:t xml:space="preserve">, Dell, </w:t>
            </w:r>
            <w:proofErr w:type="spellStart"/>
            <w:r w:rsidRPr="008D661E">
              <w:rPr>
                <w:rFonts w:eastAsiaTheme="minorEastAsia"/>
                <w:i/>
                <w:iCs/>
                <w:sz w:val="20"/>
                <w:szCs w:val="20"/>
              </w:rPr>
              <w:t>demand</w:t>
            </w:r>
            <w:proofErr w:type="spellEnd"/>
            <w:r w:rsidRPr="008D661E">
              <w:rPr>
                <w:rFonts w:eastAsiaTheme="minorEastAsia"/>
                <w:i/>
                <w:iCs/>
                <w:sz w:val="20"/>
                <w:szCs w:val="20"/>
              </w:rPr>
              <w:t xml:space="preserve"> </w:t>
            </w:r>
            <w:proofErr w:type="spellStart"/>
            <w:r w:rsidRPr="008D661E">
              <w:rPr>
                <w:rFonts w:eastAsiaTheme="minorEastAsia"/>
                <w:i/>
                <w:iCs/>
                <w:sz w:val="20"/>
                <w:szCs w:val="20"/>
              </w:rPr>
              <w:t>planner</w:t>
            </w:r>
            <w:proofErr w:type="spellEnd"/>
            <w:r w:rsidRPr="008D661E">
              <w:rPr>
                <w:rFonts w:eastAsiaTheme="minorEastAsia"/>
                <w:i/>
                <w:iCs/>
                <w:sz w:val="20"/>
                <w:szCs w:val="20"/>
              </w:rPr>
              <w:t xml:space="preserve">, </w:t>
            </w:r>
            <w:hyperlink r:id="rId30">
              <w:r w:rsidRPr="008D661E">
                <w:rPr>
                  <w:rStyle w:val="Hyperlink"/>
                  <w:rFonts w:eastAsiaTheme="minorEastAsia"/>
                  <w:i/>
                  <w:iCs/>
                  <w:color w:val="auto"/>
                  <w:sz w:val="20"/>
                  <w:szCs w:val="20"/>
                </w:rPr>
                <w:t>kevely.m@gmail.com</w:t>
              </w:r>
            </w:hyperlink>
          </w:p>
          <w:p w14:paraId="30DC8357" w14:textId="041F6D2F" w:rsidR="008D661E" w:rsidRPr="008D661E" w:rsidRDefault="008D661E" w:rsidP="008D661E">
            <w:pPr>
              <w:spacing w:after="0" w:line="257" w:lineRule="auto"/>
              <w:textAlignment w:val="baseline"/>
              <w:rPr>
                <w:rFonts w:eastAsiaTheme="minorEastAsia"/>
                <w:i/>
                <w:iCs/>
                <w:sz w:val="20"/>
                <w:szCs w:val="20"/>
              </w:rPr>
            </w:pPr>
            <w:r>
              <w:rPr>
                <w:rFonts w:eastAsiaTheme="minorEastAsia"/>
                <w:i/>
                <w:iCs/>
                <w:sz w:val="20"/>
                <w:szCs w:val="20"/>
              </w:rPr>
              <w:t xml:space="preserve">Ing. </w:t>
            </w:r>
            <w:r w:rsidRPr="008D661E">
              <w:rPr>
                <w:rFonts w:eastAsiaTheme="minorEastAsia"/>
                <w:i/>
                <w:iCs/>
                <w:sz w:val="20"/>
                <w:szCs w:val="20"/>
              </w:rPr>
              <w:t xml:space="preserve">Denis </w:t>
            </w:r>
            <w:proofErr w:type="spellStart"/>
            <w:r w:rsidRPr="008D661E">
              <w:rPr>
                <w:rFonts w:eastAsiaTheme="minorEastAsia"/>
                <w:i/>
                <w:iCs/>
                <w:sz w:val="20"/>
                <w:szCs w:val="20"/>
              </w:rPr>
              <w:t>Gális</w:t>
            </w:r>
            <w:proofErr w:type="spellEnd"/>
            <w:r w:rsidRPr="008D661E">
              <w:rPr>
                <w:rFonts w:eastAsiaTheme="minorEastAsia"/>
                <w:i/>
                <w:iCs/>
                <w:sz w:val="20"/>
                <w:szCs w:val="20"/>
              </w:rPr>
              <w:t xml:space="preserve">, </w:t>
            </w:r>
            <w:proofErr w:type="spellStart"/>
            <w:r w:rsidRPr="008D661E">
              <w:rPr>
                <w:rFonts w:eastAsiaTheme="minorEastAsia"/>
                <w:i/>
                <w:iCs/>
                <w:sz w:val="20"/>
                <w:szCs w:val="20"/>
              </w:rPr>
              <w:t>Galtrans</w:t>
            </w:r>
            <w:proofErr w:type="spellEnd"/>
            <w:r w:rsidRPr="008D661E">
              <w:rPr>
                <w:rFonts w:eastAsiaTheme="minorEastAsia"/>
                <w:i/>
                <w:iCs/>
                <w:sz w:val="20"/>
                <w:szCs w:val="20"/>
              </w:rPr>
              <w:t xml:space="preserve">, obchodný manažér, </w:t>
            </w:r>
            <w:hyperlink r:id="rId31">
              <w:r w:rsidRPr="008D661E">
                <w:rPr>
                  <w:rStyle w:val="Hyperlink"/>
                  <w:rFonts w:eastAsiaTheme="minorEastAsia"/>
                  <w:i/>
                  <w:iCs/>
                  <w:color w:val="auto"/>
                  <w:sz w:val="20"/>
                  <w:szCs w:val="20"/>
                </w:rPr>
                <w:t>denisgalis33@gmail.com</w:t>
              </w:r>
            </w:hyperlink>
          </w:p>
          <w:p w14:paraId="16A76EAF" w14:textId="752312A2" w:rsidR="008D661E" w:rsidRPr="008D661E" w:rsidRDefault="008D661E" w:rsidP="008D661E">
            <w:pPr>
              <w:spacing w:after="0" w:line="257" w:lineRule="auto"/>
              <w:textAlignment w:val="baseline"/>
              <w:rPr>
                <w:rFonts w:eastAsiaTheme="minorEastAsia"/>
                <w:i/>
                <w:iCs/>
                <w:sz w:val="20"/>
                <w:szCs w:val="20"/>
              </w:rPr>
            </w:pPr>
            <w:r>
              <w:rPr>
                <w:rFonts w:eastAsiaTheme="minorEastAsia"/>
                <w:i/>
                <w:iCs/>
                <w:sz w:val="20"/>
                <w:szCs w:val="20"/>
              </w:rPr>
              <w:t xml:space="preserve">Ing. </w:t>
            </w:r>
            <w:r w:rsidRPr="008D661E">
              <w:rPr>
                <w:rFonts w:eastAsiaTheme="minorEastAsia"/>
                <w:i/>
                <w:iCs/>
                <w:sz w:val="20"/>
                <w:szCs w:val="20"/>
              </w:rPr>
              <w:t xml:space="preserve">Timea </w:t>
            </w:r>
            <w:proofErr w:type="spellStart"/>
            <w:r w:rsidRPr="008D661E">
              <w:rPr>
                <w:rFonts w:eastAsiaTheme="minorEastAsia"/>
                <w:i/>
                <w:iCs/>
                <w:sz w:val="20"/>
                <w:szCs w:val="20"/>
              </w:rPr>
              <w:t>Stefanková</w:t>
            </w:r>
            <w:proofErr w:type="spellEnd"/>
            <w:r w:rsidRPr="008D661E">
              <w:rPr>
                <w:rFonts w:eastAsiaTheme="minorEastAsia"/>
                <w:i/>
                <w:iCs/>
                <w:sz w:val="20"/>
                <w:szCs w:val="20"/>
              </w:rPr>
              <w:t xml:space="preserve">, ZF Slovakia, koordinátor logistiky – materiálové plánovanie, </w:t>
            </w:r>
            <w:hyperlink r:id="rId32">
              <w:r w:rsidRPr="008D661E">
                <w:rPr>
                  <w:rStyle w:val="Hyperlink"/>
                  <w:rFonts w:eastAsiaTheme="minorEastAsia"/>
                  <w:i/>
                  <w:iCs/>
                  <w:color w:val="auto"/>
                  <w:sz w:val="20"/>
                  <w:szCs w:val="20"/>
                </w:rPr>
                <w:t>timea.stefankova@gmail.com</w:t>
              </w:r>
            </w:hyperlink>
          </w:p>
          <w:p w14:paraId="62B425D4" w14:textId="6E48CDBC" w:rsidR="008D661E" w:rsidRPr="008D661E" w:rsidRDefault="008D661E" w:rsidP="008D661E">
            <w:pPr>
              <w:spacing w:line="240" w:lineRule="auto"/>
              <w:rPr>
                <w:rFonts w:ascii="Calibri" w:eastAsia="Calibri" w:hAnsi="Calibri" w:cs="Calibri"/>
                <w:color w:val="000000" w:themeColor="text1"/>
                <w:sz w:val="20"/>
                <w:szCs w:val="20"/>
              </w:rPr>
            </w:pPr>
            <w:r>
              <w:rPr>
                <w:rFonts w:eastAsiaTheme="minorEastAsia"/>
                <w:i/>
                <w:iCs/>
                <w:sz w:val="20"/>
                <w:szCs w:val="20"/>
              </w:rPr>
              <w:t xml:space="preserve">Ing. </w:t>
            </w:r>
            <w:r w:rsidRPr="008D661E">
              <w:rPr>
                <w:rFonts w:eastAsiaTheme="minorEastAsia"/>
                <w:i/>
                <w:iCs/>
                <w:sz w:val="20"/>
                <w:szCs w:val="20"/>
              </w:rPr>
              <w:t xml:space="preserve">Tatiana Kukučková, Plastika </w:t>
            </w:r>
            <w:proofErr w:type="spellStart"/>
            <w:r w:rsidRPr="008D661E">
              <w:rPr>
                <w:rFonts w:eastAsiaTheme="minorEastAsia"/>
                <w:i/>
                <w:iCs/>
                <w:sz w:val="20"/>
                <w:szCs w:val="20"/>
              </w:rPr>
              <w:t>pipes</w:t>
            </w:r>
            <w:proofErr w:type="spellEnd"/>
            <w:r w:rsidRPr="008D661E">
              <w:rPr>
                <w:rFonts w:eastAsiaTheme="minorEastAsia"/>
                <w:i/>
                <w:iCs/>
                <w:sz w:val="20"/>
                <w:szCs w:val="20"/>
              </w:rPr>
              <w:t xml:space="preserve">, manažér logistiky, </w:t>
            </w:r>
            <w:hyperlink r:id="rId33">
              <w:r w:rsidRPr="008D661E">
                <w:rPr>
                  <w:rStyle w:val="Hyperlink"/>
                  <w:rFonts w:eastAsiaTheme="minorEastAsia"/>
                  <w:i/>
                  <w:iCs/>
                  <w:color w:val="auto"/>
                  <w:sz w:val="20"/>
                  <w:szCs w:val="20"/>
                </w:rPr>
                <w:t>tana.kukuk@gmail.com</w:t>
              </w:r>
            </w:hyperlink>
          </w:p>
          <w:p w14:paraId="4F07CC5F" w14:textId="1D15A6FE" w:rsidR="00867191" w:rsidRPr="008D661E" w:rsidRDefault="00FF3447" w:rsidP="008D661E">
            <w:pPr>
              <w:spacing w:line="240" w:lineRule="auto"/>
              <w:rPr>
                <w:rFonts w:ascii="Calibri" w:eastAsia="Calibri" w:hAnsi="Calibri" w:cs="Calibri"/>
                <w:color w:val="000000" w:themeColor="text1"/>
                <w:sz w:val="20"/>
                <w:szCs w:val="20"/>
              </w:rPr>
            </w:pPr>
            <w:r w:rsidRPr="008D661E">
              <w:rPr>
                <w:rFonts w:ascii="Calibri" w:eastAsia="Calibri" w:hAnsi="Calibri" w:cs="Calibri"/>
                <w:color w:val="000000" w:themeColor="text1"/>
                <w:sz w:val="20"/>
                <w:szCs w:val="20"/>
              </w:rPr>
              <w:t xml:space="preserve">O úspešných študentoch a absolventoch FEM: </w:t>
            </w:r>
            <w:hyperlink r:id="rId34" w:history="1">
              <w:r w:rsidRPr="008D661E">
                <w:rPr>
                  <w:rStyle w:val="Hyperlink"/>
                  <w:rFonts w:ascii="Calibri" w:eastAsia="Calibri" w:hAnsi="Calibri" w:cs="Calibri"/>
                  <w:sz w:val="20"/>
                  <w:szCs w:val="20"/>
                </w:rPr>
                <w:t>https://fem.uniag.sk/sk/o-uspesnych-studentoch-a-absolventoch-fem/</w:t>
              </w:r>
            </w:hyperlink>
            <w:r w:rsidRPr="008D661E">
              <w:rPr>
                <w:rFonts w:ascii="Calibri" w:eastAsia="Calibri" w:hAnsi="Calibri" w:cs="Calibri"/>
                <w:color w:val="000000" w:themeColor="text1"/>
                <w:sz w:val="20"/>
                <w:szCs w:val="20"/>
              </w:rPr>
              <w:t xml:space="preserve"> </w:t>
            </w:r>
            <w:r w:rsidR="00D87807" w:rsidRPr="008D661E">
              <w:rPr>
                <w:rFonts w:ascii="Calibri" w:eastAsia="Calibri" w:hAnsi="Calibri" w:cs="Calibri"/>
                <w:color w:val="000000" w:themeColor="text1"/>
                <w:sz w:val="20"/>
                <w:szCs w:val="20"/>
              </w:rPr>
              <w:t xml:space="preserve"> </w:t>
            </w:r>
          </w:p>
          <w:p w14:paraId="79382DDA" w14:textId="77777777" w:rsidR="00867191" w:rsidRPr="00344CAB" w:rsidRDefault="00867191" w:rsidP="0095292D">
            <w:pPr>
              <w:spacing w:after="0"/>
              <w:jc w:val="both"/>
              <w:rPr>
                <w:rFonts w:ascii="Calibri" w:eastAsia="Calibri" w:hAnsi="Calibri" w:cs="Calibri"/>
                <w:color w:val="000000" w:themeColor="text1"/>
                <w:sz w:val="18"/>
                <w:szCs w:val="18"/>
              </w:rPr>
            </w:pPr>
          </w:p>
        </w:tc>
      </w:tr>
    </w:tbl>
    <w:p w14:paraId="7B8A9D56" w14:textId="77777777" w:rsidR="0035684F" w:rsidRDefault="0035684F"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6533467E" w14:textId="33B73B91" w:rsidR="00347B9C" w:rsidRPr="00E9605C" w:rsidRDefault="00347B9C" w:rsidP="00102356">
      <w:pPr>
        <w:pStyle w:val="ListParagraph"/>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Hodnotenie kvality študijného programu zamestnávateľmi (spätná väzba)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13964F80"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7C0B4207" w14:textId="77777777" w:rsidR="00BC3F59" w:rsidRPr="008D661E" w:rsidRDefault="00BC3F59" w:rsidP="008D661E">
            <w:pPr>
              <w:pStyle w:val="ListParagraph"/>
              <w:spacing w:line="240" w:lineRule="auto"/>
              <w:ind w:left="128"/>
              <w:rPr>
                <w:rFonts w:ascii="Calibri" w:eastAsia="Calibri" w:hAnsi="Calibri" w:cs="Calibri"/>
                <w:i/>
                <w:iCs/>
                <w:color w:val="000000" w:themeColor="text1"/>
                <w:sz w:val="20"/>
                <w:szCs w:val="20"/>
              </w:rPr>
            </w:pPr>
            <w:r w:rsidRPr="008D661E">
              <w:rPr>
                <w:rFonts w:ascii="Calibri" w:eastAsia="Calibri" w:hAnsi="Calibri" w:cs="Calibri"/>
                <w:i/>
                <w:iCs/>
                <w:color w:val="000000" w:themeColor="text1"/>
                <w:sz w:val="20"/>
                <w:szCs w:val="20"/>
              </w:rPr>
              <w:t>K študijnému programu sa vyjadrili zástupcovia nasledovných zamestnávateľov:</w:t>
            </w:r>
          </w:p>
          <w:p w14:paraId="429C9309" w14:textId="032B5FE1" w:rsidR="00EF30E5" w:rsidRPr="008D661E" w:rsidRDefault="00EF30E5" w:rsidP="008D661E">
            <w:pPr>
              <w:pStyle w:val="ListParagraph"/>
              <w:numPr>
                <w:ilvl w:val="0"/>
                <w:numId w:val="44"/>
              </w:numPr>
              <w:spacing w:line="240" w:lineRule="auto"/>
              <w:rPr>
                <w:rFonts w:ascii="Calibri" w:eastAsia="Calibri" w:hAnsi="Calibri" w:cs="Calibri"/>
                <w:i/>
                <w:iCs/>
                <w:color w:val="000000" w:themeColor="text1"/>
                <w:sz w:val="20"/>
                <w:szCs w:val="20"/>
              </w:rPr>
            </w:pPr>
            <w:r w:rsidRPr="008D661E">
              <w:rPr>
                <w:rFonts w:ascii="Calibri" w:eastAsia="Calibri" w:hAnsi="Calibri" w:cs="Calibri"/>
                <w:i/>
                <w:iCs/>
                <w:color w:val="000000" w:themeColor="text1"/>
                <w:sz w:val="20"/>
                <w:szCs w:val="20"/>
              </w:rPr>
              <w:t xml:space="preserve">Ing. Marek </w:t>
            </w:r>
            <w:proofErr w:type="spellStart"/>
            <w:r w:rsidRPr="008D661E">
              <w:rPr>
                <w:rFonts w:ascii="Calibri" w:eastAsia="Calibri" w:hAnsi="Calibri" w:cs="Calibri"/>
                <w:i/>
                <w:iCs/>
                <w:color w:val="000000" w:themeColor="text1"/>
                <w:sz w:val="20"/>
                <w:szCs w:val="20"/>
              </w:rPr>
              <w:t>Šimúnek</w:t>
            </w:r>
            <w:proofErr w:type="spellEnd"/>
            <w:r w:rsidRPr="008D661E">
              <w:rPr>
                <w:rFonts w:ascii="Calibri" w:eastAsia="Calibri" w:hAnsi="Calibri" w:cs="Calibri"/>
                <w:i/>
                <w:iCs/>
                <w:color w:val="000000" w:themeColor="text1"/>
                <w:sz w:val="20"/>
                <w:szCs w:val="20"/>
              </w:rPr>
              <w:t xml:space="preserve">  Slovenská poľnohospodárska a potravinárska komora Nové Zámky </w:t>
            </w:r>
          </w:p>
          <w:p w14:paraId="1003AD2E" w14:textId="6E4A06C1" w:rsidR="00EF30E5" w:rsidRPr="008D661E" w:rsidRDefault="00EF30E5" w:rsidP="008D661E">
            <w:pPr>
              <w:pStyle w:val="ListParagraph"/>
              <w:numPr>
                <w:ilvl w:val="0"/>
                <w:numId w:val="44"/>
              </w:numPr>
              <w:spacing w:line="240" w:lineRule="auto"/>
              <w:rPr>
                <w:rFonts w:ascii="Calibri" w:eastAsia="Calibri" w:hAnsi="Calibri" w:cs="Calibri"/>
                <w:i/>
                <w:iCs/>
                <w:color w:val="000000" w:themeColor="text1"/>
                <w:sz w:val="20"/>
                <w:szCs w:val="20"/>
              </w:rPr>
            </w:pPr>
            <w:r w:rsidRPr="008D661E">
              <w:rPr>
                <w:rFonts w:ascii="Calibri" w:eastAsia="Calibri" w:hAnsi="Calibri" w:cs="Calibri"/>
                <w:i/>
                <w:iCs/>
                <w:color w:val="000000" w:themeColor="text1"/>
                <w:sz w:val="20"/>
                <w:szCs w:val="20"/>
              </w:rPr>
              <w:t>Ing. Štefan Adam  NPPC - Výskumný ústav ekonomiky poľnohospodárstva a potravinárstva</w:t>
            </w:r>
          </w:p>
          <w:p w14:paraId="2FB33C29" w14:textId="28F21D77" w:rsidR="00EF30E5" w:rsidRPr="008D661E" w:rsidRDefault="00EF30E5" w:rsidP="008D661E">
            <w:pPr>
              <w:pStyle w:val="ListParagraph"/>
              <w:numPr>
                <w:ilvl w:val="0"/>
                <w:numId w:val="44"/>
              </w:numPr>
              <w:spacing w:line="240" w:lineRule="auto"/>
              <w:rPr>
                <w:rFonts w:ascii="Calibri" w:eastAsia="Calibri" w:hAnsi="Calibri" w:cs="Calibri"/>
                <w:i/>
                <w:iCs/>
                <w:color w:val="000000" w:themeColor="text1"/>
                <w:sz w:val="20"/>
                <w:szCs w:val="20"/>
              </w:rPr>
            </w:pPr>
            <w:r w:rsidRPr="008D661E">
              <w:rPr>
                <w:rFonts w:ascii="Calibri" w:eastAsia="Calibri" w:hAnsi="Calibri" w:cs="Calibri"/>
                <w:i/>
                <w:iCs/>
                <w:color w:val="000000" w:themeColor="text1"/>
                <w:sz w:val="20"/>
                <w:szCs w:val="20"/>
              </w:rPr>
              <w:t xml:space="preserve">Ing. Tomáš Malatinský, MBA Asociácia zamestnávateľských zväzov a združení SR  </w:t>
            </w:r>
          </w:p>
          <w:p w14:paraId="0C87D14B" w14:textId="6B6121BD" w:rsidR="00EF30E5" w:rsidRPr="008D661E" w:rsidRDefault="00EF30E5" w:rsidP="008D661E">
            <w:pPr>
              <w:pStyle w:val="ListParagraph"/>
              <w:numPr>
                <w:ilvl w:val="0"/>
                <w:numId w:val="44"/>
              </w:numPr>
              <w:spacing w:line="240" w:lineRule="auto"/>
              <w:rPr>
                <w:rFonts w:ascii="Calibri" w:eastAsia="Calibri" w:hAnsi="Calibri" w:cs="Calibri"/>
                <w:i/>
                <w:iCs/>
                <w:color w:val="000000" w:themeColor="text1"/>
                <w:sz w:val="20"/>
                <w:szCs w:val="20"/>
              </w:rPr>
            </w:pPr>
            <w:r w:rsidRPr="008D661E">
              <w:rPr>
                <w:rFonts w:ascii="Calibri" w:eastAsia="Calibri" w:hAnsi="Calibri" w:cs="Calibri"/>
                <w:i/>
                <w:iCs/>
                <w:color w:val="000000" w:themeColor="text1"/>
                <w:sz w:val="20"/>
                <w:szCs w:val="20"/>
              </w:rPr>
              <w:t xml:space="preserve">Ing. Timotej Husár, CSc. Únia hydinárov Slovenska </w:t>
            </w:r>
          </w:p>
          <w:p w14:paraId="294A2FC1" w14:textId="085842C1" w:rsidR="00EF30E5" w:rsidRPr="008D661E" w:rsidRDefault="00EF30E5" w:rsidP="008D661E">
            <w:pPr>
              <w:pStyle w:val="ListParagraph"/>
              <w:numPr>
                <w:ilvl w:val="0"/>
                <w:numId w:val="44"/>
              </w:numPr>
              <w:spacing w:line="240" w:lineRule="auto"/>
              <w:rPr>
                <w:rFonts w:ascii="Calibri" w:eastAsia="Calibri" w:hAnsi="Calibri" w:cs="Calibri"/>
                <w:i/>
                <w:iCs/>
                <w:color w:val="000000" w:themeColor="text1"/>
                <w:sz w:val="20"/>
                <w:szCs w:val="20"/>
              </w:rPr>
            </w:pPr>
            <w:r w:rsidRPr="008D661E">
              <w:rPr>
                <w:rFonts w:ascii="Calibri" w:eastAsia="Calibri" w:hAnsi="Calibri" w:cs="Calibri"/>
                <w:i/>
                <w:iCs/>
                <w:color w:val="000000" w:themeColor="text1"/>
                <w:sz w:val="20"/>
                <w:szCs w:val="20"/>
              </w:rPr>
              <w:t xml:space="preserve">Ing. Oľga </w:t>
            </w:r>
            <w:proofErr w:type="spellStart"/>
            <w:r w:rsidRPr="008D661E">
              <w:rPr>
                <w:rFonts w:ascii="Calibri" w:eastAsia="Calibri" w:hAnsi="Calibri" w:cs="Calibri"/>
                <w:i/>
                <w:iCs/>
                <w:color w:val="000000" w:themeColor="text1"/>
                <w:sz w:val="20"/>
                <w:szCs w:val="20"/>
              </w:rPr>
              <w:t>Lajdová</w:t>
            </w:r>
            <w:proofErr w:type="spellEnd"/>
            <w:r w:rsidRPr="008D661E">
              <w:rPr>
                <w:rFonts w:ascii="Calibri" w:eastAsia="Calibri" w:hAnsi="Calibri" w:cs="Calibri"/>
                <w:i/>
                <w:iCs/>
                <w:color w:val="000000" w:themeColor="text1"/>
                <w:sz w:val="20"/>
                <w:szCs w:val="20"/>
              </w:rPr>
              <w:t xml:space="preserve">, MBA, CSc. </w:t>
            </w:r>
            <w:proofErr w:type="spellStart"/>
            <w:r w:rsidRPr="008D661E">
              <w:rPr>
                <w:rFonts w:ascii="Calibri" w:eastAsia="Calibri" w:hAnsi="Calibri" w:cs="Calibri"/>
                <w:i/>
                <w:iCs/>
                <w:color w:val="000000" w:themeColor="text1"/>
                <w:sz w:val="20"/>
                <w:szCs w:val="20"/>
              </w:rPr>
              <w:t>Land</w:t>
            </w:r>
            <w:proofErr w:type="spellEnd"/>
            <w:r w:rsidRPr="008D661E">
              <w:rPr>
                <w:rFonts w:ascii="Calibri" w:eastAsia="Calibri" w:hAnsi="Calibri" w:cs="Calibri"/>
                <w:i/>
                <w:iCs/>
                <w:color w:val="000000" w:themeColor="text1"/>
                <w:sz w:val="20"/>
                <w:szCs w:val="20"/>
              </w:rPr>
              <w:t xml:space="preserve"> Technologies, </w:t>
            </w:r>
            <w:proofErr w:type="spellStart"/>
            <w:r w:rsidRPr="008D661E">
              <w:rPr>
                <w:rFonts w:ascii="Calibri" w:eastAsia="Calibri" w:hAnsi="Calibri" w:cs="Calibri"/>
                <w:i/>
                <w:iCs/>
                <w:color w:val="000000" w:themeColor="text1"/>
                <w:sz w:val="20"/>
                <w:szCs w:val="20"/>
              </w:rPr>
              <w:t>s.r.o</w:t>
            </w:r>
            <w:proofErr w:type="spellEnd"/>
            <w:r w:rsidRPr="008D661E">
              <w:rPr>
                <w:rFonts w:ascii="Calibri" w:eastAsia="Calibri" w:hAnsi="Calibri" w:cs="Calibri"/>
                <w:i/>
                <w:iCs/>
                <w:color w:val="000000" w:themeColor="text1"/>
                <w:sz w:val="20"/>
                <w:szCs w:val="20"/>
              </w:rPr>
              <w:t>. Lužianky</w:t>
            </w:r>
          </w:p>
          <w:p w14:paraId="724E5D6E" w14:textId="3D059997" w:rsidR="00EF30E5" w:rsidRPr="008D661E" w:rsidRDefault="00EF30E5" w:rsidP="008D661E">
            <w:pPr>
              <w:pStyle w:val="ListParagraph"/>
              <w:numPr>
                <w:ilvl w:val="0"/>
                <w:numId w:val="44"/>
              </w:numPr>
              <w:spacing w:line="240" w:lineRule="auto"/>
              <w:rPr>
                <w:rFonts w:ascii="Calibri" w:eastAsia="Calibri" w:hAnsi="Calibri" w:cs="Calibri"/>
                <w:i/>
                <w:iCs/>
                <w:color w:val="000000" w:themeColor="text1"/>
                <w:sz w:val="20"/>
                <w:szCs w:val="20"/>
              </w:rPr>
            </w:pPr>
            <w:r w:rsidRPr="008D661E">
              <w:rPr>
                <w:rFonts w:ascii="Calibri" w:eastAsia="Calibri" w:hAnsi="Calibri" w:cs="Calibri"/>
                <w:i/>
                <w:iCs/>
                <w:color w:val="000000" w:themeColor="text1"/>
                <w:sz w:val="20"/>
                <w:szCs w:val="20"/>
              </w:rPr>
              <w:t xml:space="preserve">Ing. Miriam </w:t>
            </w:r>
            <w:proofErr w:type="spellStart"/>
            <w:r w:rsidRPr="008D661E">
              <w:rPr>
                <w:rFonts w:ascii="Calibri" w:eastAsia="Calibri" w:hAnsi="Calibri" w:cs="Calibri"/>
                <w:i/>
                <w:iCs/>
                <w:color w:val="000000" w:themeColor="text1"/>
                <w:sz w:val="20"/>
                <w:szCs w:val="20"/>
              </w:rPr>
              <w:t>Buliková</w:t>
            </w:r>
            <w:proofErr w:type="spellEnd"/>
            <w:r w:rsidRPr="008D661E">
              <w:rPr>
                <w:rFonts w:ascii="Calibri" w:eastAsia="Calibri" w:hAnsi="Calibri" w:cs="Calibri"/>
                <w:i/>
                <w:iCs/>
                <w:color w:val="000000" w:themeColor="text1"/>
                <w:sz w:val="20"/>
                <w:szCs w:val="20"/>
              </w:rPr>
              <w:t xml:space="preserve">, PhD. </w:t>
            </w:r>
            <w:proofErr w:type="spellStart"/>
            <w:r w:rsidRPr="008D661E">
              <w:rPr>
                <w:rFonts w:ascii="Calibri" w:eastAsia="Calibri" w:hAnsi="Calibri" w:cs="Calibri"/>
                <w:i/>
                <w:iCs/>
                <w:color w:val="000000" w:themeColor="text1"/>
                <w:sz w:val="20"/>
                <w:szCs w:val="20"/>
              </w:rPr>
              <w:t>Fineca</w:t>
            </w:r>
            <w:proofErr w:type="spellEnd"/>
            <w:r w:rsidRPr="008D661E">
              <w:rPr>
                <w:rFonts w:ascii="Calibri" w:eastAsia="Calibri" w:hAnsi="Calibri" w:cs="Calibri"/>
                <w:i/>
                <w:iCs/>
                <w:color w:val="000000" w:themeColor="text1"/>
                <w:sz w:val="20"/>
                <w:szCs w:val="20"/>
              </w:rPr>
              <w:t xml:space="preserve"> </w:t>
            </w:r>
            <w:proofErr w:type="spellStart"/>
            <w:r w:rsidRPr="008D661E">
              <w:rPr>
                <w:rFonts w:ascii="Calibri" w:eastAsia="Calibri" w:hAnsi="Calibri" w:cs="Calibri"/>
                <w:i/>
                <w:iCs/>
                <w:color w:val="000000" w:themeColor="text1"/>
                <w:sz w:val="20"/>
                <w:szCs w:val="20"/>
              </w:rPr>
              <w:t>Tax</w:t>
            </w:r>
            <w:proofErr w:type="spellEnd"/>
            <w:r w:rsidRPr="008D661E">
              <w:rPr>
                <w:rFonts w:ascii="Calibri" w:eastAsia="Calibri" w:hAnsi="Calibri" w:cs="Calibri"/>
                <w:i/>
                <w:iCs/>
                <w:color w:val="000000" w:themeColor="text1"/>
                <w:sz w:val="20"/>
                <w:szCs w:val="20"/>
              </w:rPr>
              <w:t xml:space="preserve"> Office, </w:t>
            </w:r>
            <w:proofErr w:type="spellStart"/>
            <w:r w:rsidRPr="008D661E">
              <w:rPr>
                <w:rFonts w:ascii="Calibri" w:eastAsia="Calibri" w:hAnsi="Calibri" w:cs="Calibri"/>
                <w:i/>
                <w:iCs/>
                <w:color w:val="000000" w:themeColor="text1"/>
                <w:sz w:val="20"/>
                <w:szCs w:val="20"/>
              </w:rPr>
              <w:t>s.r.o</w:t>
            </w:r>
            <w:proofErr w:type="spellEnd"/>
            <w:r w:rsidRPr="008D661E">
              <w:rPr>
                <w:rFonts w:ascii="Calibri" w:eastAsia="Calibri" w:hAnsi="Calibri" w:cs="Calibri"/>
                <w:i/>
                <w:iCs/>
                <w:color w:val="000000" w:themeColor="text1"/>
                <w:sz w:val="20"/>
                <w:szCs w:val="20"/>
              </w:rPr>
              <w:t>., Nitra</w:t>
            </w:r>
          </w:p>
          <w:p w14:paraId="56F10E89" w14:textId="6C479F6E" w:rsidR="00EF30E5" w:rsidRPr="008D661E" w:rsidRDefault="00EF30E5" w:rsidP="008D661E">
            <w:pPr>
              <w:pStyle w:val="ListParagraph"/>
              <w:numPr>
                <w:ilvl w:val="0"/>
                <w:numId w:val="44"/>
              </w:numPr>
              <w:spacing w:line="240" w:lineRule="auto"/>
              <w:rPr>
                <w:rFonts w:ascii="Calibri" w:eastAsia="Calibri" w:hAnsi="Calibri" w:cs="Calibri"/>
                <w:i/>
                <w:iCs/>
                <w:color w:val="000000" w:themeColor="text1"/>
                <w:sz w:val="20"/>
                <w:szCs w:val="20"/>
              </w:rPr>
            </w:pPr>
            <w:r w:rsidRPr="008D661E">
              <w:rPr>
                <w:rFonts w:ascii="Calibri" w:eastAsia="Calibri" w:hAnsi="Calibri" w:cs="Calibri"/>
                <w:i/>
                <w:iCs/>
                <w:color w:val="000000" w:themeColor="text1"/>
                <w:sz w:val="20"/>
                <w:szCs w:val="20"/>
              </w:rPr>
              <w:t xml:space="preserve">Ing. Marián </w:t>
            </w:r>
            <w:proofErr w:type="spellStart"/>
            <w:r w:rsidRPr="008D661E">
              <w:rPr>
                <w:rFonts w:ascii="Calibri" w:eastAsia="Calibri" w:hAnsi="Calibri" w:cs="Calibri"/>
                <w:i/>
                <w:iCs/>
                <w:color w:val="000000" w:themeColor="text1"/>
                <w:sz w:val="20"/>
                <w:szCs w:val="20"/>
              </w:rPr>
              <w:t>Biskupič</w:t>
            </w:r>
            <w:proofErr w:type="spellEnd"/>
            <w:r w:rsidR="00D43D25" w:rsidRPr="008D661E">
              <w:rPr>
                <w:rFonts w:ascii="Calibri" w:eastAsia="Calibri" w:hAnsi="Calibri" w:cs="Calibri"/>
                <w:i/>
                <w:iCs/>
                <w:color w:val="000000" w:themeColor="text1"/>
                <w:sz w:val="20"/>
                <w:szCs w:val="20"/>
              </w:rPr>
              <w:t xml:space="preserve"> </w:t>
            </w:r>
            <w:proofErr w:type="spellStart"/>
            <w:r w:rsidRPr="008D661E">
              <w:rPr>
                <w:rFonts w:ascii="Calibri" w:eastAsia="Calibri" w:hAnsi="Calibri" w:cs="Calibri"/>
                <w:i/>
                <w:iCs/>
                <w:color w:val="000000" w:themeColor="text1"/>
                <w:sz w:val="20"/>
                <w:szCs w:val="20"/>
              </w:rPr>
              <w:t>Agria</w:t>
            </w:r>
            <w:proofErr w:type="spellEnd"/>
            <w:r w:rsidRPr="008D661E">
              <w:rPr>
                <w:rFonts w:ascii="Calibri" w:eastAsia="Calibri" w:hAnsi="Calibri" w:cs="Calibri"/>
                <w:i/>
                <w:iCs/>
                <w:color w:val="000000" w:themeColor="text1"/>
                <w:sz w:val="20"/>
                <w:szCs w:val="20"/>
              </w:rPr>
              <w:t xml:space="preserve">, </w:t>
            </w:r>
            <w:proofErr w:type="spellStart"/>
            <w:r w:rsidRPr="008D661E">
              <w:rPr>
                <w:rFonts w:ascii="Calibri" w:eastAsia="Calibri" w:hAnsi="Calibri" w:cs="Calibri"/>
                <w:i/>
                <w:iCs/>
                <w:color w:val="000000" w:themeColor="text1"/>
                <w:sz w:val="20"/>
                <w:szCs w:val="20"/>
              </w:rPr>
              <w:t>a.s</w:t>
            </w:r>
            <w:proofErr w:type="spellEnd"/>
            <w:r w:rsidRPr="008D661E">
              <w:rPr>
                <w:rFonts w:ascii="Calibri" w:eastAsia="Calibri" w:hAnsi="Calibri" w:cs="Calibri"/>
                <w:i/>
                <w:iCs/>
                <w:color w:val="000000" w:themeColor="text1"/>
                <w:sz w:val="20"/>
                <w:szCs w:val="20"/>
              </w:rPr>
              <w:t>., Liptovský Ondrej</w:t>
            </w:r>
          </w:p>
          <w:p w14:paraId="4C8C77D1" w14:textId="77777777" w:rsidR="00EA649B" w:rsidRPr="00044C32" w:rsidRDefault="00EA649B" w:rsidP="00EA649B">
            <w:pPr>
              <w:pStyle w:val="ListParagraph"/>
              <w:spacing w:after="0" w:line="240" w:lineRule="auto"/>
              <w:ind w:left="360"/>
              <w:jc w:val="both"/>
              <w:rPr>
                <w:rFonts w:ascii="Calibri" w:eastAsia="Calibri" w:hAnsi="Calibri" w:cs="Calibri"/>
                <w:color w:val="000000" w:themeColor="text1"/>
                <w:sz w:val="18"/>
                <w:szCs w:val="18"/>
              </w:rPr>
            </w:pPr>
          </w:p>
          <w:p w14:paraId="17F45610" w14:textId="7C0A3D64" w:rsidR="00867191" w:rsidRPr="008D661E" w:rsidRDefault="00BC3F59" w:rsidP="00EC4EF8">
            <w:pPr>
              <w:spacing w:line="240" w:lineRule="auto"/>
              <w:jc w:val="both"/>
              <w:rPr>
                <w:rFonts w:ascii="Calibri" w:eastAsia="Calibri" w:hAnsi="Calibri" w:cs="Calibri"/>
                <w:i/>
                <w:iCs/>
                <w:color w:val="000000" w:themeColor="text1"/>
                <w:sz w:val="18"/>
                <w:szCs w:val="18"/>
              </w:rPr>
            </w:pPr>
            <w:r w:rsidRPr="008D661E">
              <w:rPr>
                <w:rFonts w:ascii="Calibri" w:eastAsia="Calibri" w:hAnsi="Calibri" w:cs="Calibri"/>
                <w:i/>
                <w:iCs/>
                <w:color w:val="000000" w:themeColor="text1"/>
                <w:sz w:val="20"/>
                <w:szCs w:val="20"/>
              </w:rPr>
              <w:t>Spätnú väzbu na študijný program získava fakulta od zamestnancov prostredníctvom Dotazníka na hodnotenie kvality študijného programu zamestnávateľmi.</w:t>
            </w:r>
            <w:r w:rsidR="00867191" w:rsidRPr="008D661E">
              <w:rPr>
                <w:rFonts w:ascii="Calibri" w:eastAsia="Calibri" w:hAnsi="Calibri" w:cs="Calibri"/>
                <w:i/>
                <w:iCs/>
                <w:color w:val="000000" w:themeColor="text1"/>
                <w:sz w:val="20"/>
                <w:szCs w:val="20"/>
              </w:rPr>
              <w:t xml:space="preserve"> </w:t>
            </w:r>
            <w:r w:rsidR="000F2B3E" w:rsidRPr="008D661E">
              <w:rPr>
                <w:rFonts w:ascii="Calibri" w:eastAsia="Calibri" w:hAnsi="Calibri" w:cs="Calibri"/>
                <w:i/>
                <w:iCs/>
                <w:color w:val="000000" w:themeColor="text1"/>
                <w:sz w:val="20"/>
                <w:szCs w:val="20"/>
              </w:rPr>
              <w:t xml:space="preserve">O úspešných študentoch a absolventoch FEM: </w:t>
            </w:r>
            <w:hyperlink r:id="rId35" w:history="1">
              <w:r w:rsidR="000F2B3E" w:rsidRPr="008D661E">
                <w:rPr>
                  <w:rStyle w:val="Hyperlink"/>
                  <w:rFonts w:ascii="Calibri" w:eastAsia="Calibri" w:hAnsi="Calibri" w:cs="Calibri"/>
                  <w:i/>
                  <w:iCs/>
                  <w:sz w:val="20"/>
                  <w:szCs w:val="20"/>
                </w:rPr>
                <w:t>https://tinyurl.com/2p9bjnnx</w:t>
              </w:r>
            </w:hyperlink>
            <w:r w:rsidR="000F2B3E" w:rsidRPr="008D661E">
              <w:rPr>
                <w:rFonts w:ascii="Calibri" w:eastAsia="Calibri" w:hAnsi="Calibri" w:cs="Calibri"/>
                <w:i/>
                <w:iCs/>
                <w:color w:val="000000" w:themeColor="text1"/>
                <w:sz w:val="20"/>
                <w:szCs w:val="20"/>
              </w:rPr>
              <w:t xml:space="preserve">   </w:t>
            </w:r>
            <w:r w:rsidR="00EC4EF8" w:rsidRPr="008D661E">
              <w:rPr>
                <w:rFonts w:ascii="Calibri" w:eastAsia="Calibri" w:hAnsi="Calibri" w:cs="Calibri"/>
                <w:i/>
                <w:iCs/>
                <w:color w:val="000000" w:themeColor="text1"/>
                <w:sz w:val="20"/>
                <w:szCs w:val="20"/>
              </w:rPr>
              <w:t xml:space="preserve"> , </w:t>
            </w:r>
            <w:r w:rsidR="000F2B3E" w:rsidRPr="008D661E">
              <w:rPr>
                <w:rFonts w:ascii="Calibri" w:eastAsia="Calibri" w:hAnsi="Calibri" w:cs="Calibri"/>
                <w:i/>
                <w:iCs/>
                <w:color w:val="000000" w:themeColor="text1"/>
                <w:sz w:val="20"/>
                <w:szCs w:val="20"/>
              </w:rPr>
              <w:t>Spolupráca s</w:t>
            </w:r>
            <w:r w:rsidR="00EC4EF8" w:rsidRPr="008D661E">
              <w:rPr>
                <w:rFonts w:ascii="Calibri" w:eastAsia="Calibri" w:hAnsi="Calibri" w:cs="Calibri"/>
                <w:i/>
                <w:iCs/>
                <w:color w:val="000000" w:themeColor="text1"/>
                <w:sz w:val="20"/>
                <w:szCs w:val="20"/>
              </w:rPr>
              <w:t> </w:t>
            </w:r>
            <w:r w:rsidR="000F2B3E" w:rsidRPr="008D661E">
              <w:rPr>
                <w:rFonts w:ascii="Calibri" w:eastAsia="Calibri" w:hAnsi="Calibri" w:cs="Calibri"/>
                <w:i/>
                <w:iCs/>
                <w:color w:val="000000" w:themeColor="text1"/>
                <w:sz w:val="20"/>
                <w:szCs w:val="20"/>
              </w:rPr>
              <w:t>praxou</w:t>
            </w:r>
            <w:r w:rsidR="00EC4EF8" w:rsidRPr="008D661E">
              <w:rPr>
                <w:rFonts w:ascii="Calibri" w:eastAsia="Calibri" w:hAnsi="Calibri" w:cs="Calibri"/>
                <w:i/>
                <w:iCs/>
                <w:color w:val="000000" w:themeColor="text1"/>
                <w:sz w:val="20"/>
                <w:szCs w:val="20"/>
              </w:rPr>
              <w:t xml:space="preserve">: </w:t>
            </w:r>
            <w:hyperlink r:id="rId36" w:history="1">
              <w:r w:rsidR="00EC4EF8" w:rsidRPr="008D661E">
                <w:rPr>
                  <w:rStyle w:val="Hyperlink"/>
                  <w:rFonts w:ascii="Calibri" w:eastAsia="Calibri" w:hAnsi="Calibri" w:cs="Calibri"/>
                  <w:i/>
                  <w:iCs/>
                  <w:sz w:val="20"/>
                  <w:szCs w:val="20"/>
                </w:rPr>
                <w:t>https://fem.uniag.sk/sk/spolupraca-s-praxou-partneri/</w:t>
              </w:r>
            </w:hyperlink>
            <w:r w:rsidR="00EC4EF8" w:rsidRPr="008D661E">
              <w:rPr>
                <w:rFonts w:ascii="Calibri" w:eastAsia="Calibri" w:hAnsi="Calibri" w:cs="Calibri"/>
                <w:i/>
                <w:iCs/>
                <w:color w:val="000000" w:themeColor="text1"/>
                <w:sz w:val="20"/>
                <w:szCs w:val="20"/>
              </w:rPr>
              <w:t xml:space="preserve"> .</w:t>
            </w:r>
          </w:p>
        </w:tc>
      </w:tr>
    </w:tbl>
    <w:p w14:paraId="70012CCA" w14:textId="77777777" w:rsidR="007C56D0" w:rsidRDefault="007C56D0" w:rsidP="0032217F">
      <w:pPr>
        <w:spacing w:after="0" w:line="240" w:lineRule="auto"/>
        <w:jc w:val="both"/>
        <w:textAlignment w:val="baseline"/>
        <w:rPr>
          <w:rFonts w:ascii="Calibri" w:eastAsia="Times New Roman" w:hAnsi="Calibri" w:cs="Calibri"/>
          <w:b/>
          <w:color w:val="538135" w:themeColor="accent6" w:themeShade="BF"/>
          <w:sz w:val="28"/>
          <w:szCs w:val="28"/>
          <w:lang w:eastAsia="sk-SK"/>
        </w:rPr>
      </w:pPr>
    </w:p>
    <w:p w14:paraId="2435EC6D" w14:textId="655BB824" w:rsidR="002B6F49" w:rsidRDefault="002B6F49"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b/>
          <w:bCs/>
          <w:color w:val="538135" w:themeColor="accent6" w:themeShade="BF"/>
          <w:sz w:val="28"/>
          <w:szCs w:val="28"/>
          <w:lang w:eastAsia="sk-SK"/>
        </w:rPr>
        <w:t>4.</w:t>
      </w:r>
      <w:r w:rsidR="006A76C6" w:rsidRPr="00344CAB">
        <w:rPr>
          <w:rFonts w:ascii="Calibri" w:eastAsia="Times New Roman" w:hAnsi="Calibri" w:cs="Calibri"/>
          <w:b/>
          <w:bCs/>
          <w:color w:val="538135" w:themeColor="accent6" w:themeShade="BF"/>
          <w:sz w:val="28"/>
          <w:szCs w:val="28"/>
          <w:lang w:eastAsia="sk-SK"/>
        </w:rPr>
        <w:t xml:space="preserve"> Štruktúra a obsah študijného programu</w:t>
      </w:r>
    </w:p>
    <w:p w14:paraId="7DB00924" w14:textId="77777777" w:rsidR="00722B43" w:rsidRDefault="00722B43" w:rsidP="00102356">
      <w:pPr>
        <w:spacing w:after="0" w:line="240" w:lineRule="auto"/>
        <w:jc w:val="both"/>
        <w:textAlignment w:val="baseline"/>
        <w:rPr>
          <w:rFonts w:ascii="Calibri" w:eastAsia="Times New Roman" w:hAnsi="Calibri" w:cs="Calibri"/>
          <w:i/>
          <w:color w:val="7F7F7F" w:themeColor="text1" w:themeTint="80"/>
          <w:sz w:val="18"/>
          <w:szCs w:val="18"/>
          <w:lang w:eastAsia="sk-SK"/>
        </w:rPr>
      </w:pPr>
    </w:p>
    <w:p w14:paraId="1EC11580" w14:textId="38E8EEBE" w:rsidR="00C338DA" w:rsidRPr="009B44F0" w:rsidRDefault="00C338DA" w:rsidP="00722B43">
      <w:pPr>
        <w:pStyle w:val="ListParagraph"/>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Pravidlá na utváranie študijných plánov v študijnom programe na VŠ</w:t>
      </w:r>
    </w:p>
    <w:p w14:paraId="22945F5F" w14:textId="1C244419" w:rsidR="00C338DA" w:rsidRPr="009B44F0" w:rsidRDefault="003F2DCC" w:rsidP="00102356">
      <w:pPr>
        <w:spacing w:after="0" w:line="240" w:lineRule="auto"/>
        <w:jc w:val="both"/>
        <w:textAlignment w:val="baseline"/>
        <w:rPr>
          <w:rFonts w:eastAsia="Times New Roman" w:cstheme="minorHAnsi"/>
          <w:b/>
          <w:bCs/>
          <w:sz w:val="18"/>
          <w:szCs w:val="18"/>
          <w:lang w:eastAsia="sk-SK"/>
        </w:rPr>
      </w:pPr>
      <w:r w:rsidRPr="009B44F0">
        <w:rPr>
          <w:rFonts w:eastAsia="Times New Roman" w:cstheme="minorHAnsi"/>
          <w:sz w:val="18"/>
          <w:szCs w:val="18"/>
          <w:lang w:eastAsia="sk-SK"/>
        </w:rPr>
        <w:t>Vnútorný systém zabezpečovania kvality na SPU</w:t>
      </w:r>
      <w:r w:rsidRPr="009B44F0">
        <w:rPr>
          <w:rFonts w:eastAsia="Times New Roman" w:cstheme="minorHAnsi"/>
          <w:b/>
          <w:bCs/>
          <w:sz w:val="18"/>
          <w:szCs w:val="18"/>
          <w:lang w:eastAsia="sk-SK"/>
        </w:rPr>
        <w:t xml:space="preserve">  </w:t>
      </w:r>
      <w:hyperlink r:id="rId37" w:history="1">
        <w:r w:rsidRPr="009B44F0">
          <w:rPr>
            <w:rStyle w:val="Hyperlink"/>
            <w:rFonts w:eastAsia="Times New Roman" w:cstheme="minorHAnsi"/>
            <w:b/>
            <w:bCs/>
            <w:sz w:val="18"/>
            <w:szCs w:val="18"/>
            <w:lang w:eastAsia="sk-SK"/>
          </w:rPr>
          <w:t>https://www.uniag.sk/sk/vszk</w:t>
        </w:r>
      </w:hyperlink>
    </w:p>
    <w:p w14:paraId="7BDDD36F" w14:textId="77777777" w:rsidR="00722B43" w:rsidRPr="009B44F0" w:rsidRDefault="002B6F49" w:rsidP="00722B43">
      <w:pPr>
        <w:spacing w:after="0" w:line="240" w:lineRule="auto"/>
        <w:jc w:val="both"/>
        <w:textAlignment w:val="baseline"/>
        <w:rPr>
          <w:rFonts w:eastAsia="Times New Roman" w:cstheme="minorHAnsi"/>
          <w:sz w:val="18"/>
          <w:szCs w:val="18"/>
          <w:lang w:eastAsia="sk-SK"/>
        </w:rPr>
      </w:pPr>
      <w:r w:rsidRPr="009B44F0">
        <w:rPr>
          <w:rFonts w:eastAsia="Times New Roman" w:cstheme="minorHAnsi"/>
          <w:sz w:val="18"/>
          <w:szCs w:val="18"/>
          <w:lang w:eastAsia="sk-SK"/>
        </w:rPr>
        <w:t> </w:t>
      </w:r>
    </w:p>
    <w:p w14:paraId="68BBB94E" w14:textId="0584DB1D" w:rsidR="00F22882" w:rsidRPr="009B44F0" w:rsidRDefault="00F22882" w:rsidP="00722B43">
      <w:pPr>
        <w:pStyle w:val="ListParagraph"/>
        <w:numPr>
          <w:ilvl w:val="0"/>
          <w:numId w:val="37"/>
        </w:numPr>
        <w:spacing w:after="0" w:line="240" w:lineRule="auto"/>
        <w:jc w:val="both"/>
        <w:textAlignment w:val="baseline"/>
        <w:rPr>
          <w:rFonts w:eastAsia="Times New Roman" w:cstheme="minorHAnsi"/>
          <w:sz w:val="18"/>
          <w:szCs w:val="18"/>
          <w:lang w:eastAsia="sk-SK"/>
        </w:rPr>
      </w:pPr>
      <w:r w:rsidRPr="009B44F0">
        <w:rPr>
          <w:rFonts w:eastAsia="Times New Roman" w:cstheme="minorHAnsi"/>
          <w:b/>
          <w:bCs/>
          <w:lang w:eastAsia="sk-SK"/>
        </w:rPr>
        <w:t>Charakteristika</w:t>
      </w:r>
      <w:r w:rsidR="00A674B2" w:rsidRPr="009B44F0">
        <w:rPr>
          <w:rFonts w:eastAsia="Times New Roman" w:cstheme="minorHAnsi"/>
          <w:b/>
          <w:bCs/>
          <w:lang w:eastAsia="sk-SK"/>
        </w:rPr>
        <w:t xml:space="preserve"> modulov a</w:t>
      </w:r>
      <w:r w:rsidRPr="009B44F0">
        <w:rPr>
          <w:rFonts w:eastAsia="Times New Roman" w:cstheme="minorHAnsi"/>
          <w:b/>
          <w:bCs/>
          <w:lang w:eastAsia="sk-SK"/>
        </w:rPr>
        <w:t> </w:t>
      </w:r>
      <w:r w:rsidR="00A674B2" w:rsidRPr="009B44F0">
        <w:rPr>
          <w:rFonts w:eastAsia="Times New Roman" w:cstheme="minorHAnsi"/>
          <w:b/>
          <w:bCs/>
          <w:lang w:eastAsia="sk-SK"/>
        </w:rPr>
        <w:t>špecializácií</w:t>
      </w:r>
      <w:r w:rsidRPr="009B44F0">
        <w:rPr>
          <w:rFonts w:eastAsia="Times New Roman" w:cstheme="minorHAnsi"/>
          <w:b/>
          <w:bCs/>
          <w:lang w:eastAsia="sk-SK"/>
        </w:rPr>
        <w:t xml:space="preserve"> v študijnom programe (ak existujú)</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F22882" w:rsidRPr="009B44F0" w14:paraId="67393513" w14:textId="77777777" w:rsidTr="0095292D">
        <w:trPr>
          <w:trHeight w:val="465"/>
        </w:trPr>
        <w:tc>
          <w:tcPr>
            <w:tcW w:w="9054" w:type="dxa"/>
            <w:tcBorders>
              <w:top w:val="single" w:sz="6" w:space="0" w:color="auto"/>
              <w:left w:val="single" w:sz="6" w:space="0" w:color="auto"/>
              <w:bottom w:val="single" w:sz="6" w:space="0" w:color="auto"/>
              <w:right w:val="single" w:sz="6" w:space="0" w:color="auto"/>
            </w:tcBorders>
            <w:hideMark/>
          </w:tcPr>
          <w:p w14:paraId="74D9EBD5" w14:textId="4D44A15F" w:rsidR="00F22882" w:rsidRPr="00C42BBB" w:rsidRDefault="00F22882" w:rsidP="00390795">
            <w:pPr>
              <w:spacing w:line="240" w:lineRule="auto"/>
              <w:jc w:val="both"/>
              <w:rPr>
                <w:rFonts w:eastAsia="Calibri" w:cstheme="minorHAnsi"/>
                <w:color w:val="000000" w:themeColor="text1"/>
                <w:sz w:val="18"/>
                <w:szCs w:val="18"/>
              </w:rPr>
            </w:pPr>
            <w:r w:rsidRPr="00C42BBB">
              <w:rPr>
                <w:rFonts w:eastAsia="Calibri" w:cstheme="minorHAnsi"/>
                <w:color w:val="000000" w:themeColor="text1"/>
                <w:sz w:val="18"/>
                <w:szCs w:val="18"/>
              </w:rPr>
              <w:t xml:space="preserve"> </w:t>
            </w:r>
          </w:p>
        </w:tc>
      </w:tr>
    </w:tbl>
    <w:p w14:paraId="1A0B648C" w14:textId="77777777" w:rsidR="00D010D6" w:rsidRPr="009B44F0" w:rsidRDefault="00D010D6" w:rsidP="00102356">
      <w:pPr>
        <w:spacing w:after="0" w:line="240" w:lineRule="auto"/>
        <w:jc w:val="both"/>
        <w:textAlignment w:val="baseline"/>
        <w:rPr>
          <w:rFonts w:eastAsia="Times New Roman" w:cstheme="minorHAnsi"/>
          <w:b/>
          <w:bCs/>
          <w:lang w:eastAsia="sk-SK"/>
        </w:rPr>
      </w:pPr>
    </w:p>
    <w:p w14:paraId="17EF26B3" w14:textId="3DBE1DDD" w:rsidR="00E35381" w:rsidRPr="009B44F0" w:rsidRDefault="000B1BC5" w:rsidP="009B44F0">
      <w:pPr>
        <w:pStyle w:val="ListParagraph"/>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Študijný plán</w:t>
      </w:r>
      <w:r w:rsidR="00F22882" w:rsidRPr="009B44F0">
        <w:rPr>
          <w:rFonts w:eastAsia="Times New Roman" w:cstheme="minorHAnsi"/>
          <w:b/>
          <w:bCs/>
          <w:lang w:eastAsia="sk-SK"/>
        </w:rPr>
        <w:t xml:space="preserve"> </w:t>
      </w:r>
      <w:r w:rsidR="00045D98" w:rsidRPr="009B44F0">
        <w:rPr>
          <w:rFonts w:eastAsia="Times New Roman" w:cstheme="minorHAnsi"/>
          <w:b/>
          <w:bCs/>
          <w:color w:val="FF0000"/>
          <w:sz w:val="16"/>
          <w:szCs w:val="16"/>
          <w:lang w:eastAsia="sk-SK"/>
        </w:rPr>
        <w:t>Príloha č. 1</w:t>
      </w:r>
      <w:r w:rsidR="00520B46" w:rsidRPr="009B44F0">
        <w:rPr>
          <w:rFonts w:eastAsia="Times New Roman" w:cstheme="minorHAnsi"/>
          <w:b/>
          <w:bCs/>
          <w:color w:val="FF0000"/>
          <w:lang w:eastAsia="sk-SK"/>
        </w:rPr>
        <w:t xml:space="preserve"> </w:t>
      </w:r>
    </w:p>
    <w:p w14:paraId="00A1692E" w14:textId="77777777" w:rsidR="00527621" w:rsidRPr="009B44F0" w:rsidRDefault="00527621" w:rsidP="0052715E">
      <w:pPr>
        <w:spacing w:after="0" w:line="240" w:lineRule="auto"/>
        <w:jc w:val="both"/>
        <w:textAlignment w:val="baseline"/>
        <w:rPr>
          <w:rFonts w:eastAsia="Times New Roman" w:cstheme="minorHAnsi"/>
          <w:b/>
          <w:bCs/>
          <w:lang w:eastAsia="sk-SK"/>
        </w:rPr>
      </w:pPr>
    </w:p>
    <w:p w14:paraId="54B3FD2A" w14:textId="28E9C5C7" w:rsidR="00933208" w:rsidRPr="009B44F0" w:rsidRDefault="00933208" w:rsidP="009B44F0">
      <w:pPr>
        <w:pStyle w:val="ListParagraph"/>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Priebeh štúdia</w:t>
      </w:r>
    </w:p>
    <w:p w14:paraId="519752D7" w14:textId="030F026F" w:rsidR="0052715E" w:rsidRDefault="009171D3" w:rsidP="0052715E">
      <w:pPr>
        <w:spacing w:after="0" w:line="240" w:lineRule="auto"/>
        <w:jc w:val="both"/>
        <w:textAlignment w:val="baseline"/>
        <w:rPr>
          <w:rFonts w:ascii="Calibri" w:eastAsia="Times New Roman" w:hAnsi="Calibri" w:cs="Calibri"/>
          <w:b/>
          <w:bCs/>
          <w:lang w:eastAsia="sk-SK"/>
        </w:rPr>
      </w:pPr>
      <w:r w:rsidRPr="00933208">
        <w:rPr>
          <w:rFonts w:ascii="Calibri" w:eastAsia="Times New Roman" w:hAnsi="Calibri" w:cs="Calibri"/>
          <w:b/>
          <w:bCs/>
          <w:i/>
          <w:iCs/>
          <w:sz w:val="16"/>
          <w:szCs w:val="16"/>
          <w:lang w:eastAsia="sk-SK"/>
        </w:rPr>
        <w:t>podmienky riadneho skončenia</w:t>
      </w:r>
      <w:r w:rsidR="00933208" w:rsidRPr="00933208">
        <w:rPr>
          <w:rFonts w:ascii="Calibri" w:eastAsia="Times New Roman" w:hAnsi="Calibri" w:cs="Calibri"/>
          <w:b/>
          <w:bCs/>
          <w:i/>
          <w:iCs/>
          <w:sz w:val="16"/>
          <w:szCs w:val="16"/>
          <w:lang w:eastAsia="sk-SK"/>
        </w:rPr>
        <w:t xml:space="preserve">, podmienky absolvovania </w:t>
      </w:r>
      <w:r w:rsidR="0014309F" w:rsidRPr="00933208">
        <w:rPr>
          <w:rFonts w:ascii="Calibri" w:eastAsia="Times New Roman" w:hAnsi="Calibri" w:cs="Calibri"/>
          <w:b/>
          <w:bCs/>
          <w:i/>
          <w:iCs/>
          <w:sz w:val="16"/>
          <w:szCs w:val="16"/>
          <w:lang w:eastAsia="sk-SK"/>
        </w:rPr>
        <w:t>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w:t>
      </w:r>
      <w:r w:rsidR="00933208" w:rsidRPr="00933208">
        <w:rPr>
          <w:rFonts w:ascii="Calibri" w:eastAsia="Times New Roman" w:hAnsi="Calibri" w:cs="Calibri"/>
          <w:b/>
          <w:bCs/>
          <w:i/>
          <w:iCs/>
          <w:sz w:val="16"/>
          <w:szCs w:val="16"/>
          <w:lang w:eastAsia="sk-SK"/>
        </w:rPr>
        <w:t xml:space="preserve">,  </w:t>
      </w:r>
      <w:r w:rsidR="0052715E" w:rsidRPr="00933208">
        <w:rPr>
          <w:rFonts w:ascii="Calibri" w:eastAsia="Times New Roman" w:hAnsi="Calibri" w:cs="Calibri"/>
          <w:b/>
          <w:bCs/>
          <w:i/>
          <w:iCs/>
          <w:sz w:val="16"/>
          <w:szCs w:val="16"/>
          <w:lang w:eastAsia="sk-SK"/>
        </w:rPr>
        <w:t>podmienky absolvovania jednotlivých častí študijného programu a postup študenta v študijnom programe v</w:t>
      </w:r>
      <w:r w:rsidR="00933208">
        <w:rPr>
          <w:rFonts w:ascii="Calibri" w:eastAsia="Times New Roman" w:hAnsi="Calibri" w:cs="Calibri"/>
          <w:b/>
          <w:bCs/>
          <w:i/>
          <w:iCs/>
          <w:sz w:val="16"/>
          <w:szCs w:val="16"/>
          <w:lang w:eastAsia="sk-SK"/>
        </w:rPr>
        <w:t> </w:t>
      </w:r>
      <w:r w:rsidR="0052715E" w:rsidRPr="00933208">
        <w:rPr>
          <w:rFonts w:ascii="Calibri" w:eastAsia="Times New Roman" w:hAnsi="Calibri" w:cs="Calibri"/>
          <w:b/>
          <w:bCs/>
          <w:i/>
          <w:iCs/>
          <w:sz w:val="16"/>
          <w:szCs w:val="16"/>
          <w:lang w:eastAsia="sk-SK"/>
        </w:rPr>
        <w:t>štruktúre</w:t>
      </w:r>
      <w:r w:rsidR="00933208">
        <w:rPr>
          <w:rFonts w:ascii="Calibri" w:eastAsia="Times New Roman" w:hAnsi="Calibri" w:cs="Calibri"/>
          <w:b/>
          <w:bCs/>
          <w:i/>
          <w:iCs/>
          <w:sz w:val="16"/>
          <w:szCs w:val="16"/>
          <w:lang w:eastAsia="sk-SK"/>
        </w:rPr>
        <w:t xml:space="preserve">, </w:t>
      </w:r>
      <w:r w:rsidR="0052715E" w:rsidRPr="00933208">
        <w:rPr>
          <w:rFonts w:ascii="Calibri" w:eastAsia="Times New Roman" w:hAnsi="Calibri" w:cs="Calibri"/>
          <w:b/>
          <w:bCs/>
          <w:i/>
          <w:iCs/>
          <w:sz w:val="16"/>
          <w:szCs w:val="16"/>
          <w:lang w:eastAsia="sk-SK"/>
        </w:rPr>
        <w:t>pravidlá pre overovanie výstupov vzdelávania a hodnotenie študentov a možnosti opravných postupov voči tomuto hodnoteniu</w:t>
      </w:r>
      <w:r w:rsidR="00933208" w:rsidRPr="00933208">
        <w:rPr>
          <w:rFonts w:ascii="Calibri" w:eastAsia="Times New Roman" w:hAnsi="Calibri" w:cs="Calibri"/>
          <w:b/>
          <w:bCs/>
          <w:i/>
          <w:iCs/>
          <w:sz w:val="16"/>
          <w:szCs w:val="16"/>
          <w:lang w:eastAsia="sk-SK"/>
        </w:rPr>
        <w:t>, podmienky</w:t>
      </w:r>
      <w:r w:rsidR="0052715E" w:rsidRPr="00933208">
        <w:rPr>
          <w:rFonts w:ascii="Calibri" w:eastAsia="Times New Roman" w:hAnsi="Calibri" w:cs="Calibri"/>
          <w:b/>
          <w:bCs/>
          <w:i/>
          <w:iCs/>
          <w:sz w:val="16"/>
          <w:szCs w:val="16"/>
          <w:lang w:eastAsia="sk-SK"/>
        </w:rPr>
        <w:t xml:space="preserve"> uznávania štúdia, alebo časti štúdia.</w:t>
      </w:r>
      <w:r w:rsidR="0052715E">
        <w:rPr>
          <w:rFonts w:ascii="Calibri" w:eastAsia="Times New Roman" w:hAnsi="Calibri" w:cs="Calibri"/>
          <w:b/>
          <w:bCs/>
          <w:lang w:eastAsia="sk-SK"/>
        </w:rPr>
        <w:t xml:space="preserve"> </w:t>
      </w:r>
    </w:p>
    <w:p w14:paraId="3549AAA3" w14:textId="77777777" w:rsidR="000302DF" w:rsidRDefault="000302DF" w:rsidP="0052715E">
      <w:pPr>
        <w:spacing w:after="0" w:line="240" w:lineRule="auto"/>
        <w:jc w:val="both"/>
        <w:textAlignment w:val="baseline"/>
        <w:rPr>
          <w:rFonts w:ascii="Segoe UI" w:eastAsia="Times New Roman" w:hAnsi="Segoe UI" w:cs="Segoe UI"/>
          <w:sz w:val="18"/>
          <w:szCs w:val="18"/>
          <w:lang w:eastAsia="sk-SK"/>
        </w:rPr>
      </w:pPr>
    </w:p>
    <w:p w14:paraId="47696C05" w14:textId="0461C184" w:rsidR="00933208" w:rsidRDefault="00933208" w:rsidP="0052715E">
      <w:pPr>
        <w:spacing w:after="0" w:line="240" w:lineRule="auto"/>
        <w:jc w:val="both"/>
        <w:textAlignment w:val="baseline"/>
        <w:rPr>
          <w:rFonts w:ascii="Segoe UI" w:eastAsia="Times New Roman" w:hAnsi="Segoe UI" w:cs="Segoe UI"/>
          <w:b/>
          <w:bCs/>
          <w:sz w:val="18"/>
          <w:szCs w:val="18"/>
          <w:lang w:eastAsia="sk-SK"/>
        </w:rPr>
      </w:pPr>
      <w:r>
        <w:rPr>
          <w:rFonts w:ascii="Segoe UI" w:eastAsia="Times New Roman" w:hAnsi="Segoe UI" w:cs="Segoe UI"/>
          <w:sz w:val="18"/>
          <w:szCs w:val="18"/>
          <w:lang w:eastAsia="sk-SK"/>
        </w:rPr>
        <w:t>Študijný poriadok</w:t>
      </w:r>
      <w:r w:rsidR="000302DF">
        <w:rPr>
          <w:rFonts w:ascii="Segoe UI" w:eastAsia="Times New Roman" w:hAnsi="Segoe UI" w:cs="Segoe UI"/>
          <w:sz w:val="18"/>
          <w:szCs w:val="18"/>
          <w:lang w:eastAsia="sk-SK"/>
        </w:rPr>
        <w:t xml:space="preserve">: </w:t>
      </w:r>
      <w:r>
        <w:rPr>
          <w:rFonts w:ascii="Segoe UI" w:eastAsia="Times New Roman" w:hAnsi="Segoe UI" w:cs="Segoe UI"/>
          <w:b/>
          <w:bCs/>
          <w:sz w:val="18"/>
          <w:szCs w:val="18"/>
          <w:lang w:eastAsia="sk-SK"/>
        </w:rPr>
        <w:t xml:space="preserve">  </w:t>
      </w:r>
      <w:hyperlink r:id="rId38" w:history="1">
        <w:r w:rsidR="000302DF" w:rsidRPr="00A22C66">
          <w:rPr>
            <w:rStyle w:val="Hyperlink"/>
            <w:rFonts w:ascii="Segoe UI" w:eastAsia="Times New Roman" w:hAnsi="Segoe UI" w:cs="Segoe UI"/>
            <w:b/>
            <w:bCs/>
            <w:sz w:val="18"/>
            <w:szCs w:val="18"/>
            <w:lang w:eastAsia="sk-SK"/>
          </w:rPr>
          <w:t>https://is.uniag.sk/dok_server/slozka.pl?id=3169;download=62041</w:t>
        </w:r>
      </w:hyperlink>
    </w:p>
    <w:p w14:paraId="2C90296B" w14:textId="44D9B123" w:rsidR="000302DF" w:rsidRDefault="000302DF" w:rsidP="0052715E">
      <w:pPr>
        <w:spacing w:after="0" w:line="240" w:lineRule="auto"/>
        <w:jc w:val="both"/>
        <w:textAlignment w:val="baseline"/>
        <w:rPr>
          <w:rFonts w:ascii="Segoe UI" w:eastAsia="Times New Roman" w:hAnsi="Segoe UI" w:cs="Segoe UI"/>
          <w:sz w:val="18"/>
          <w:szCs w:val="18"/>
          <w:lang w:eastAsia="sk-SK"/>
        </w:rPr>
      </w:pPr>
      <w:r w:rsidRPr="000302DF">
        <w:rPr>
          <w:rFonts w:ascii="Segoe UI" w:eastAsia="Times New Roman" w:hAnsi="Segoe UI" w:cs="Segoe UI"/>
          <w:sz w:val="18"/>
          <w:szCs w:val="18"/>
          <w:lang w:eastAsia="sk-SK"/>
        </w:rPr>
        <w:t>Predpisy súvisiace so štúdiom</w:t>
      </w:r>
      <w:r w:rsidR="003E5955">
        <w:rPr>
          <w:rFonts w:ascii="Segoe UI" w:eastAsia="Times New Roman" w:hAnsi="Segoe UI" w:cs="Segoe UI"/>
          <w:sz w:val="18"/>
          <w:szCs w:val="18"/>
          <w:lang w:eastAsia="sk-SK"/>
        </w:rPr>
        <w:t xml:space="preserve"> </w:t>
      </w:r>
      <w:hyperlink r:id="rId39" w:history="1">
        <w:r w:rsidR="003E5955" w:rsidRPr="00A22C66">
          <w:rPr>
            <w:rStyle w:val="Hyperlink"/>
            <w:rFonts w:ascii="Segoe UI" w:eastAsia="Times New Roman" w:hAnsi="Segoe UI" w:cs="Segoe UI"/>
            <w:sz w:val="18"/>
            <w:szCs w:val="18"/>
            <w:lang w:eastAsia="sk-SK"/>
          </w:rPr>
          <w:t>https://www.uniag.sk/sk/predpisy-suvisiace-so-studiom</w:t>
        </w:r>
      </w:hyperlink>
    </w:p>
    <w:p w14:paraId="073CBCA2" w14:textId="77777777" w:rsidR="0052715E" w:rsidRDefault="0052715E"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783BBFF1" w14:textId="7FBE5E18" w:rsidR="00226ED5" w:rsidRDefault="0037048B"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5. Informačné listy predmetov študijného programu</w:t>
      </w:r>
    </w:p>
    <w:p w14:paraId="273F69E7" w14:textId="2D40E93D" w:rsidR="00226ED5" w:rsidRPr="001B7ED8" w:rsidRDefault="00141FD5" w:rsidP="00102356">
      <w:pPr>
        <w:spacing w:after="0" w:line="240" w:lineRule="auto"/>
        <w:jc w:val="both"/>
        <w:textAlignment w:val="baseline"/>
        <w:rPr>
          <w:rFonts w:ascii="Calibri" w:eastAsia="Times New Roman" w:hAnsi="Calibri" w:cs="Calibri"/>
          <w:b/>
          <w:bCs/>
          <w:color w:val="FF0000"/>
          <w:sz w:val="16"/>
          <w:szCs w:val="16"/>
          <w:lang w:eastAsia="sk-SK"/>
        </w:rPr>
      </w:pPr>
      <w:r w:rsidRPr="001B7ED8">
        <w:rPr>
          <w:rFonts w:ascii="Calibri" w:eastAsia="Times New Roman" w:hAnsi="Calibri" w:cs="Calibri"/>
          <w:b/>
          <w:bCs/>
          <w:color w:val="FF0000"/>
          <w:sz w:val="16"/>
          <w:szCs w:val="16"/>
          <w:lang w:eastAsia="sk-SK"/>
        </w:rPr>
        <w:t>Sú prílohou</w:t>
      </w:r>
      <w:r w:rsidR="00305A5A" w:rsidRPr="001B7ED8">
        <w:rPr>
          <w:rFonts w:ascii="Calibri" w:eastAsia="Times New Roman" w:hAnsi="Calibri" w:cs="Calibri"/>
          <w:b/>
          <w:bCs/>
          <w:color w:val="FF0000"/>
          <w:sz w:val="16"/>
          <w:szCs w:val="16"/>
          <w:lang w:eastAsia="sk-SK"/>
        </w:rPr>
        <w:t xml:space="preserve"> č. 2</w:t>
      </w:r>
      <w:r w:rsidRPr="001B7ED8">
        <w:rPr>
          <w:rFonts w:ascii="Calibri" w:eastAsia="Times New Roman" w:hAnsi="Calibri" w:cs="Calibri"/>
          <w:b/>
          <w:bCs/>
          <w:color w:val="FF0000"/>
          <w:sz w:val="16"/>
          <w:szCs w:val="16"/>
          <w:lang w:eastAsia="sk-SK"/>
        </w:rPr>
        <w:t xml:space="preserve"> opisu v zmysle predpísanej šablóny a budú </w:t>
      </w:r>
      <w:r w:rsidR="00226ED5" w:rsidRPr="001B7ED8">
        <w:rPr>
          <w:rFonts w:ascii="Calibri" w:eastAsia="Times New Roman" w:hAnsi="Calibri" w:cs="Calibri"/>
          <w:b/>
          <w:bCs/>
          <w:color w:val="FF0000"/>
          <w:sz w:val="16"/>
          <w:szCs w:val="16"/>
          <w:lang w:eastAsia="sk-SK"/>
        </w:rPr>
        <w:t>bude prelinkované zo systému UIS</w:t>
      </w:r>
    </w:p>
    <w:p w14:paraId="2C9592F9" w14:textId="3D260FDF" w:rsidR="0037048B" w:rsidRPr="00344CAB" w:rsidRDefault="0037048B"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i/>
          <w:iCs/>
          <w:color w:val="7F7F7F" w:themeColor="text1" w:themeTint="80"/>
          <w:sz w:val="18"/>
          <w:szCs w:val="18"/>
          <w:lang w:eastAsia="sk-SK"/>
        </w:rPr>
        <w:t xml:space="preserve"> </w:t>
      </w:r>
    </w:p>
    <w:p w14:paraId="2604D0BD" w14:textId="133DF010" w:rsidR="00530B39" w:rsidRPr="00344CAB" w:rsidRDefault="00530B39"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7.Personálne zabezpečenie študijného programu</w:t>
      </w:r>
    </w:p>
    <w:p w14:paraId="69C3D719" w14:textId="6AC5DF6D" w:rsidR="008D26FA" w:rsidRPr="006F0952" w:rsidRDefault="008D26FA" w:rsidP="00102356">
      <w:pPr>
        <w:spacing w:after="0" w:line="240" w:lineRule="auto"/>
        <w:jc w:val="both"/>
        <w:textAlignment w:val="baseline"/>
        <w:rPr>
          <w:rFonts w:ascii="Calibri" w:eastAsia="Times New Roman" w:hAnsi="Calibri" w:cs="Calibri"/>
          <w:b/>
          <w:color w:val="FF0000"/>
          <w:lang w:eastAsia="sk-SK"/>
        </w:rPr>
      </w:pPr>
    </w:p>
    <w:p w14:paraId="05FFDFEB" w14:textId="48D6BB0A" w:rsidR="006F0952" w:rsidRDefault="006F0952" w:rsidP="00904B82">
      <w:pPr>
        <w:pStyle w:val="ListParagraph"/>
        <w:numPr>
          <w:ilvl w:val="0"/>
          <w:numId w:val="32"/>
        </w:numPr>
        <w:spacing w:after="0" w:line="240" w:lineRule="auto"/>
        <w:jc w:val="both"/>
        <w:textAlignment w:val="baseline"/>
        <w:rPr>
          <w:rFonts w:ascii="Calibri" w:eastAsia="Times New Roman" w:hAnsi="Calibri" w:cs="Calibri"/>
          <w:b/>
          <w:bCs/>
          <w:lang w:eastAsia="sk-SK"/>
        </w:rPr>
      </w:pPr>
      <w:bookmarkStart w:id="0" w:name="_Hlk89461382"/>
      <w:r w:rsidRPr="0044468B">
        <w:rPr>
          <w:rFonts w:ascii="Calibri" w:eastAsia="Times New Roman" w:hAnsi="Calibri" w:cs="Calibri"/>
          <w:b/>
          <w:bCs/>
          <w:lang w:eastAsia="sk-SK"/>
        </w:rPr>
        <w:t>Osoba zodpovedná za uskutočňovanie, rozvoj a kvalitu študijného programu a učitelia profilových predmetov garantujúci úroveň tvorivých činnosti študijného programu (</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pätica</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A6014C" w:rsidRPr="00344CAB" w14:paraId="3FFFA411"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49D32EFD" w14:textId="77777777" w:rsidR="00497AD6" w:rsidRPr="00E00B3C" w:rsidRDefault="00497AD6" w:rsidP="00E00B3C">
            <w:pPr>
              <w:spacing w:after="0" w:line="240" w:lineRule="auto"/>
              <w:jc w:val="both"/>
              <w:textAlignment w:val="baseline"/>
              <w:rPr>
                <w:b/>
                <w:bCs/>
                <w:sz w:val="18"/>
                <w:szCs w:val="18"/>
              </w:rPr>
            </w:pPr>
            <w:r w:rsidRPr="00E00B3C">
              <w:rPr>
                <w:rFonts w:ascii="Calibri" w:eastAsia="Times New Roman" w:hAnsi="Calibri" w:cs="Calibri"/>
                <w:sz w:val="18"/>
                <w:szCs w:val="18"/>
                <w:lang w:eastAsia="sk-SK"/>
              </w:rPr>
              <w:t>Osoba s hlavnou zodpovednosťou za študijný program:</w:t>
            </w:r>
          </w:p>
          <w:p w14:paraId="1A5FF5CD" w14:textId="45BE8596" w:rsidR="00A6014C" w:rsidRPr="00E00B3C" w:rsidRDefault="00497AD6" w:rsidP="00E00B3C">
            <w:pPr>
              <w:spacing w:after="0" w:line="240" w:lineRule="auto"/>
              <w:jc w:val="both"/>
              <w:textAlignment w:val="baseline"/>
              <w:rPr>
                <w:rFonts w:ascii="Calibri" w:eastAsia="Times New Roman" w:hAnsi="Calibri" w:cs="Calibri"/>
                <w:b/>
                <w:bCs/>
                <w:sz w:val="18"/>
                <w:szCs w:val="18"/>
                <w:lang w:eastAsia="sk-SK"/>
              </w:rPr>
            </w:pPr>
            <w:r w:rsidRPr="00E00B3C">
              <w:rPr>
                <w:b/>
                <w:bCs/>
                <w:sz w:val="18"/>
                <w:szCs w:val="18"/>
              </w:rPr>
              <w:t xml:space="preserve">prof. Ing. Ján </w:t>
            </w:r>
            <w:proofErr w:type="spellStart"/>
            <w:r w:rsidRPr="00E00B3C">
              <w:rPr>
                <w:b/>
                <w:bCs/>
                <w:sz w:val="18"/>
                <w:szCs w:val="18"/>
              </w:rPr>
              <w:t>Pokrivčák</w:t>
            </w:r>
            <w:proofErr w:type="spellEnd"/>
            <w:r w:rsidRPr="00E00B3C">
              <w:rPr>
                <w:b/>
                <w:bCs/>
                <w:sz w:val="18"/>
                <w:szCs w:val="18"/>
              </w:rPr>
              <w:t xml:space="preserve">, PhD., </w:t>
            </w:r>
            <w:r w:rsidRPr="00E00B3C">
              <w:rPr>
                <w:rFonts w:ascii="Calibri" w:eastAsia="Calibri" w:hAnsi="Calibri" w:cs="Calibri"/>
                <w:color w:val="000000" w:themeColor="text1"/>
                <w:sz w:val="18"/>
                <w:szCs w:val="18"/>
              </w:rPr>
              <w:t>v</w:t>
            </w:r>
            <w:r w:rsidRPr="00E00B3C">
              <w:rPr>
                <w:sz w:val="18"/>
                <w:szCs w:val="18"/>
              </w:rPr>
              <w:t>ysokoškolský profesor a vedúci na Ústave hospodárskej politiky a financií; +421 37 641 5892</w:t>
            </w:r>
          </w:p>
        </w:tc>
      </w:tr>
      <w:tr w:rsidR="00A6014C" w:rsidRPr="00344CAB" w14:paraId="0727CDB3"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30928D15" w14:textId="77777777" w:rsidR="00072E2D" w:rsidRDefault="00072E2D" w:rsidP="00072E2D">
            <w:pPr>
              <w:spacing w:after="0" w:line="240" w:lineRule="auto"/>
              <w:jc w:val="both"/>
              <w:textAlignment w:val="baseline"/>
              <w:rPr>
                <w:sz w:val="18"/>
                <w:szCs w:val="18"/>
              </w:rPr>
            </w:pPr>
            <w:r w:rsidRPr="00001F24">
              <w:rPr>
                <w:rFonts w:ascii="Calibri" w:eastAsia="Times New Roman" w:hAnsi="Calibri" w:cs="Calibri"/>
                <w:sz w:val="18"/>
                <w:szCs w:val="18"/>
                <w:lang w:eastAsia="sk-SK"/>
              </w:rPr>
              <w:t>Učiteľ zabezpečujúci profilový predmet:</w:t>
            </w:r>
          </w:p>
          <w:p w14:paraId="2F6E2987" w14:textId="56354671" w:rsidR="00A6014C" w:rsidRPr="00E00B3C" w:rsidRDefault="00FA4BFF" w:rsidP="00A6014C">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b/>
                <w:sz w:val="18"/>
                <w:szCs w:val="18"/>
                <w:lang w:eastAsia="sk-SK"/>
              </w:rPr>
              <w:t>prof. Ing. Drahoslav Lančarič, PhD.</w:t>
            </w:r>
            <w:r w:rsidR="00072E2D">
              <w:rPr>
                <w:rFonts w:ascii="Calibri" w:eastAsia="Times New Roman" w:hAnsi="Calibri" w:cs="Calibri"/>
                <w:b/>
                <w:sz w:val="18"/>
                <w:szCs w:val="18"/>
                <w:lang w:eastAsia="sk-SK"/>
              </w:rPr>
              <w:t xml:space="preserve">, </w:t>
            </w:r>
            <w:r w:rsidR="00072E2D" w:rsidRPr="00E00B3C">
              <w:rPr>
                <w:rFonts w:ascii="Calibri" w:eastAsia="Calibri" w:hAnsi="Calibri" w:cs="Calibri"/>
                <w:color w:val="000000" w:themeColor="text1"/>
                <w:sz w:val="18"/>
                <w:szCs w:val="18"/>
              </w:rPr>
              <w:t>v</w:t>
            </w:r>
            <w:r w:rsidR="00072E2D" w:rsidRPr="00E00B3C">
              <w:rPr>
                <w:sz w:val="18"/>
                <w:szCs w:val="18"/>
              </w:rPr>
              <w:t>ysokoškolský profesor na Ústave hospodárskej politiky a financií</w:t>
            </w:r>
          </w:p>
        </w:tc>
      </w:tr>
      <w:tr w:rsidR="00642E8C" w:rsidRPr="00344CAB" w14:paraId="4E064406"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6DFD4CAD" w14:textId="77777777" w:rsidR="00072E2D" w:rsidRDefault="00072E2D" w:rsidP="00072E2D">
            <w:pPr>
              <w:spacing w:after="0" w:line="240" w:lineRule="auto"/>
              <w:jc w:val="both"/>
              <w:textAlignment w:val="baseline"/>
              <w:rPr>
                <w:sz w:val="18"/>
                <w:szCs w:val="18"/>
              </w:rPr>
            </w:pPr>
            <w:r w:rsidRPr="00001F24">
              <w:rPr>
                <w:rFonts w:ascii="Calibri" w:eastAsia="Times New Roman" w:hAnsi="Calibri" w:cs="Calibri"/>
                <w:sz w:val="18"/>
                <w:szCs w:val="18"/>
                <w:lang w:eastAsia="sk-SK"/>
              </w:rPr>
              <w:t>Učiteľ zabezpečujúci profilový predmet:</w:t>
            </w:r>
          </w:p>
          <w:p w14:paraId="1A6A5E9F" w14:textId="2C529044" w:rsidR="00642E8C" w:rsidRPr="00E00B3C" w:rsidRDefault="00642E8C" w:rsidP="00642E8C">
            <w:pPr>
              <w:spacing w:after="0" w:line="240" w:lineRule="auto"/>
              <w:jc w:val="both"/>
              <w:textAlignment w:val="baseline"/>
              <w:rPr>
                <w:rFonts w:ascii="Calibri" w:eastAsia="Times New Roman" w:hAnsi="Calibri" w:cs="Calibri"/>
                <w:sz w:val="18"/>
                <w:szCs w:val="18"/>
                <w:lang w:eastAsia="sk-SK"/>
              </w:rPr>
            </w:pPr>
            <w:r w:rsidRPr="007744E5">
              <w:rPr>
                <w:rFonts w:ascii="Calibri" w:eastAsia="Times New Roman" w:hAnsi="Calibri" w:cs="Calibri"/>
                <w:b/>
                <w:bCs/>
                <w:sz w:val="18"/>
                <w:szCs w:val="18"/>
                <w:lang w:eastAsia="sk-SK"/>
              </w:rPr>
              <w:t>prof. Ing. Zuzana Kapsdorferová, PhD</w:t>
            </w:r>
            <w:r>
              <w:rPr>
                <w:rFonts w:ascii="Calibri" w:eastAsia="Times New Roman" w:hAnsi="Calibri" w:cs="Calibri"/>
                <w:sz w:val="18"/>
                <w:szCs w:val="18"/>
                <w:lang w:eastAsia="sk-SK"/>
              </w:rPr>
              <w:t>.</w:t>
            </w:r>
            <w:r w:rsidR="007744E5">
              <w:rPr>
                <w:rFonts w:ascii="Calibri" w:eastAsia="Times New Roman" w:hAnsi="Calibri" w:cs="Calibri"/>
                <w:sz w:val="18"/>
                <w:szCs w:val="18"/>
                <w:lang w:eastAsia="sk-SK"/>
              </w:rPr>
              <w:t xml:space="preserve">, </w:t>
            </w:r>
            <w:r w:rsidR="007744E5" w:rsidRPr="00E00B3C">
              <w:rPr>
                <w:rFonts w:ascii="Calibri" w:eastAsia="Calibri" w:hAnsi="Calibri" w:cs="Calibri"/>
                <w:color w:val="000000" w:themeColor="text1"/>
                <w:sz w:val="18"/>
                <w:szCs w:val="18"/>
              </w:rPr>
              <w:t>v</w:t>
            </w:r>
            <w:r w:rsidR="007744E5" w:rsidRPr="00E00B3C">
              <w:rPr>
                <w:sz w:val="18"/>
                <w:szCs w:val="18"/>
              </w:rPr>
              <w:t>ysokoškolsk</w:t>
            </w:r>
            <w:r w:rsidR="007744E5">
              <w:rPr>
                <w:sz w:val="18"/>
                <w:szCs w:val="18"/>
              </w:rPr>
              <w:t>á</w:t>
            </w:r>
            <w:r w:rsidR="007744E5" w:rsidRPr="00E00B3C">
              <w:rPr>
                <w:sz w:val="18"/>
                <w:szCs w:val="18"/>
              </w:rPr>
              <w:t xml:space="preserve"> profesor</w:t>
            </w:r>
            <w:r w:rsidR="007744E5">
              <w:rPr>
                <w:sz w:val="18"/>
                <w:szCs w:val="18"/>
              </w:rPr>
              <w:t>ka</w:t>
            </w:r>
            <w:r w:rsidR="007744E5" w:rsidRPr="00E00B3C">
              <w:rPr>
                <w:sz w:val="18"/>
                <w:szCs w:val="18"/>
              </w:rPr>
              <w:t xml:space="preserve"> a</w:t>
            </w:r>
            <w:r w:rsidR="007744E5">
              <w:rPr>
                <w:sz w:val="18"/>
                <w:szCs w:val="18"/>
              </w:rPr>
              <w:t> </w:t>
            </w:r>
            <w:r w:rsidR="007744E5" w:rsidRPr="00E00B3C">
              <w:rPr>
                <w:sz w:val="18"/>
                <w:szCs w:val="18"/>
              </w:rPr>
              <w:t>vedúc</w:t>
            </w:r>
            <w:r w:rsidR="007744E5">
              <w:rPr>
                <w:sz w:val="18"/>
                <w:szCs w:val="18"/>
              </w:rPr>
              <w:t xml:space="preserve">a </w:t>
            </w:r>
            <w:r w:rsidR="007744E5" w:rsidRPr="00E00B3C">
              <w:rPr>
                <w:sz w:val="18"/>
                <w:szCs w:val="18"/>
              </w:rPr>
              <w:t xml:space="preserve">na Ústave </w:t>
            </w:r>
            <w:r w:rsidR="007744E5">
              <w:rPr>
                <w:sz w:val="18"/>
                <w:szCs w:val="18"/>
              </w:rPr>
              <w:t>ekonómie a manažmentu</w:t>
            </w:r>
          </w:p>
        </w:tc>
      </w:tr>
      <w:tr w:rsidR="00642E8C" w:rsidRPr="00344CAB" w14:paraId="158CC532"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2157293" w14:textId="77777777" w:rsidR="00072E2D" w:rsidRDefault="00072E2D" w:rsidP="00072E2D">
            <w:pPr>
              <w:spacing w:after="0" w:line="240" w:lineRule="auto"/>
              <w:jc w:val="both"/>
              <w:textAlignment w:val="baseline"/>
              <w:rPr>
                <w:sz w:val="18"/>
                <w:szCs w:val="18"/>
              </w:rPr>
            </w:pPr>
            <w:r w:rsidRPr="00001F24">
              <w:rPr>
                <w:rFonts w:ascii="Calibri" w:eastAsia="Times New Roman" w:hAnsi="Calibri" w:cs="Calibri"/>
                <w:sz w:val="18"/>
                <w:szCs w:val="18"/>
                <w:lang w:eastAsia="sk-SK"/>
              </w:rPr>
              <w:t>Učiteľ zabezpečujúci profilový predmet:</w:t>
            </w:r>
          </w:p>
          <w:p w14:paraId="2AEED25B" w14:textId="1D1E8DF0" w:rsidR="00642E8C" w:rsidRPr="00E00B3C" w:rsidRDefault="00072E2D" w:rsidP="00642E8C">
            <w:pPr>
              <w:spacing w:after="0" w:line="240" w:lineRule="auto"/>
              <w:jc w:val="both"/>
              <w:textAlignment w:val="baseline"/>
              <w:rPr>
                <w:rFonts w:ascii="Calibri" w:eastAsia="Times New Roman" w:hAnsi="Calibri" w:cs="Calibri"/>
                <w:sz w:val="18"/>
                <w:szCs w:val="18"/>
                <w:lang w:eastAsia="sk-SK"/>
              </w:rPr>
            </w:pPr>
            <w:r w:rsidRPr="007744E5">
              <w:rPr>
                <w:rFonts w:ascii="Calibri" w:eastAsia="Times New Roman" w:hAnsi="Calibri" w:cs="Calibri"/>
                <w:b/>
                <w:bCs/>
                <w:sz w:val="18"/>
                <w:szCs w:val="18"/>
                <w:lang w:eastAsia="sk-SK"/>
              </w:rPr>
              <w:t>doc. Ing. Radovan Savov, PhD</w:t>
            </w:r>
            <w:r>
              <w:rPr>
                <w:rFonts w:ascii="Calibri" w:eastAsia="Times New Roman" w:hAnsi="Calibri" w:cs="Calibri"/>
                <w:sz w:val="18"/>
                <w:szCs w:val="18"/>
                <w:lang w:eastAsia="sk-SK"/>
              </w:rPr>
              <w:t xml:space="preserve">., </w:t>
            </w:r>
            <w:r w:rsidRPr="00E00B3C">
              <w:rPr>
                <w:rFonts w:ascii="Calibri" w:eastAsia="Calibri" w:hAnsi="Calibri" w:cs="Calibri"/>
                <w:color w:val="000000" w:themeColor="text1"/>
                <w:sz w:val="18"/>
                <w:szCs w:val="18"/>
              </w:rPr>
              <w:t>v</w:t>
            </w:r>
            <w:r w:rsidRPr="00E00B3C">
              <w:rPr>
                <w:sz w:val="18"/>
                <w:szCs w:val="18"/>
              </w:rPr>
              <w:t>ysokoškolský</w:t>
            </w:r>
            <w:r>
              <w:rPr>
                <w:sz w:val="18"/>
                <w:szCs w:val="18"/>
              </w:rPr>
              <w:t xml:space="preserve"> docent</w:t>
            </w:r>
            <w:r w:rsidRPr="00E00B3C">
              <w:rPr>
                <w:sz w:val="18"/>
                <w:szCs w:val="18"/>
              </w:rPr>
              <w:t xml:space="preserve"> na Ústave hospodárskej politiky a financií</w:t>
            </w:r>
          </w:p>
        </w:tc>
      </w:tr>
      <w:tr w:rsidR="00642E8C" w:rsidRPr="00344CAB" w14:paraId="13DCC34E"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E957C00" w14:textId="77777777" w:rsidR="00642E8C" w:rsidRDefault="00642E8C" w:rsidP="00642E8C">
            <w:pPr>
              <w:spacing w:after="0" w:line="240" w:lineRule="auto"/>
              <w:jc w:val="both"/>
              <w:textAlignment w:val="baseline"/>
              <w:rPr>
                <w:sz w:val="18"/>
                <w:szCs w:val="18"/>
              </w:rPr>
            </w:pPr>
            <w:r w:rsidRPr="00001F24">
              <w:rPr>
                <w:rFonts w:ascii="Calibri" w:eastAsia="Times New Roman" w:hAnsi="Calibri" w:cs="Calibri"/>
                <w:sz w:val="18"/>
                <w:szCs w:val="18"/>
                <w:lang w:eastAsia="sk-SK"/>
              </w:rPr>
              <w:t>Učiteľ zabezpečujúci profilový predmet:</w:t>
            </w:r>
          </w:p>
          <w:p w14:paraId="4D45EA5B" w14:textId="22AC2AA2" w:rsidR="00642E8C" w:rsidRPr="00E00B3C" w:rsidRDefault="00642E8C" w:rsidP="00642E8C">
            <w:pPr>
              <w:spacing w:after="0" w:line="240" w:lineRule="auto"/>
              <w:jc w:val="both"/>
              <w:textAlignment w:val="baseline"/>
              <w:rPr>
                <w:rFonts w:ascii="Calibri" w:eastAsia="Times New Roman" w:hAnsi="Calibri" w:cs="Calibri"/>
                <w:sz w:val="18"/>
                <w:szCs w:val="18"/>
                <w:lang w:eastAsia="sk-SK"/>
              </w:rPr>
            </w:pPr>
            <w:r w:rsidRPr="007744E5">
              <w:rPr>
                <w:b/>
                <w:bCs/>
                <w:sz w:val="18"/>
                <w:szCs w:val="18"/>
              </w:rPr>
              <w:t>doc. Ing. Artan Qineti, PhD</w:t>
            </w:r>
            <w:r w:rsidRPr="00E00B3C">
              <w:rPr>
                <w:sz w:val="18"/>
                <w:szCs w:val="18"/>
              </w:rPr>
              <w:t>.</w:t>
            </w:r>
            <w:r w:rsidR="00072E2D">
              <w:rPr>
                <w:sz w:val="18"/>
                <w:szCs w:val="18"/>
              </w:rPr>
              <w:t xml:space="preserve">, </w:t>
            </w:r>
            <w:r w:rsidR="00072E2D" w:rsidRPr="00E00B3C">
              <w:rPr>
                <w:rFonts w:ascii="Calibri" w:eastAsia="Calibri" w:hAnsi="Calibri" w:cs="Calibri"/>
                <w:color w:val="000000" w:themeColor="text1"/>
                <w:sz w:val="18"/>
                <w:szCs w:val="18"/>
              </w:rPr>
              <w:t>v</w:t>
            </w:r>
            <w:r w:rsidR="00072E2D" w:rsidRPr="00E00B3C">
              <w:rPr>
                <w:sz w:val="18"/>
                <w:szCs w:val="18"/>
              </w:rPr>
              <w:t>ysokoškolský</w:t>
            </w:r>
            <w:r w:rsidR="00072E2D">
              <w:rPr>
                <w:sz w:val="18"/>
                <w:szCs w:val="18"/>
              </w:rPr>
              <w:t xml:space="preserve"> docent</w:t>
            </w:r>
            <w:r w:rsidR="00072E2D" w:rsidRPr="00E00B3C">
              <w:rPr>
                <w:sz w:val="18"/>
                <w:szCs w:val="18"/>
              </w:rPr>
              <w:t xml:space="preserve"> na Ústave hospodárskej politiky a financií</w:t>
            </w:r>
          </w:p>
        </w:tc>
      </w:tr>
    </w:tbl>
    <w:p w14:paraId="69172822" w14:textId="77777777" w:rsidR="00C906CE" w:rsidRPr="006F0952" w:rsidRDefault="00C906CE" w:rsidP="00102356">
      <w:pPr>
        <w:spacing w:after="0" w:line="240" w:lineRule="auto"/>
        <w:jc w:val="both"/>
        <w:textAlignment w:val="baseline"/>
        <w:rPr>
          <w:rFonts w:ascii="Calibri" w:eastAsia="Times New Roman" w:hAnsi="Calibri" w:cs="Calibri"/>
          <w:b/>
          <w:color w:val="FF0000"/>
          <w:lang w:eastAsia="sk-SK"/>
        </w:rPr>
      </w:pPr>
    </w:p>
    <w:p w14:paraId="7A388538" w14:textId="58C351D9" w:rsidR="00A90A29" w:rsidRPr="00505F71" w:rsidRDefault="0053126F" w:rsidP="00467BD6">
      <w:pPr>
        <w:pStyle w:val="ListParagraph"/>
        <w:numPr>
          <w:ilvl w:val="0"/>
          <w:numId w:val="32"/>
        </w:numPr>
        <w:spacing w:after="0" w:line="240" w:lineRule="auto"/>
        <w:jc w:val="both"/>
        <w:textAlignment w:val="baseline"/>
        <w:rPr>
          <w:rFonts w:ascii="Calibri" w:eastAsia="Times New Roman" w:hAnsi="Calibri" w:cs="Calibri"/>
          <w:b/>
          <w:bCs/>
          <w:color w:val="FF0000"/>
          <w:sz w:val="16"/>
          <w:szCs w:val="16"/>
          <w:lang w:eastAsia="sk-SK"/>
        </w:rPr>
      </w:pPr>
      <w:r w:rsidRPr="00505F71">
        <w:rPr>
          <w:rFonts w:ascii="Calibri" w:eastAsia="Times New Roman" w:hAnsi="Calibri" w:cs="Calibri"/>
          <w:b/>
          <w:bCs/>
          <w:lang w:eastAsia="sk-SK"/>
        </w:rPr>
        <w:t xml:space="preserve">Zoznam osôb zabezpečujúcich </w:t>
      </w:r>
      <w:r w:rsidRPr="00505F71">
        <w:rPr>
          <w:rFonts w:ascii="Calibri" w:eastAsia="Times New Roman" w:hAnsi="Calibri" w:cs="Calibri"/>
          <w:b/>
          <w:bCs/>
          <w:u w:val="single"/>
          <w:lang w:eastAsia="sk-SK"/>
        </w:rPr>
        <w:t>profilové predmety</w:t>
      </w:r>
      <w:r w:rsidRPr="00505F71">
        <w:rPr>
          <w:rFonts w:ascii="Calibri" w:eastAsia="Times New Roman" w:hAnsi="Calibri" w:cs="Calibri"/>
          <w:b/>
          <w:bCs/>
          <w:lang w:eastAsia="sk-SK"/>
        </w:rPr>
        <w:t xml:space="preserve"> študijného programu s priradením k predmetu </w:t>
      </w:r>
      <w:r w:rsidR="004B62C2" w:rsidRPr="00505F71">
        <w:rPr>
          <w:rFonts w:ascii="Calibri" w:eastAsia="Times New Roman" w:hAnsi="Calibri" w:cs="Calibri"/>
          <w:b/>
          <w:bCs/>
          <w:color w:val="FF0000"/>
          <w:sz w:val="16"/>
          <w:szCs w:val="16"/>
          <w:lang w:eastAsia="sk-SK"/>
        </w:rPr>
        <w:t>(zoznam osôb je súčasťou študijného plánu)</w:t>
      </w:r>
      <w:r w:rsidR="005C7137" w:rsidRPr="00505F71">
        <w:rPr>
          <w:rFonts w:ascii="Calibri" w:eastAsia="Times New Roman" w:hAnsi="Calibri" w:cs="Calibri"/>
          <w:b/>
          <w:bCs/>
          <w:color w:val="FF0000"/>
          <w:sz w:val="16"/>
          <w:szCs w:val="16"/>
          <w:lang w:eastAsia="sk-SK"/>
        </w:rPr>
        <w:t xml:space="preserve"> </w:t>
      </w:r>
      <w:r w:rsidR="00CE08FF" w:rsidRPr="00505F71">
        <w:rPr>
          <w:rFonts w:ascii="Calibri" w:eastAsia="Times New Roman" w:hAnsi="Calibri" w:cs="Calibri"/>
          <w:b/>
          <w:bCs/>
          <w:color w:val="FF0000"/>
          <w:sz w:val="16"/>
          <w:szCs w:val="16"/>
          <w:lang w:eastAsia="sk-SK"/>
        </w:rPr>
        <w:t xml:space="preserve">mená osôb budú </w:t>
      </w:r>
      <w:r w:rsidR="003E553E" w:rsidRPr="00505F71">
        <w:rPr>
          <w:rFonts w:ascii="Calibri" w:eastAsia="Times New Roman" w:hAnsi="Calibri" w:cs="Calibri"/>
          <w:b/>
          <w:bCs/>
          <w:color w:val="FF0000"/>
          <w:sz w:val="16"/>
          <w:szCs w:val="16"/>
          <w:lang w:eastAsia="sk-SK"/>
        </w:rPr>
        <w:t>prelinkované zo systému UIS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3"/>
        <w:gridCol w:w="2044"/>
        <w:gridCol w:w="4067"/>
      </w:tblGrid>
      <w:tr w:rsidR="00454722" w:rsidRPr="00344CAB" w14:paraId="1FAB7D7F" w14:textId="2C80A6E0"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63752223" w14:textId="5F8965FC" w:rsidR="00454722" w:rsidRPr="00212F75" w:rsidRDefault="00454722" w:rsidP="009A13F1">
            <w:pPr>
              <w:spacing w:after="0" w:line="240" w:lineRule="auto"/>
              <w:textAlignment w:val="baseline"/>
              <w:rPr>
                <w:rFonts w:ascii="Calibri" w:eastAsia="Times New Roman" w:hAnsi="Calibri" w:cs="Calibri"/>
                <w:b/>
                <w:sz w:val="18"/>
                <w:szCs w:val="18"/>
                <w:lang w:eastAsia="sk-SK"/>
              </w:rPr>
            </w:pPr>
            <w:r w:rsidRPr="00212F75">
              <w:rPr>
                <w:rFonts w:ascii="Calibri" w:eastAsia="Times New Roman" w:hAnsi="Calibri" w:cs="Calibri"/>
                <w:b/>
                <w:sz w:val="18"/>
                <w:szCs w:val="18"/>
                <w:lang w:eastAsia="sk-SK"/>
              </w:rPr>
              <w:t>Osoba zabezpečujúca profilový predmet</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45F504EB" w14:textId="49DC36AA" w:rsidR="00454722" w:rsidRPr="00212F75" w:rsidRDefault="00454722" w:rsidP="0095292D">
            <w:pPr>
              <w:spacing w:after="0" w:line="240" w:lineRule="auto"/>
              <w:jc w:val="both"/>
              <w:textAlignment w:val="baseline"/>
              <w:rPr>
                <w:rFonts w:ascii="Calibri" w:eastAsia="Times New Roman" w:hAnsi="Calibri" w:cs="Calibri"/>
                <w:b/>
                <w:sz w:val="18"/>
                <w:szCs w:val="18"/>
                <w:lang w:eastAsia="sk-SK"/>
              </w:rPr>
            </w:pPr>
            <w:r w:rsidRPr="00212F75">
              <w:rPr>
                <w:rFonts w:ascii="Calibri" w:eastAsia="Times New Roman" w:hAnsi="Calibri" w:cs="Calibri"/>
                <w:b/>
                <w:sz w:val="18"/>
                <w:szCs w:val="18"/>
                <w:lang w:eastAsia="sk-SK"/>
              </w:rPr>
              <w:t>Profilový predmet</w:t>
            </w:r>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5E8EA7AE" w14:textId="003522FF" w:rsidR="00454722" w:rsidRPr="00212F75" w:rsidRDefault="000E385F" w:rsidP="0095292D">
            <w:pPr>
              <w:spacing w:after="0" w:line="240" w:lineRule="auto"/>
              <w:jc w:val="both"/>
              <w:textAlignment w:val="baseline"/>
              <w:rPr>
                <w:rFonts w:ascii="Calibri" w:eastAsia="Times New Roman" w:hAnsi="Calibri" w:cs="Calibri"/>
                <w:b/>
                <w:sz w:val="18"/>
                <w:szCs w:val="18"/>
                <w:lang w:eastAsia="sk-SK"/>
              </w:rPr>
            </w:pPr>
            <w:proofErr w:type="spellStart"/>
            <w:r w:rsidRPr="00212F75">
              <w:rPr>
                <w:rFonts w:ascii="Calibri" w:eastAsia="Times New Roman" w:hAnsi="Calibri" w:cs="Calibri"/>
                <w:b/>
                <w:sz w:val="18"/>
                <w:szCs w:val="18"/>
                <w:lang w:eastAsia="sk-SK"/>
              </w:rPr>
              <w:t>Link</w:t>
            </w:r>
            <w:proofErr w:type="spellEnd"/>
            <w:r w:rsidRPr="00212F75">
              <w:rPr>
                <w:rFonts w:ascii="Calibri" w:eastAsia="Times New Roman" w:hAnsi="Calibri" w:cs="Calibri"/>
                <w:b/>
                <w:sz w:val="18"/>
                <w:szCs w:val="18"/>
                <w:lang w:eastAsia="sk-SK"/>
              </w:rPr>
              <w:t xml:space="preserve"> na učiteľa v systéme UIS</w:t>
            </w:r>
          </w:p>
        </w:tc>
      </w:tr>
      <w:tr w:rsidR="00E83222" w:rsidRPr="00344CAB" w14:paraId="691EB867" w14:textId="363783A4"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10FA3061" w14:textId="2CF1FE00" w:rsidR="00E83222" w:rsidRPr="00212F75" w:rsidRDefault="00E83222" w:rsidP="00E83222">
            <w:pPr>
              <w:spacing w:after="0" w:line="240" w:lineRule="auto"/>
              <w:jc w:val="both"/>
              <w:textAlignment w:val="baseline"/>
              <w:rPr>
                <w:rFonts w:ascii="Calibri" w:eastAsia="Times New Roman" w:hAnsi="Calibri" w:cs="Calibri"/>
                <w:sz w:val="18"/>
                <w:szCs w:val="18"/>
                <w:lang w:eastAsia="sk-SK"/>
              </w:rPr>
            </w:pPr>
            <w:r w:rsidRPr="00212F75">
              <w:rPr>
                <w:rFonts w:ascii="Calibri" w:eastAsia="Times New Roman" w:hAnsi="Calibri" w:cs="Calibri"/>
                <w:bCs/>
                <w:sz w:val="18"/>
                <w:szCs w:val="18"/>
                <w:lang w:eastAsia="sk-SK"/>
              </w:rPr>
              <w:t xml:space="preserve">prof. Ing. Ján </w:t>
            </w:r>
            <w:proofErr w:type="spellStart"/>
            <w:r w:rsidRPr="00212F75">
              <w:rPr>
                <w:rFonts w:ascii="Calibri" w:eastAsia="Times New Roman" w:hAnsi="Calibri" w:cs="Calibri"/>
                <w:bCs/>
                <w:sz w:val="18"/>
                <w:szCs w:val="18"/>
                <w:lang w:eastAsia="sk-SK"/>
              </w:rPr>
              <w:t>Pokrivčák</w:t>
            </w:r>
            <w:proofErr w:type="spellEnd"/>
            <w:r w:rsidRPr="00212F75">
              <w:rPr>
                <w:rFonts w:ascii="Calibri" w:eastAsia="Times New Roman" w:hAnsi="Calibri" w:cs="Calibri"/>
                <w:bCs/>
                <w:sz w:val="18"/>
                <w:szCs w:val="18"/>
                <w:lang w:eastAsia="sk-SK"/>
              </w:rPr>
              <w:t>, PhD.</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2B419B80" w14:textId="66982C88" w:rsidR="00E83222" w:rsidRPr="00212F75" w:rsidRDefault="000A0908" w:rsidP="00ED73A5">
            <w:pPr>
              <w:spacing w:after="0" w:line="240" w:lineRule="auto"/>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 xml:space="preserve">Aplikovaná </w:t>
            </w:r>
            <w:r w:rsidR="00E83222" w:rsidRPr="00212F75">
              <w:rPr>
                <w:rFonts w:ascii="Calibri" w:eastAsia="Times New Roman" w:hAnsi="Calibri" w:cs="Calibri"/>
                <w:sz w:val="18"/>
                <w:szCs w:val="18"/>
                <w:lang w:eastAsia="sk-SK"/>
              </w:rPr>
              <w:t>Mikroekonómia</w:t>
            </w:r>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0AC1FB81" w14:textId="6B86F7BE" w:rsidR="00E83222" w:rsidRPr="00212F75" w:rsidRDefault="00971DF4" w:rsidP="00ED73A5">
            <w:pPr>
              <w:spacing w:after="0" w:line="240" w:lineRule="auto"/>
              <w:jc w:val="both"/>
              <w:textAlignment w:val="baseline"/>
              <w:rPr>
                <w:rFonts w:ascii="Calibri" w:eastAsia="Times New Roman" w:hAnsi="Calibri" w:cs="Calibri"/>
                <w:sz w:val="18"/>
                <w:szCs w:val="18"/>
                <w:lang w:eastAsia="sk-SK"/>
              </w:rPr>
            </w:pPr>
            <w:hyperlink r:id="rId40" w:history="1">
              <w:r w:rsidRPr="00212F75">
                <w:rPr>
                  <w:rStyle w:val="Hyperlink"/>
                  <w:rFonts w:ascii="Calibri" w:eastAsia="Times New Roman" w:hAnsi="Calibri" w:cs="Calibri"/>
                  <w:sz w:val="18"/>
                  <w:szCs w:val="18"/>
                  <w:lang w:eastAsia="sk-SK"/>
                </w:rPr>
                <w:t xml:space="preserve">Ľudia na SPU - prof. Ing. Ján </w:t>
              </w:r>
              <w:proofErr w:type="spellStart"/>
              <w:r w:rsidRPr="00212F75">
                <w:rPr>
                  <w:rStyle w:val="Hyperlink"/>
                  <w:rFonts w:ascii="Calibri" w:eastAsia="Times New Roman" w:hAnsi="Calibri" w:cs="Calibri"/>
                  <w:sz w:val="18"/>
                  <w:szCs w:val="18"/>
                  <w:lang w:eastAsia="sk-SK"/>
                </w:rPr>
                <w:t>Pokrivčák</w:t>
              </w:r>
              <w:proofErr w:type="spellEnd"/>
              <w:r w:rsidRPr="00212F75">
                <w:rPr>
                  <w:rStyle w:val="Hyperlink"/>
                  <w:rFonts w:ascii="Calibri" w:eastAsia="Times New Roman" w:hAnsi="Calibri" w:cs="Calibri"/>
                  <w:sz w:val="18"/>
                  <w:szCs w:val="18"/>
                  <w:lang w:eastAsia="sk-SK"/>
                </w:rPr>
                <w:t>, PhD.</w:t>
              </w:r>
            </w:hyperlink>
          </w:p>
        </w:tc>
      </w:tr>
      <w:tr w:rsidR="00EC2C35" w:rsidRPr="00344CAB" w14:paraId="6F0E4BA4" w14:textId="77777777"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284EA4A7" w14:textId="77777777" w:rsidR="00EC2C35" w:rsidRPr="00212F75" w:rsidRDefault="00EC2C35" w:rsidP="00E83222">
            <w:pPr>
              <w:spacing w:after="0" w:line="240" w:lineRule="auto"/>
              <w:jc w:val="both"/>
              <w:textAlignment w:val="baseline"/>
              <w:rPr>
                <w:rFonts w:ascii="Calibri" w:eastAsia="Times New Roman" w:hAnsi="Calibri" w:cs="Calibri"/>
                <w:bCs/>
                <w:sz w:val="18"/>
                <w:szCs w:val="18"/>
                <w:lang w:eastAsia="sk-SK"/>
              </w:rPr>
            </w:pP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6C0F5CD4" w14:textId="5E4586BF" w:rsidR="00EC2C35" w:rsidRPr="00212F75" w:rsidRDefault="00EC2C35" w:rsidP="00ED73A5">
            <w:pPr>
              <w:spacing w:after="0" w:line="240" w:lineRule="auto"/>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Poľnohospodárska politika</w:t>
            </w:r>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246919C4" w14:textId="77777777" w:rsidR="00EC2C35" w:rsidRPr="00212F75" w:rsidRDefault="00EC2C35" w:rsidP="00ED73A5">
            <w:pPr>
              <w:spacing w:after="0" w:line="240" w:lineRule="auto"/>
              <w:jc w:val="both"/>
              <w:textAlignment w:val="baseline"/>
            </w:pPr>
          </w:p>
        </w:tc>
      </w:tr>
      <w:tr w:rsidR="00E83222" w:rsidRPr="00344CAB" w14:paraId="26DECA81" w14:textId="3F22A190"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5A9525FA" w14:textId="32CF37B1" w:rsidR="00E83222" w:rsidRPr="00212F75" w:rsidRDefault="00691EC6" w:rsidP="00E83222">
            <w:pPr>
              <w:spacing w:after="0" w:line="240" w:lineRule="auto"/>
              <w:jc w:val="both"/>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 xml:space="preserve">doc. Ing. Izabela </w:t>
            </w:r>
            <w:proofErr w:type="spellStart"/>
            <w:r w:rsidRPr="00212F75">
              <w:rPr>
                <w:rFonts w:ascii="Calibri" w:eastAsia="Times New Roman" w:hAnsi="Calibri" w:cs="Calibri"/>
                <w:sz w:val="18"/>
                <w:szCs w:val="18"/>
                <w:lang w:eastAsia="sk-SK"/>
              </w:rPr>
              <w:t>Adamičková</w:t>
            </w:r>
            <w:proofErr w:type="spellEnd"/>
            <w:r w:rsidRPr="00212F75">
              <w:rPr>
                <w:rFonts w:ascii="Calibri" w:eastAsia="Times New Roman" w:hAnsi="Calibri" w:cs="Calibri"/>
                <w:sz w:val="18"/>
                <w:szCs w:val="18"/>
                <w:lang w:eastAsia="sk-SK"/>
              </w:rPr>
              <w:t>, PhD.</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76C2A1C1" w14:textId="224EFFDC" w:rsidR="00E83222" w:rsidRPr="00212F75" w:rsidRDefault="00286556" w:rsidP="00ED73A5">
            <w:pPr>
              <w:spacing w:after="0" w:line="240" w:lineRule="auto"/>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Znalostná ekonomika a inovácie</w:t>
            </w:r>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2E9CDA25" w14:textId="04783051" w:rsidR="00E83222" w:rsidRPr="00212F75" w:rsidRDefault="00A11F93" w:rsidP="00ED73A5">
            <w:pPr>
              <w:spacing w:after="0" w:line="240" w:lineRule="auto"/>
              <w:jc w:val="both"/>
              <w:textAlignment w:val="baseline"/>
              <w:rPr>
                <w:rFonts w:ascii="Calibri" w:eastAsia="Times New Roman" w:hAnsi="Calibri" w:cs="Calibri"/>
                <w:sz w:val="18"/>
                <w:szCs w:val="18"/>
                <w:lang w:eastAsia="sk-SK"/>
              </w:rPr>
            </w:pPr>
            <w:hyperlink r:id="rId41" w:history="1">
              <w:r w:rsidRPr="00212F75">
                <w:rPr>
                  <w:rStyle w:val="Hyperlink"/>
                  <w:rFonts w:ascii="Calibri" w:eastAsia="Times New Roman" w:hAnsi="Calibri" w:cs="Calibri"/>
                  <w:sz w:val="18"/>
                  <w:szCs w:val="18"/>
                  <w:lang w:eastAsia="sk-SK"/>
                </w:rPr>
                <w:t xml:space="preserve">Ľudia na SPU - doc. Ing. Izabela </w:t>
              </w:r>
              <w:proofErr w:type="spellStart"/>
              <w:r w:rsidRPr="00212F75">
                <w:rPr>
                  <w:rStyle w:val="Hyperlink"/>
                  <w:rFonts w:ascii="Calibri" w:eastAsia="Times New Roman" w:hAnsi="Calibri" w:cs="Calibri"/>
                  <w:sz w:val="18"/>
                  <w:szCs w:val="18"/>
                  <w:lang w:eastAsia="sk-SK"/>
                </w:rPr>
                <w:t>Adamičková</w:t>
              </w:r>
              <w:proofErr w:type="spellEnd"/>
              <w:r w:rsidRPr="00212F75">
                <w:rPr>
                  <w:rStyle w:val="Hyperlink"/>
                  <w:rFonts w:ascii="Calibri" w:eastAsia="Times New Roman" w:hAnsi="Calibri" w:cs="Calibri"/>
                  <w:sz w:val="18"/>
                  <w:szCs w:val="18"/>
                  <w:lang w:eastAsia="sk-SK"/>
                </w:rPr>
                <w:t>, PhD.</w:t>
              </w:r>
            </w:hyperlink>
          </w:p>
        </w:tc>
      </w:tr>
      <w:tr w:rsidR="00EC7E79" w:rsidRPr="00344CAB" w14:paraId="6E402EA9" w14:textId="0F6E2D56"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4C0B72CE" w14:textId="56CB49AF" w:rsidR="00EC7E79" w:rsidRPr="00212F75" w:rsidRDefault="00691EC6" w:rsidP="00EC7E79">
            <w:pPr>
              <w:spacing w:after="0" w:line="240" w:lineRule="auto"/>
              <w:jc w:val="both"/>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doc. Ing. Natália Turčeková, PhD.</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7FC25001" w14:textId="6883D8AC" w:rsidR="00EC7E79" w:rsidRPr="00212F75" w:rsidRDefault="009F6A97" w:rsidP="00ED73A5">
            <w:pPr>
              <w:spacing w:after="0" w:line="240" w:lineRule="auto"/>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Podniková ekonomika II</w:t>
            </w:r>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10CE01C7" w14:textId="704F2438" w:rsidR="00EC7E79" w:rsidRPr="00212F75" w:rsidRDefault="00BE0513" w:rsidP="00ED73A5">
            <w:pPr>
              <w:spacing w:after="0" w:line="240" w:lineRule="auto"/>
              <w:jc w:val="both"/>
              <w:textAlignment w:val="baseline"/>
              <w:rPr>
                <w:rFonts w:ascii="Calibri" w:eastAsia="Times New Roman" w:hAnsi="Calibri" w:cs="Calibri"/>
                <w:sz w:val="18"/>
                <w:szCs w:val="18"/>
                <w:lang w:eastAsia="sk-SK"/>
              </w:rPr>
            </w:pPr>
            <w:hyperlink r:id="rId42" w:history="1">
              <w:r w:rsidRPr="00212F75">
                <w:rPr>
                  <w:rStyle w:val="Hyperlink"/>
                  <w:rFonts w:ascii="Calibri" w:eastAsia="Times New Roman" w:hAnsi="Calibri" w:cs="Calibri"/>
                  <w:sz w:val="18"/>
                  <w:szCs w:val="18"/>
                  <w:lang w:eastAsia="sk-SK"/>
                </w:rPr>
                <w:t>Ľudia na SPU - doc. Ing. Natália Turčeková, PhD.</w:t>
              </w:r>
            </w:hyperlink>
          </w:p>
        </w:tc>
      </w:tr>
      <w:tr w:rsidR="00EC7E79" w:rsidRPr="00344CAB" w14:paraId="6BDEAE5C" w14:textId="5CFA2B0F"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2F4B03D4" w14:textId="154C4019" w:rsidR="00EC7E79" w:rsidRPr="00212F75" w:rsidRDefault="00EC7E79" w:rsidP="00EC7E79">
            <w:pPr>
              <w:spacing w:after="0" w:line="240" w:lineRule="auto"/>
              <w:jc w:val="both"/>
              <w:textAlignment w:val="baseline"/>
              <w:rPr>
                <w:rFonts w:ascii="Calibri" w:eastAsia="Times New Roman" w:hAnsi="Calibri" w:cs="Calibri"/>
                <w:sz w:val="18"/>
                <w:szCs w:val="18"/>
                <w:lang w:eastAsia="sk-SK"/>
              </w:rPr>
            </w:pP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46A8FFFB" w14:textId="36C89A0B" w:rsidR="00EC7E79" w:rsidRPr="00212F75" w:rsidRDefault="007B3098" w:rsidP="00ED73A5">
            <w:pPr>
              <w:spacing w:after="0" w:line="240" w:lineRule="auto"/>
              <w:textAlignment w:val="baseline"/>
              <w:rPr>
                <w:rFonts w:ascii="Calibri" w:eastAsia="Times New Roman" w:hAnsi="Calibri" w:cs="Calibri"/>
                <w:sz w:val="18"/>
                <w:szCs w:val="18"/>
                <w:lang w:eastAsia="sk-SK"/>
              </w:rPr>
            </w:pPr>
            <w:proofErr w:type="spellStart"/>
            <w:r w:rsidRPr="00212F75">
              <w:rPr>
                <w:rFonts w:ascii="Calibri" w:eastAsia="Times New Roman" w:hAnsi="Calibri" w:cs="Calibri"/>
                <w:sz w:val="18"/>
                <w:szCs w:val="18"/>
                <w:lang w:eastAsia="sk-SK"/>
              </w:rPr>
              <w:t>Bioekonomika</w:t>
            </w:r>
            <w:proofErr w:type="spellEnd"/>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0452CBD9" w14:textId="51CF7758" w:rsidR="00EC7E79" w:rsidRPr="00212F75" w:rsidRDefault="00EC7E79" w:rsidP="00ED73A5">
            <w:pPr>
              <w:spacing w:after="0" w:line="240" w:lineRule="auto"/>
              <w:jc w:val="both"/>
              <w:textAlignment w:val="baseline"/>
              <w:rPr>
                <w:rFonts w:ascii="Calibri" w:eastAsia="Times New Roman" w:hAnsi="Calibri" w:cs="Calibri"/>
                <w:sz w:val="18"/>
                <w:szCs w:val="18"/>
                <w:lang w:eastAsia="sk-SK"/>
              </w:rPr>
            </w:pPr>
          </w:p>
        </w:tc>
      </w:tr>
      <w:tr w:rsidR="00EC7E79" w:rsidRPr="00344CAB" w14:paraId="419531B3" w14:textId="77777777"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303578F8" w14:textId="00800B21" w:rsidR="00EC7E79" w:rsidRPr="00212F75" w:rsidRDefault="00EC7E79" w:rsidP="00EC7E79">
            <w:pPr>
              <w:spacing w:after="0" w:line="240" w:lineRule="auto"/>
              <w:jc w:val="both"/>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doc. Ing. Artan Qineti, PhD.</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665E47B0" w14:textId="006ECE72" w:rsidR="00EC7E79" w:rsidRPr="00212F75" w:rsidRDefault="00EC7E79" w:rsidP="00ED73A5">
            <w:pPr>
              <w:spacing w:after="0" w:line="240" w:lineRule="auto"/>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Makroekonómia</w:t>
            </w:r>
            <w:r w:rsidR="009F6A97" w:rsidRPr="00212F75">
              <w:rPr>
                <w:rFonts w:ascii="Calibri" w:eastAsia="Times New Roman" w:hAnsi="Calibri" w:cs="Calibri"/>
                <w:sz w:val="18"/>
                <w:szCs w:val="18"/>
                <w:lang w:eastAsia="sk-SK"/>
              </w:rPr>
              <w:t xml:space="preserve"> pre podnikateľov</w:t>
            </w:r>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0E6E8947" w14:textId="4D7441C0" w:rsidR="00EC7E79" w:rsidRPr="00212F75" w:rsidRDefault="00AF0AB8" w:rsidP="00ED73A5">
            <w:pPr>
              <w:spacing w:after="0" w:line="240" w:lineRule="auto"/>
              <w:jc w:val="both"/>
              <w:textAlignment w:val="baseline"/>
              <w:rPr>
                <w:rFonts w:ascii="Calibri" w:eastAsia="Times New Roman" w:hAnsi="Calibri" w:cs="Calibri"/>
                <w:sz w:val="18"/>
                <w:szCs w:val="18"/>
                <w:lang w:eastAsia="sk-SK"/>
              </w:rPr>
            </w:pPr>
            <w:hyperlink r:id="rId43" w:history="1">
              <w:r w:rsidRPr="00212F75">
                <w:rPr>
                  <w:rStyle w:val="Hyperlink"/>
                  <w:rFonts w:ascii="Calibri" w:eastAsia="Times New Roman" w:hAnsi="Calibri" w:cs="Calibri"/>
                  <w:sz w:val="18"/>
                  <w:szCs w:val="18"/>
                  <w:lang w:eastAsia="sk-SK"/>
                </w:rPr>
                <w:t>Ľudia na SPU - doc. Ing. Artan Qineti, PhD.</w:t>
              </w:r>
            </w:hyperlink>
          </w:p>
        </w:tc>
      </w:tr>
      <w:tr w:rsidR="00482DB4" w:rsidRPr="00344CAB" w14:paraId="14FDC8FB" w14:textId="77777777"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13E0F4A6" w14:textId="77777777" w:rsidR="00482DB4" w:rsidRPr="00212F75" w:rsidRDefault="00482DB4" w:rsidP="00EC7E79">
            <w:pPr>
              <w:spacing w:after="0" w:line="240" w:lineRule="auto"/>
              <w:jc w:val="both"/>
              <w:textAlignment w:val="baseline"/>
              <w:rPr>
                <w:rFonts w:ascii="Calibri" w:eastAsia="Times New Roman" w:hAnsi="Calibri" w:cs="Calibri"/>
                <w:sz w:val="18"/>
                <w:szCs w:val="18"/>
                <w:lang w:eastAsia="sk-SK"/>
              </w:rPr>
            </w:pP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38164DA9" w14:textId="7C1C7C8E" w:rsidR="00482DB4" w:rsidRPr="00212F75" w:rsidRDefault="00482DB4" w:rsidP="00ED73A5">
            <w:pPr>
              <w:spacing w:after="0" w:line="240" w:lineRule="auto"/>
              <w:textAlignment w:val="baseline"/>
              <w:rPr>
                <w:rFonts w:ascii="Calibri" w:eastAsia="Times New Roman" w:hAnsi="Calibri" w:cs="Calibri"/>
                <w:sz w:val="18"/>
                <w:szCs w:val="18"/>
                <w:lang w:eastAsia="sk-SK"/>
              </w:rPr>
            </w:pPr>
            <w:proofErr w:type="spellStart"/>
            <w:r w:rsidRPr="00212F75">
              <w:rPr>
                <w:rFonts w:ascii="Calibri" w:eastAsia="Times New Roman" w:hAnsi="Calibri" w:cs="Calibri"/>
                <w:sz w:val="18"/>
                <w:szCs w:val="18"/>
                <w:lang w:eastAsia="sk-SK"/>
              </w:rPr>
              <w:t>Economics</w:t>
            </w:r>
            <w:proofErr w:type="spellEnd"/>
            <w:r w:rsidRPr="00212F75">
              <w:rPr>
                <w:rFonts w:ascii="Calibri" w:eastAsia="Times New Roman" w:hAnsi="Calibri" w:cs="Calibri"/>
                <w:sz w:val="18"/>
                <w:szCs w:val="18"/>
                <w:lang w:eastAsia="sk-SK"/>
              </w:rPr>
              <w:t xml:space="preserve"> of </w:t>
            </w:r>
            <w:proofErr w:type="spellStart"/>
            <w:r w:rsidRPr="00212F75">
              <w:rPr>
                <w:rFonts w:ascii="Calibri" w:eastAsia="Times New Roman" w:hAnsi="Calibri" w:cs="Calibri"/>
                <w:sz w:val="18"/>
                <w:szCs w:val="18"/>
                <w:lang w:eastAsia="sk-SK"/>
              </w:rPr>
              <w:t>European</w:t>
            </w:r>
            <w:proofErr w:type="spellEnd"/>
            <w:r w:rsidRPr="00212F75">
              <w:rPr>
                <w:rFonts w:ascii="Calibri" w:eastAsia="Times New Roman" w:hAnsi="Calibri" w:cs="Calibri"/>
                <w:sz w:val="18"/>
                <w:szCs w:val="18"/>
                <w:lang w:eastAsia="sk-SK"/>
              </w:rPr>
              <w:t xml:space="preserve"> </w:t>
            </w:r>
            <w:proofErr w:type="spellStart"/>
            <w:r w:rsidRPr="00212F75">
              <w:rPr>
                <w:rFonts w:ascii="Calibri" w:eastAsia="Times New Roman" w:hAnsi="Calibri" w:cs="Calibri"/>
                <w:sz w:val="18"/>
                <w:szCs w:val="18"/>
                <w:lang w:eastAsia="sk-SK"/>
              </w:rPr>
              <w:t>Union</w:t>
            </w:r>
            <w:proofErr w:type="spellEnd"/>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4AAE1F91" w14:textId="77777777" w:rsidR="00482DB4" w:rsidRPr="00212F75" w:rsidRDefault="00482DB4" w:rsidP="00ED73A5">
            <w:pPr>
              <w:spacing w:after="0" w:line="240" w:lineRule="auto"/>
              <w:jc w:val="both"/>
              <w:textAlignment w:val="baseline"/>
            </w:pPr>
          </w:p>
        </w:tc>
      </w:tr>
      <w:tr w:rsidR="00EC7E79" w:rsidRPr="00344CAB" w14:paraId="0352A18A" w14:textId="77777777"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7407BACC" w14:textId="6BF6EAB3" w:rsidR="00EC7E79" w:rsidRPr="00212F75" w:rsidRDefault="00E41245" w:rsidP="00EC7E79">
            <w:pPr>
              <w:spacing w:after="0" w:line="240" w:lineRule="auto"/>
              <w:jc w:val="both"/>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 xml:space="preserve">doc. Ing. Roman </w:t>
            </w:r>
            <w:proofErr w:type="spellStart"/>
            <w:r w:rsidRPr="00212F75">
              <w:rPr>
                <w:rFonts w:ascii="Calibri" w:eastAsia="Times New Roman" w:hAnsi="Calibri" w:cs="Calibri"/>
                <w:sz w:val="18"/>
                <w:szCs w:val="18"/>
                <w:lang w:eastAsia="sk-SK"/>
              </w:rPr>
              <w:t>Serenčéš</w:t>
            </w:r>
            <w:proofErr w:type="spellEnd"/>
            <w:r w:rsidRPr="00212F75">
              <w:rPr>
                <w:rFonts w:ascii="Calibri" w:eastAsia="Times New Roman" w:hAnsi="Calibri" w:cs="Calibri"/>
                <w:sz w:val="18"/>
                <w:szCs w:val="18"/>
                <w:lang w:eastAsia="sk-SK"/>
              </w:rPr>
              <w:t>, PhD.</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00EBFCFC" w14:textId="02F1C7F2" w:rsidR="00EC7E79" w:rsidRPr="00212F75" w:rsidRDefault="00BC71D1" w:rsidP="00ED73A5">
            <w:pPr>
              <w:spacing w:after="0" w:line="240" w:lineRule="auto"/>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Dodávateľské reťazce a podnik</w:t>
            </w:r>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6796128D" w14:textId="783489DF" w:rsidR="00EC7E79" w:rsidRPr="00212F75" w:rsidRDefault="0047488C" w:rsidP="00ED73A5">
            <w:pPr>
              <w:spacing w:after="0" w:line="240" w:lineRule="auto"/>
              <w:jc w:val="both"/>
              <w:textAlignment w:val="baseline"/>
              <w:rPr>
                <w:rFonts w:ascii="Calibri" w:eastAsia="Times New Roman" w:hAnsi="Calibri" w:cs="Calibri"/>
                <w:sz w:val="18"/>
                <w:szCs w:val="18"/>
                <w:lang w:eastAsia="sk-SK"/>
              </w:rPr>
            </w:pPr>
            <w:hyperlink r:id="rId44" w:history="1">
              <w:r w:rsidRPr="00212F75">
                <w:rPr>
                  <w:rStyle w:val="Hyperlink"/>
                  <w:rFonts w:ascii="Calibri" w:eastAsia="Times New Roman" w:hAnsi="Calibri" w:cs="Calibri"/>
                  <w:sz w:val="18"/>
                  <w:szCs w:val="18"/>
                  <w:lang w:eastAsia="sk-SK"/>
                </w:rPr>
                <w:t xml:space="preserve">Ľudia na SPU - doc. Ing. Roman </w:t>
              </w:r>
              <w:proofErr w:type="spellStart"/>
              <w:r w:rsidRPr="00212F75">
                <w:rPr>
                  <w:rStyle w:val="Hyperlink"/>
                  <w:rFonts w:ascii="Calibri" w:eastAsia="Times New Roman" w:hAnsi="Calibri" w:cs="Calibri"/>
                  <w:sz w:val="18"/>
                  <w:szCs w:val="18"/>
                  <w:lang w:eastAsia="sk-SK"/>
                </w:rPr>
                <w:t>Serenčéš</w:t>
              </w:r>
              <w:proofErr w:type="spellEnd"/>
              <w:r w:rsidRPr="00212F75">
                <w:rPr>
                  <w:rStyle w:val="Hyperlink"/>
                  <w:rFonts w:ascii="Calibri" w:eastAsia="Times New Roman" w:hAnsi="Calibri" w:cs="Calibri"/>
                  <w:sz w:val="18"/>
                  <w:szCs w:val="18"/>
                  <w:lang w:eastAsia="sk-SK"/>
                </w:rPr>
                <w:t>, PhD.</w:t>
              </w:r>
            </w:hyperlink>
          </w:p>
        </w:tc>
      </w:tr>
      <w:tr w:rsidR="00401E69" w:rsidRPr="00344CAB" w14:paraId="0A18AC66" w14:textId="77777777"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7A586E97" w14:textId="77777777" w:rsidR="00401E69" w:rsidRPr="00212F75" w:rsidRDefault="00401E69" w:rsidP="00EC7E79">
            <w:pPr>
              <w:spacing w:after="0" w:line="240" w:lineRule="auto"/>
              <w:jc w:val="both"/>
              <w:textAlignment w:val="baseline"/>
              <w:rPr>
                <w:rFonts w:ascii="Calibri" w:eastAsia="Times New Roman" w:hAnsi="Calibri" w:cs="Calibri"/>
                <w:sz w:val="18"/>
                <w:szCs w:val="18"/>
                <w:lang w:eastAsia="sk-SK"/>
              </w:rPr>
            </w:pP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2D978351" w14:textId="43F1A379" w:rsidR="00401E69" w:rsidRPr="00212F75" w:rsidRDefault="00AC2BA0" w:rsidP="00ED73A5">
            <w:pPr>
              <w:spacing w:after="0" w:line="240" w:lineRule="auto"/>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Hospodárska politika</w:t>
            </w:r>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28957E3D" w14:textId="77777777" w:rsidR="00401E69" w:rsidRPr="00212F75" w:rsidRDefault="00401E69" w:rsidP="00ED73A5">
            <w:pPr>
              <w:spacing w:after="0" w:line="240" w:lineRule="auto"/>
              <w:jc w:val="both"/>
              <w:textAlignment w:val="baseline"/>
            </w:pPr>
          </w:p>
        </w:tc>
      </w:tr>
      <w:tr w:rsidR="00EC7E79" w:rsidRPr="00344CAB" w14:paraId="36B99C81" w14:textId="77777777"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6E317D02" w14:textId="35630D1D" w:rsidR="00EC7E79" w:rsidRPr="00212F75" w:rsidRDefault="006E1275" w:rsidP="00EC7E79">
            <w:pPr>
              <w:spacing w:after="0" w:line="240" w:lineRule="auto"/>
              <w:jc w:val="both"/>
              <w:textAlignment w:val="baseline"/>
              <w:rPr>
                <w:rFonts w:ascii="Calibri" w:eastAsia="Times New Roman" w:hAnsi="Calibri" w:cs="Calibri"/>
                <w:sz w:val="18"/>
                <w:szCs w:val="18"/>
                <w:lang w:eastAsia="sk-SK"/>
              </w:rPr>
            </w:pPr>
            <w:proofErr w:type="spellStart"/>
            <w:r w:rsidRPr="00212F75">
              <w:rPr>
                <w:rFonts w:ascii="Calibri" w:eastAsia="Times New Roman" w:hAnsi="Calibri" w:cs="Calibri"/>
                <w:sz w:val="18"/>
                <w:szCs w:val="18"/>
                <w:lang w:eastAsia="sk-SK"/>
              </w:rPr>
              <w:t>Dr.h.c</w:t>
            </w:r>
            <w:proofErr w:type="spellEnd"/>
            <w:r w:rsidRPr="00212F75">
              <w:rPr>
                <w:rFonts w:ascii="Calibri" w:eastAsia="Times New Roman" w:hAnsi="Calibri" w:cs="Calibri"/>
                <w:sz w:val="18"/>
                <w:szCs w:val="18"/>
                <w:lang w:eastAsia="sk-SK"/>
              </w:rPr>
              <w:t>. prof. Dr. Ing. Elena Horská</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477D2541" w14:textId="3FABAB40" w:rsidR="00EC7E79" w:rsidRPr="00212F75" w:rsidRDefault="00654BDA" w:rsidP="00ED73A5">
            <w:pPr>
              <w:spacing w:after="0" w:line="240" w:lineRule="auto"/>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Marketing a spotrebiteľské správanie</w:t>
            </w:r>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7B95A3CB" w14:textId="794E9DA2" w:rsidR="00EC7E79" w:rsidRPr="00212F75" w:rsidRDefault="00776AAA" w:rsidP="00ED73A5">
            <w:pPr>
              <w:spacing w:after="0" w:line="240" w:lineRule="auto"/>
              <w:jc w:val="both"/>
              <w:textAlignment w:val="baseline"/>
              <w:rPr>
                <w:rFonts w:ascii="Calibri" w:eastAsia="Times New Roman" w:hAnsi="Calibri" w:cs="Calibri"/>
                <w:sz w:val="18"/>
                <w:szCs w:val="18"/>
                <w:lang w:eastAsia="sk-SK"/>
              </w:rPr>
            </w:pPr>
            <w:hyperlink r:id="rId45" w:history="1">
              <w:r w:rsidRPr="00212F75">
                <w:rPr>
                  <w:rStyle w:val="Hyperlink"/>
                  <w:rFonts w:ascii="Calibri" w:eastAsia="Times New Roman" w:hAnsi="Calibri" w:cs="Calibri"/>
                  <w:sz w:val="18"/>
                  <w:szCs w:val="18"/>
                  <w:lang w:eastAsia="sk-SK"/>
                </w:rPr>
                <w:t xml:space="preserve">Ľudia na SPU - </w:t>
              </w:r>
              <w:proofErr w:type="spellStart"/>
              <w:r w:rsidRPr="00212F75">
                <w:rPr>
                  <w:rStyle w:val="Hyperlink"/>
                  <w:rFonts w:ascii="Calibri" w:eastAsia="Times New Roman" w:hAnsi="Calibri" w:cs="Calibri"/>
                  <w:sz w:val="18"/>
                  <w:szCs w:val="18"/>
                  <w:lang w:eastAsia="sk-SK"/>
                </w:rPr>
                <w:t>Dr.h.c</w:t>
              </w:r>
              <w:proofErr w:type="spellEnd"/>
              <w:r w:rsidRPr="00212F75">
                <w:rPr>
                  <w:rStyle w:val="Hyperlink"/>
                  <w:rFonts w:ascii="Calibri" w:eastAsia="Times New Roman" w:hAnsi="Calibri" w:cs="Calibri"/>
                  <w:sz w:val="18"/>
                  <w:szCs w:val="18"/>
                  <w:lang w:eastAsia="sk-SK"/>
                </w:rPr>
                <w:t>. prof. Dr. Ing. Elena Horská</w:t>
              </w:r>
            </w:hyperlink>
          </w:p>
        </w:tc>
      </w:tr>
      <w:tr w:rsidR="00E83222" w:rsidRPr="00344CAB" w14:paraId="46FCB471" w14:textId="77777777"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11CAB6B4" w14:textId="678C7D8F" w:rsidR="00E83222" w:rsidRPr="00212F75" w:rsidRDefault="00401E69" w:rsidP="00E83222">
            <w:pPr>
              <w:spacing w:after="0" w:line="240" w:lineRule="auto"/>
              <w:jc w:val="both"/>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doc. Ing. Marián Tóth, PhD.</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11953FD3" w14:textId="3F4DA7A0" w:rsidR="00E83222" w:rsidRPr="00212F75" w:rsidRDefault="006E1275" w:rsidP="00ED73A5">
            <w:pPr>
              <w:spacing w:after="0" w:line="240" w:lineRule="auto"/>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Finančný manažment</w:t>
            </w:r>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28CFCD1E" w14:textId="3DA7ED19" w:rsidR="00E83222" w:rsidRPr="00212F75" w:rsidRDefault="008A2248" w:rsidP="00ED73A5">
            <w:pPr>
              <w:spacing w:after="0" w:line="240" w:lineRule="auto"/>
              <w:jc w:val="both"/>
              <w:textAlignment w:val="baseline"/>
              <w:rPr>
                <w:rFonts w:ascii="Calibri" w:eastAsia="Times New Roman" w:hAnsi="Calibri" w:cs="Calibri"/>
                <w:sz w:val="18"/>
                <w:szCs w:val="18"/>
                <w:lang w:eastAsia="sk-SK"/>
              </w:rPr>
            </w:pPr>
            <w:hyperlink r:id="rId46" w:history="1">
              <w:r w:rsidRPr="00212F75">
                <w:rPr>
                  <w:rStyle w:val="Hyperlink"/>
                  <w:rFonts w:ascii="Calibri" w:eastAsia="Times New Roman" w:hAnsi="Calibri" w:cs="Calibri"/>
                  <w:sz w:val="18"/>
                  <w:szCs w:val="18"/>
                  <w:lang w:eastAsia="sk-SK"/>
                </w:rPr>
                <w:t>Ľudia na SPU - doc. Ing. Marián Tóth, PhD.</w:t>
              </w:r>
            </w:hyperlink>
          </w:p>
        </w:tc>
      </w:tr>
      <w:tr w:rsidR="00454722" w:rsidRPr="00344CAB" w14:paraId="4B8D96EE" w14:textId="77777777"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4BB4EC26" w14:textId="1FD0B41C" w:rsidR="00454722" w:rsidRPr="00212F75" w:rsidRDefault="00470E4C" w:rsidP="0095292D">
            <w:pPr>
              <w:spacing w:after="0" w:line="240" w:lineRule="auto"/>
              <w:jc w:val="both"/>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doc. Ing. Jana Kozáková, PhD.</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791B5D1F" w14:textId="2A59FA3C" w:rsidR="00454722" w:rsidRPr="00212F75" w:rsidRDefault="003911B5" w:rsidP="00ED73A5">
            <w:pPr>
              <w:spacing w:after="0" w:line="240" w:lineRule="auto"/>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Podnikateľské prostredie</w:t>
            </w:r>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76D45A00" w14:textId="14194319" w:rsidR="00454722" w:rsidRPr="00212F75" w:rsidRDefault="0018553F" w:rsidP="00ED73A5">
            <w:pPr>
              <w:spacing w:after="0" w:line="240" w:lineRule="auto"/>
              <w:jc w:val="both"/>
              <w:textAlignment w:val="baseline"/>
              <w:rPr>
                <w:rFonts w:ascii="Calibri" w:eastAsia="Times New Roman" w:hAnsi="Calibri" w:cs="Calibri"/>
                <w:sz w:val="18"/>
                <w:szCs w:val="18"/>
                <w:lang w:eastAsia="sk-SK"/>
              </w:rPr>
            </w:pPr>
            <w:hyperlink r:id="rId47" w:history="1">
              <w:r w:rsidRPr="00212F75">
                <w:rPr>
                  <w:rStyle w:val="Hyperlink"/>
                  <w:rFonts w:ascii="Calibri" w:eastAsia="Times New Roman" w:hAnsi="Calibri" w:cs="Calibri"/>
                  <w:sz w:val="18"/>
                  <w:szCs w:val="18"/>
                  <w:lang w:eastAsia="sk-SK"/>
                </w:rPr>
                <w:t>Ľudia na SPU - doc. Ing. Jana Kozáková, PhD.</w:t>
              </w:r>
            </w:hyperlink>
          </w:p>
        </w:tc>
      </w:tr>
      <w:tr w:rsidR="00454722" w:rsidRPr="00344CAB" w14:paraId="45F7A819" w14:textId="77777777"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09886234" w14:textId="35125370" w:rsidR="00454722" w:rsidRPr="00212F75" w:rsidRDefault="00FD75F5" w:rsidP="0095292D">
            <w:pPr>
              <w:spacing w:after="0" w:line="240" w:lineRule="auto"/>
              <w:jc w:val="both"/>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 xml:space="preserve">prof. Ing. Miroslava </w:t>
            </w:r>
            <w:proofErr w:type="spellStart"/>
            <w:r w:rsidRPr="00212F75">
              <w:rPr>
                <w:rFonts w:ascii="Calibri" w:eastAsia="Times New Roman" w:hAnsi="Calibri" w:cs="Calibri"/>
                <w:sz w:val="18"/>
                <w:szCs w:val="18"/>
                <w:lang w:eastAsia="sk-SK"/>
              </w:rPr>
              <w:t>Rajčániová</w:t>
            </w:r>
            <w:proofErr w:type="spellEnd"/>
            <w:r w:rsidRPr="00212F75">
              <w:rPr>
                <w:rFonts w:ascii="Calibri" w:eastAsia="Times New Roman" w:hAnsi="Calibri" w:cs="Calibri"/>
                <w:sz w:val="18"/>
                <w:szCs w:val="18"/>
                <w:lang w:eastAsia="sk-SK"/>
              </w:rPr>
              <w:t>, PhD</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715B7FD9" w14:textId="00286DBA" w:rsidR="00454722" w:rsidRPr="00212F75" w:rsidRDefault="00FD75F5" w:rsidP="00ED73A5">
            <w:pPr>
              <w:spacing w:after="0" w:line="240" w:lineRule="auto"/>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Behaviorálna ekonómia</w:t>
            </w:r>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502C1392" w14:textId="2276B52F" w:rsidR="00454722" w:rsidRPr="00212F75" w:rsidRDefault="003A251E" w:rsidP="00ED73A5">
            <w:pPr>
              <w:spacing w:after="0" w:line="240" w:lineRule="auto"/>
              <w:jc w:val="both"/>
              <w:textAlignment w:val="baseline"/>
              <w:rPr>
                <w:rFonts w:ascii="Calibri" w:eastAsia="Times New Roman" w:hAnsi="Calibri" w:cs="Calibri"/>
                <w:sz w:val="18"/>
                <w:szCs w:val="18"/>
                <w:lang w:eastAsia="sk-SK"/>
              </w:rPr>
            </w:pPr>
            <w:hyperlink r:id="rId48" w:history="1">
              <w:r w:rsidRPr="00212F75">
                <w:rPr>
                  <w:rStyle w:val="Hyperlink"/>
                  <w:rFonts w:ascii="Calibri" w:eastAsia="Times New Roman" w:hAnsi="Calibri" w:cs="Calibri"/>
                  <w:sz w:val="18"/>
                  <w:szCs w:val="18"/>
                  <w:lang w:eastAsia="sk-SK"/>
                </w:rPr>
                <w:t xml:space="preserve">Ľudia na SPU - prof. Ing. Miroslava </w:t>
              </w:r>
              <w:proofErr w:type="spellStart"/>
              <w:r w:rsidRPr="00212F75">
                <w:rPr>
                  <w:rStyle w:val="Hyperlink"/>
                  <w:rFonts w:ascii="Calibri" w:eastAsia="Times New Roman" w:hAnsi="Calibri" w:cs="Calibri"/>
                  <w:sz w:val="18"/>
                  <w:szCs w:val="18"/>
                  <w:lang w:eastAsia="sk-SK"/>
                </w:rPr>
                <w:t>Rajčániová</w:t>
              </w:r>
              <w:proofErr w:type="spellEnd"/>
              <w:r w:rsidRPr="00212F75">
                <w:rPr>
                  <w:rStyle w:val="Hyperlink"/>
                  <w:rFonts w:ascii="Calibri" w:eastAsia="Times New Roman" w:hAnsi="Calibri" w:cs="Calibri"/>
                  <w:sz w:val="18"/>
                  <w:szCs w:val="18"/>
                  <w:lang w:eastAsia="sk-SK"/>
                </w:rPr>
                <w:t>, PhD.</w:t>
              </w:r>
            </w:hyperlink>
          </w:p>
        </w:tc>
      </w:tr>
      <w:tr w:rsidR="00454722" w:rsidRPr="00344CAB" w14:paraId="35DFB86A" w14:textId="77777777"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0ACB56B8" w14:textId="10812AB6" w:rsidR="00454722" w:rsidRPr="00212F75" w:rsidRDefault="00703D58" w:rsidP="0095292D">
            <w:pPr>
              <w:spacing w:after="0" w:line="240" w:lineRule="auto"/>
              <w:jc w:val="both"/>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 xml:space="preserve">doc. Ing. Ivan </w:t>
            </w:r>
            <w:proofErr w:type="spellStart"/>
            <w:r w:rsidRPr="00212F75">
              <w:rPr>
                <w:rFonts w:ascii="Calibri" w:eastAsia="Times New Roman" w:hAnsi="Calibri" w:cs="Calibri"/>
                <w:sz w:val="18"/>
                <w:szCs w:val="18"/>
                <w:lang w:eastAsia="sk-SK"/>
              </w:rPr>
              <w:t>Holubek</w:t>
            </w:r>
            <w:proofErr w:type="spellEnd"/>
            <w:r w:rsidRPr="00212F75">
              <w:rPr>
                <w:rFonts w:ascii="Calibri" w:eastAsia="Times New Roman" w:hAnsi="Calibri" w:cs="Calibri"/>
                <w:sz w:val="18"/>
                <w:szCs w:val="18"/>
                <w:lang w:eastAsia="sk-SK"/>
              </w:rPr>
              <w:t>, PhD.</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2BE89E26" w14:textId="269A24F4" w:rsidR="00454722" w:rsidRPr="00212F75" w:rsidRDefault="00643FD7" w:rsidP="00ED73A5">
            <w:pPr>
              <w:spacing w:after="0" w:line="240" w:lineRule="auto"/>
              <w:textAlignment w:val="baseline"/>
              <w:rPr>
                <w:rFonts w:ascii="Calibri" w:eastAsia="Times New Roman" w:hAnsi="Calibri" w:cs="Calibri"/>
                <w:sz w:val="18"/>
                <w:szCs w:val="18"/>
                <w:lang w:eastAsia="sk-SK"/>
              </w:rPr>
            </w:pPr>
            <w:proofErr w:type="spellStart"/>
            <w:r w:rsidRPr="00212F75">
              <w:rPr>
                <w:rFonts w:ascii="Calibri" w:eastAsia="Times New Roman" w:hAnsi="Calibri" w:cs="Calibri"/>
                <w:sz w:val="18"/>
                <w:szCs w:val="18"/>
                <w:lang w:eastAsia="sk-SK"/>
              </w:rPr>
              <w:t>Financial</w:t>
            </w:r>
            <w:proofErr w:type="spellEnd"/>
            <w:r w:rsidRPr="00212F75">
              <w:rPr>
                <w:rFonts w:ascii="Calibri" w:eastAsia="Times New Roman" w:hAnsi="Calibri" w:cs="Calibri"/>
                <w:sz w:val="18"/>
                <w:szCs w:val="18"/>
                <w:lang w:eastAsia="sk-SK"/>
              </w:rPr>
              <w:t xml:space="preserve"> Markets and </w:t>
            </w:r>
            <w:proofErr w:type="spellStart"/>
            <w:r w:rsidRPr="00212F75">
              <w:rPr>
                <w:rFonts w:ascii="Calibri" w:eastAsia="Times New Roman" w:hAnsi="Calibri" w:cs="Calibri"/>
                <w:sz w:val="18"/>
                <w:szCs w:val="18"/>
                <w:lang w:eastAsia="sk-SK"/>
              </w:rPr>
              <w:t>Institutions</w:t>
            </w:r>
            <w:proofErr w:type="spellEnd"/>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35CA8867" w14:textId="32A4DA11" w:rsidR="00454722" w:rsidRPr="00212F75" w:rsidRDefault="006E7B82" w:rsidP="00ED73A5">
            <w:pPr>
              <w:spacing w:after="0" w:line="240" w:lineRule="auto"/>
              <w:jc w:val="both"/>
              <w:textAlignment w:val="baseline"/>
              <w:rPr>
                <w:rFonts w:ascii="Calibri" w:eastAsia="Times New Roman" w:hAnsi="Calibri" w:cs="Calibri"/>
                <w:sz w:val="18"/>
                <w:szCs w:val="18"/>
                <w:lang w:eastAsia="sk-SK"/>
              </w:rPr>
            </w:pPr>
            <w:hyperlink r:id="rId49" w:history="1">
              <w:r w:rsidRPr="00212F75">
                <w:rPr>
                  <w:rStyle w:val="Hyperlink"/>
                  <w:rFonts w:ascii="Calibri" w:eastAsia="Times New Roman" w:hAnsi="Calibri" w:cs="Calibri"/>
                  <w:sz w:val="18"/>
                  <w:szCs w:val="18"/>
                  <w:lang w:eastAsia="sk-SK"/>
                </w:rPr>
                <w:t xml:space="preserve">Ľudia na SPU - doc. Ing. Ivan </w:t>
              </w:r>
              <w:proofErr w:type="spellStart"/>
              <w:r w:rsidRPr="00212F75">
                <w:rPr>
                  <w:rStyle w:val="Hyperlink"/>
                  <w:rFonts w:ascii="Calibri" w:eastAsia="Times New Roman" w:hAnsi="Calibri" w:cs="Calibri"/>
                  <w:sz w:val="18"/>
                  <w:szCs w:val="18"/>
                  <w:lang w:eastAsia="sk-SK"/>
                </w:rPr>
                <w:t>Holúbek</w:t>
              </w:r>
              <w:proofErr w:type="spellEnd"/>
              <w:r w:rsidRPr="00212F75">
                <w:rPr>
                  <w:rStyle w:val="Hyperlink"/>
                  <w:rFonts w:ascii="Calibri" w:eastAsia="Times New Roman" w:hAnsi="Calibri" w:cs="Calibri"/>
                  <w:sz w:val="18"/>
                  <w:szCs w:val="18"/>
                  <w:lang w:eastAsia="sk-SK"/>
                </w:rPr>
                <w:t>, PhD.</w:t>
              </w:r>
            </w:hyperlink>
          </w:p>
        </w:tc>
      </w:tr>
      <w:tr w:rsidR="00C2003C" w:rsidRPr="00344CAB" w14:paraId="1B5A332D" w14:textId="77777777"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233E0420" w14:textId="18342971" w:rsidR="00C2003C" w:rsidRPr="00212F75" w:rsidRDefault="008C2FB9" w:rsidP="0095292D">
            <w:pPr>
              <w:spacing w:after="0" w:line="240" w:lineRule="auto"/>
              <w:jc w:val="both"/>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prof. Ing. Drahoslav Lančarič, PhD.</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1D3105AF" w14:textId="48A113FE" w:rsidR="00C2003C" w:rsidRPr="00212F75" w:rsidRDefault="00C2003C" w:rsidP="00ED73A5">
            <w:pPr>
              <w:spacing w:after="0" w:line="240" w:lineRule="auto"/>
              <w:textAlignment w:val="baseline"/>
              <w:rPr>
                <w:rFonts w:ascii="Calibri" w:eastAsia="Times New Roman" w:hAnsi="Calibri" w:cs="Calibri"/>
                <w:sz w:val="18"/>
                <w:szCs w:val="18"/>
                <w:lang w:eastAsia="sk-SK"/>
              </w:rPr>
            </w:pPr>
            <w:proofErr w:type="spellStart"/>
            <w:r w:rsidRPr="00212F75">
              <w:rPr>
                <w:rFonts w:ascii="Calibri" w:eastAsia="Times New Roman" w:hAnsi="Calibri" w:cs="Calibri"/>
                <w:sz w:val="18"/>
                <w:szCs w:val="18"/>
                <w:lang w:eastAsia="sk-SK"/>
              </w:rPr>
              <w:t>Performance</w:t>
            </w:r>
            <w:proofErr w:type="spellEnd"/>
            <w:r w:rsidRPr="00212F75">
              <w:rPr>
                <w:rFonts w:ascii="Calibri" w:eastAsia="Times New Roman" w:hAnsi="Calibri" w:cs="Calibri"/>
                <w:sz w:val="18"/>
                <w:szCs w:val="18"/>
                <w:lang w:eastAsia="sk-SK"/>
              </w:rPr>
              <w:t xml:space="preserve"> </w:t>
            </w:r>
            <w:proofErr w:type="spellStart"/>
            <w:r w:rsidRPr="00212F75">
              <w:rPr>
                <w:rFonts w:ascii="Calibri" w:eastAsia="Times New Roman" w:hAnsi="Calibri" w:cs="Calibri"/>
                <w:sz w:val="18"/>
                <w:szCs w:val="18"/>
                <w:lang w:eastAsia="sk-SK"/>
              </w:rPr>
              <w:t>Analysis</w:t>
            </w:r>
            <w:proofErr w:type="spellEnd"/>
            <w:r w:rsidRPr="00212F75">
              <w:rPr>
                <w:rFonts w:ascii="Calibri" w:eastAsia="Times New Roman" w:hAnsi="Calibri" w:cs="Calibri"/>
                <w:sz w:val="18"/>
                <w:szCs w:val="18"/>
                <w:lang w:eastAsia="sk-SK"/>
              </w:rPr>
              <w:t xml:space="preserve"> &amp; Talent Management</w:t>
            </w:r>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7CB3DE0A" w14:textId="13C97547" w:rsidR="00C2003C" w:rsidRPr="00212F75" w:rsidRDefault="00947244" w:rsidP="00ED73A5">
            <w:pPr>
              <w:spacing w:after="0" w:line="240" w:lineRule="auto"/>
              <w:jc w:val="both"/>
              <w:textAlignment w:val="baseline"/>
              <w:rPr>
                <w:rFonts w:ascii="Calibri" w:eastAsia="Times New Roman" w:hAnsi="Calibri" w:cs="Calibri"/>
                <w:sz w:val="18"/>
                <w:szCs w:val="18"/>
                <w:lang w:eastAsia="sk-SK"/>
              </w:rPr>
            </w:pPr>
            <w:hyperlink r:id="rId50" w:history="1">
              <w:r w:rsidRPr="00212F75">
                <w:rPr>
                  <w:rStyle w:val="Hyperlink"/>
                  <w:rFonts w:ascii="Calibri" w:eastAsia="Times New Roman" w:hAnsi="Calibri" w:cs="Calibri"/>
                  <w:sz w:val="18"/>
                  <w:szCs w:val="18"/>
                  <w:lang w:eastAsia="sk-SK"/>
                </w:rPr>
                <w:t>Ľudia na SPU - prof. Ing. Drahoslav Lančarič, PhD.</w:t>
              </w:r>
            </w:hyperlink>
          </w:p>
        </w:tc>
      </w:tr>
      <w:tr w:rsidR="00C2003C" w:rsidRPr="00344CAB" w14:paraId="3260F564" w14:textId="77777777"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5E01EF68" w14:textId="77777777" w:rsidR="00C2003C" w:rsidRPr="00212F75" w:rsidRDefault="00C2003C" w:rsidP="0095292D">
            <w:pPr>
              <w:spacing w:after="0" w:line="240" w:lineRule="auto"/>
              <w:jc w:val="both"/>
              <w:textAlignment w:val="baseline"/>
              <w:rPr>
                <w:rFonts w:ascii="Calibri" w:eastAsia="Times New Roman" w:hAnsi="Calibri" w:cs="Calibri"/>
                <w:sz w:val="18"/>
                <w:szCs w:val="18"/>
                <w:lang w:eastAsia="sk-SK"/>
              </w:rPr>
            </w:pP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0B4A47A5" w14:textId="0EA6DFBA" w:rsidR="00C2003C" w:rsidRPr="00212F75" w:rsidRDefault="008C2FB9" w:rsidP="00ED73A5">
            <w:pPr>
              <w:spacing w:after="0" w:line="240" w:lineRule="auto"/>
              <w:textAlignment w:val="baseline"/>
              <w:rPr>
                <w:rFonts w:ascii="Calibri" w:eastAsia="Times New Roman" w:hAnsi="Calibri" w:cs="Calibri"/>
                <w:sz w:val="18"/>
                <w:szCs w:val="18"/>
                <w:lang w:eastAsia="sk-SK"/>
              </w:rPr>
            </w:pPr>
            <w:proofErr w:type="spellStart"/>
            <w:r w:rsidRPr="00212F75">
              <w:rPr>
                <w:rFonts w:ascii="Calibri" w:eastAsia="Times New Roman" w:hAnsi="Calibri" w:cs="Calibri"/>
                <w:sz w:val="18"/>
                <w:szCs w:val="18"/>
                <w:lang w:eastAsia="sk-SK"/>
              </w:rPr>
              <w:t>Managing</w:t>
            </w:r>
            <w:proofErr w:type="spellEnd"/>
            <w:r w:rsidRPr="00212F75">
              <w:rPr>
                <w:rFonts w:ascii="Calibri" w:eastAsia="Times New Roman" w:hAnsi="Calibri" w:cs="Calibri"/>
                <w:sz w:val="18"/>
                <w:szCs w:val="18"/>
                <w:lang w:eastAsia="sk-SK"/>
              </w:rPr>
              <w:t xml:space="preserve"> </w:t>
            </w:r>
            <w:proofErr w:type="spellStart"/>
            <w:r w:rsidRPr="00212F75">
              <w:rPr>
                <w:rFonts w:ascii="Calibri" w:eastAsia="Times New Roman" w:hAnsi="Calibri" w:cs="Calibri"/>
                <w:sz w:val="18"/>
                <w:szCs w:val="18"/>
                <w:lang w:eastAsia="sk-SK"/>
              </w:rPr>
              <w:t>Organisational</w:t>
            </w:r>
            <w:proofErr w:type="spellEnd"/>
            <w:r w:rsidRPr="00212F75">
              <w:rPr>
                <w:rFonts w:ascii="Calibri" w:eastAsia="Times New Roman" w:hAnsi="Calibri" w:cs="Calibri"/>
                <w:sz w:val="18"/>
                <w:szCs w:val="18"/>
                <w:lang w:eastAsia="sk-SK"/>
              </w:rPr>
              <w:t xml:space="preserve"> Change</w:t>
            </w:r>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3BAB36C5" w14:textId="77777777" w:rsidR="00C2003C" w:rsidRPr="00212F75" w:rsidRDefault="00C2003C" w:rsidP="00ED73A5">
            <w:pPr>
              <w:spacing w:after="0" w:line="240" w:lineRule="auto"/>
              <w:jc w:val="both"/>
              <w:textAlignment w:val="baseline"/>
              <w:rPr>
                <w:rFonts w:ascii="Calibri" w:eastAsia="Times New Roman" w:hAnsi="Calibri" w:cs="Calibri"/>
                <w:sz w:val="18"/>
                <w:szCs w:val="18"/>
                <w:lang w:eastAsia="sk-SK"/>
              </w:rPr>
            </w:pPr>
          </w:p>
        </w:tc>
      </w:tr>
      <w:tr w:rsidR="00ED73A5" w:rsidRPr="00344CAB" w14:paraId="062E5DE8" w14:textId="77777777"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3707B11C" w14:textId="7E5CCF14" w:rsidR="00ED73A5" w:rsidRPr="00212F75" w:rsidRDefault="00ED73A5" w:rsidP="00ED73A5">
            <w:pPr>
              <w:spacing w:after="0" w:line="240" w:lineRule="auto"/>
              <w:jc w:val="both"/>
              <w:textAlignment w:val="baseline"/>
              <w:rPr>
                <w:rFonts w:ascii="Calibri" w:eastAsia="Times New Roman" w:hAnsi="Calibri" w:cs="Calibri"/>
                <w:sz w:val="18"/>
                <w:szCs w:val="18"/>
                <w:lang w:eastAsia="sk-SK"/>
              </w:rPr>
            </w:pP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3D225E08" w14:textId="4E4B7E29" w:rsidR="00ED73A5" w:rsidRPr="00212F75" w:rsidRDefault="00ED73A5" w:rsidP="00ED73A5">
            <w:pPr>
              <w:spacing w:after="0" w:line="240" w:lineRule="auto"/>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Manažment dodávateľského reťazca</w:t>
            </w:r>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6A7E3118" w14:textId="76B4DE84" w:rsidR="00ED73A5" w:rsidRPr="00212F75" w:rsidRDefault="00ED73A5" w:rsidP="00ED73A5">
            <w:pPr>
              <w:spacing w:after="0" w:line="240" w:lineRule="auto"/>
              <w:jc w:val="both"/>
              <w:textAlignment w:val="baseline"/>
              <w:rPr>
                <w:rFonts w:ascii="Calibri" w:eastAsia="Times New Roman" w:hAnsi="Calibri" w:cs="Calibri"/>
                <w:sz w:val="18"/>
                <w:szCs w:val="18"/>
                <w:lang w:eastAsia="sk-SK"/>
              </w:rPr>
            </w:pPr>
          </w:p>
        </w:tc>
      </w:tr>
      <w:tr w:rsidR="00ED73A5" w:rsidRPr="00344CAB" w14:paraId="1C3BF8B6" w14:textId="77777777"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64A3CE10" w14:textId="77777777" w:rsidR="00ED73A5" w:rsidRPr="00212F75" w:rsidRDefault="00ED73A5" w:rsidP="00ED73A5">
            <w:pPr>
              <w:spacing w:after="0" w:line="240" w:lineRule="auto"/>
              <w:jc w:val="both"/>
              <w:textAlignment w:val="baseline"/>
              <w:rPr>
                <w:rFonts w:ascii="Calibri" w:eastAsia="Times New Roman" w:hAnsi="Calibri" w:cs="Calibri"/>
                <w:sz w:val="18"/>
                <w:szCs w:val="18"/>
                <w:lang w:eastAsia="sk-SK"/>
              </w:rPr>
            </w:pP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7B251ABE" w14:textId="781268DB" w:rsidR="00ED73A5" w:rsidRPr="00212F75" w:rsidRDefault="00ED73A5" w:rsidP="00ED73A5">
            <w:pPr>
              <w:spacing w:after="0" w:line="240" w:lineRule="auto"/>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Manažment talentu a výkonnosti</w:t>
            </w:r>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597FF08B" w14:textId="77777777" w:rsidR="00ED73A5" w:rsidRPr="00212F75" w:rsidRDefault="00ED73A5" w:rsidP="00ED73A5">
            <w:pPr>
              <w:spacing w:after="0" w:line="240" w:lineRule="auto"/>
              <w:jc w:val="both"/>
              <w:textAlignment w:val="baseline"/>
              <w:rPr>
                <w:rFonts w:ascii="Calibri" w:eastAsia="Times New Roman" w:hAnsi="Calibri" w:cs="Calibri"/>
                <w:sz w:val="18"/>
                <w:szCs w:val="18"/>
                <w:lang w:eastAsia="sk-SK"/>
              </w:rPr>
            </w:pPr>
          </w:p>
        </w:tc>
      </w:tr>
      <w:tr w:rsidR="00ED73A5" w:rsidRPr="00344CAB" w14:paraId="509AF16B" w14:textId="77777777"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3820A507" w14:textId="754D99D5" w:rsidR="00ED73A5" w:rsidRPr="00212F75" w:rsidRDefault="00ED73A5" w:rsidP="00ED73A5">
            <w:pPr>
              <w:spacing w:after="0" w:line="240" w:lineRule="auto"/>
              <w:jc w:val="both"/>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lastRenderedPageBreak/>
              <w:t>prof. Ing. Zuzana Kapsdorferová, PhD.</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5767C686" w14:textId="3D137F62" w:rsidR="00ED73A5" w:rsidRPr="00212F75" w:rsidRDefault="00ED73A5" w:rsidP="00ED73A5">
            <w:pPr>
              <w:spacing w:after="0" w:line="240" w:lineRule="auto"/>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Manažment kvality</w:t>
            </w:r>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4337D95F" w14:textId="72416A90" w:rsidR="00ED73A5" w:rsidRPr="00212F75" w:rsidRDefault="002A5938" w:rsidP="00ED73A5">
            <w:pPr>
              <w:spacing w:after="0" w:line="240" w:lineRule="auto"/>
              <w:jc w:val="both"/>
              <w:textAlignment w:val="baseline"/>
              <w:rPr>
                <w:rFonts w:ascii="Calibri" w:eastAsia="Times New Roman" w:hAnsi="Calibri" w:cs="Calibri"/>
                <w:sz w:val="18"/>
                <w:szCs w:val="18"/>
                <w:lang w:eastAsia="sk-SK"/>
              </w:rPr>
            </w:pPr>
            <w:hyperlink r:id="rId51" w:history="1">
              <w:r w:rsidRPr="00212F75">
                <w:rPr>
                  <w:rStyle w:val="Hyperlink"/>
                  <w:rFonts w:ascii="Calibri" w:eastAsia="Times New Roman" w:hAnsi="Calibri" w:cs="Calibri"/>
                  <w:sz w:val="18"/>
                  <w:szCs w:val="18"/>
                  <w:lang w:eastAsia="sk-SK"/>
                </w:rPr>
                <w:t xml:space="preserve">Ľudia na SPU - prof. Ing. Zuzana </w:t>
              </w:r>
              <w:proofErr w:type="spellStart"/>
              <w:r w:rsidRPr="00212F75">
                <w:rPr>
                  <w:rStyle w:val="Hyperlink"/>
                  <w:rFonts w:ascii="Calibri" w:eastAsia="Times New Roman" w:hAnsi="Calibri" w:cs="Calibri"/>
                  <w:sz w:val="18"/>
                  <w:szCs w:val="18"/>
                  <w:lang w:eastAsia="sk-SK"/>
                </w:rPr>
                <w:t>Kapsdorferová</w:t>
              </w:r>
              <w:proofErr w:type="spellEnd"/>
              <w:r w:rsidRPr="00212F75">
                <w:rPr>
                  <w:rStyle w:val="Hyperlink"/>
                  <w:rFonts w:ascii="Calibri" w:eastAsia="Times New Roman" w:hAnsi="Calibri" w:cs="Calibri"/>
                  <w:sz w:val="18"/>
                  <w:szCs w:val="18"/>
                  <w:lang w:eastAsia="sk-SK"/>
                </w:rPr>
                <w:t>, PhD.</w:t>
              </w:r>
            </w:hyperlink>
          </w:p>
        </w:tc>
      </w:tr>
      <w:tr w:rsidR="00ED73A5" w:rsidRPr="00344CAB" w14:paraId="794EA507" w14:textId="77777777"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028AD70A" w14:textId="77777777" w:rsidR="00ED73A5" w:rsidRPr="00212F75" w:rsidRDefault="00ED73A5" w:rsidP="00ED73A5">
            <w:pPr>
              <w:spacing w:after="0" w:line="240" w:lineRule="auto"/>
              <w:jc w:val="both"/>
              <w:textAlignment w:val="baseline"/>
              <w:rPr>
                <w:rFonts w:ascii="Calibri" w:eastAsia="Times New Roman" w:hAnsi="Calibri" w:cs="Calibri"/>
                <w:sz w:val="18"/>
                <w:szCs w:val="18"/>
                <w:lang w:eastAsia="sk-SK"/>
              </w:rPr>
            </w:pP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23684BF0" w14:textId="23D9C47C" w:rsidR="00ED73A5" w:rsidRPr="00212F75" w:rsidRDefault="00ED73A5" w:rsidP="00ED73A5">
            <w:pPr>
              <w:spacing w:after="0" w:line="240" w:lineRule="auto"/>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Projektový manažment</w:t>
            </w:r>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7335FD98" w14:textId="77777777" w:rsidR="00ED73A5" w:rsidRPr="00212F75" w:rsidRDefault="00ED73A5" w:rsidP="00ED73A5">
            <w:pPr>
              <w:spacing w:after="0" w:line="240" w:lineRule="auto"/>
              <w:jc w:val="both"/>
              <w:textAlignment w:val="baseline"/>
              <w:rPr>
                <w:rFonts w:ascii="Calibri" w:eastAsia="Times New Roman" w:hAnsi="Calibri" w:cs="Calibri"/>
                <w:sz w:val="18"/>
                <w:szCs w:val="18"/>
                <w:lang w:eastAsia="sk-SK"/>
              </w:rPr>
            </w:pPr>
          </w:p>
        </w:tc>
      </w:tr>
      <w:tr w:rsidR="00ED73A5" w:rsidRPr="00344CAB" w14:paraId="77BA6043" w14:textId="77777777"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657D73E3" w14:textId="74538D27" w:rsidR="00ED73A5" w:rsidRPr="00212F75" w:rsidRDefault="00ED73A5" w:rsidP="00ED73A5">
            <w:pPr>
              <w:spacing w:after="0" w:line="240" w:lineRule="auto"/>
              <w:jc w:val="both"/>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 xml:space="preserve">doc. Ing. Zuzana </w:t>
            </w:r>
            <w:proofErr w:type="spellStart"/>
            <w:r w:rsidRPr="00212F75">
              <w:rPr>
                <w:rFonts w:ascii="Calibri" w:eastAsia="Times New Roman" w:hAnsi="Calibri" w:cs="Calibri"/>
                <w:sz w:val="18"/>
                <w:szCs w:val="18"/>
                <w:lang w:eastAsia="sk-SK"/>
              </w:rPr>
              <w:t>Lušňáková</w:t>
            </w:r>
            <w:proofErr w:type="spellEnd"/>
            <w:r w:rsidRPr="00212F75">
              <w:rPr>
                <w:rFonts w:ascii="Calibri" w:eastAsia="Times New Roman" w:hAnsi="Calibri" w:cs="Calibri"/>
                <w:sz w:val="18"/>
                <w:szCs w:val="18"/>
                <w:lang w:eastAsia="sk-SK"/>
              </w:rPr>
              <w:t>, PhD.</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18D3B4F7" w14:textId="445B15A4" w:rsidR="00ED73A5" w:rsidRPr="00212F75" w:rsidRDefault="00ED73A5" w:rsidP="00ED73A5">
            <w:pPr>
              <w:spacing w:after="0" w:line="240" w:lineRule="auto"/>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Organizácia manažérskej práce</w:t>
            </w:r>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0CD237FB" w14:textId="6918DD9D" w:rsidR="00ED73A5" w:rsidRPr="00212F75" w:rsidRDefault="00FE4059" w:rsidP="00ED73A5">
            <w:pPr>
              <w:spacing w:after="0" w:line="240" w:lineRule="auto"/>
              <w:jc w:val="both"/>
              <w:textAlignment w:val="baseline"/>
              <w:rPr>
                <w:rFonts w:ascii="Calibri" w:eastAsia="Times New Roman" w:hAnsi="Calibri" w:cs="Calibri"/>
                <w:sz w:val="18"/>
                <w:szCs w:val="18"/>
                <w:lang w:eastAsia="sk-SK"/>
              </w:rPr>
            </w:pPr>
            <w:hyperlink r:id="rId52" w:history="1">
              <w:r w:rsidRPr="00212F75">
                <w:rPr>
                  <w:rStyle w:val="Hyperlink"/>
                  <w:rFonts w:ascii="Calibri" w:eastAsia="Times New Roman" w:hAnsi="Calibri" w:cs="Calibri"/>
                  <w:sz w:val="18"/>
                  <w:szCs w:val="18"/>
                  <w:lang w:eastAsia="sk-SK"/>
                </w:rPr>
                <w:t xml:space="preserve">Ľudia na SPU - doc. Ing. Zuzana </w:t>
              </w:r>
              <w:proofErr w:type="spellStart"/>
              <w:r w:rsidRPr="00212F75">
                <w:rPr>
                  <w:rStyle w:val="Hyperlink"/>
                  <w:rFonts w:ascii="Calibri" w:eastAsia="Times New Roman" w:hAnsi="Calibri" w:cs="Calibri"/>
                  <w:sz w:val="18"/>
                  <w:szCs w:val="18"/>
                  <w:lang w:eastAsia="sk-SK"/>
                </w:rPr>
                <w:t>Lušňáková</w:t>
              </w:r>
              <w:proofErr w:type="spellEnd"/>
              <w:r w:rsidRPr="00212F75">
                <w:rPr>
                  <w:rStyle w:val="Hyperlink"/>
                  <w:rFonts w:ascii="Calibri" w:eastAsia="Times New Roman" w:hAnsi="Calibri" w:cs="Calibri"/>
                  <w:sz w:val="18"/>
                  <w:szCs w:val="18"/>
                  <w:lang w:eastAsia="sk-SK"/>
                </w:rPr>
                <w:t>, PhD.</w:t>
              </w:r>
            </w:hyperlink>
          </w:p>
        </w:tc>
      </w:tr>
      <w:tr w:rsidR="00ED73A5" w:rsidRPr="00344CAB" w14:paraId="4A7E7540" w14:textId="77777777"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077DCC8C" w14:textId="1BB6E73C" w:rsidR="00ED73A5" w:rsidRPr="00212F75" w:rsidRDefault="00ED73A5" w:rsidP="00ED73A5">
            <w:pPr>
              <w:spacing w:after="0" w:line="240" w:lineRule="auto"/>
              <w:jc w:val="both"/>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doc. Ing. Jana Kozáková, PhD.</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001CBAAE" w14:textId="52D1A62A" w:rsidR="00ED73A5" w:rsidRPr="00212F75" w:rsidRDefault="00ED73A5" w:rsidP="00ED73A5">
            <w:pPr>
              <w:spacing w:after="0" w:line="240" w:lineRule="auto"/>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Podnikateľské prostredie</w:t>
            </w:r>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693251F1" w14:textId="0CD59EB1" w:rsidR="00ED73A5" w:rsidRPr="00212F75" w:rsidRDefault="00541918" w:rsidP="00ED73A5">
            <w:pPr>
              <w:spacing w:after="0" w:line="240" w:lineRule="auto"/>
              <w:jc w:val="both"/>
              <w:textAlignment w:val="baseline"/>
              <w:rPr>
                <w:rFonts w:ascii="Calibri" w:eastAsia="Times New Roman" w:hAnsi="Calibri" w:cs="Calibri"/>
                <w:sz w:val="18"/>
                <w:szCs w:val="18"/>
                <w:lang w:eastAsia="sk-SK"/>
              </w:rPr>
            </w:pPr>
            <w:hyperlink r:id="rId53" w:history="1">
              <w:r w:rsidRPr="00212F75">
                <w:rPr>
                  <w:rStyle w:val="Hyperlink"/>
                  <w:rFonts w:ascii="Calibri" w:eastAsia="Times New Roman" w:hAnsi="Calibri" w:cs="Calibri"/>
                  <w:sz w:val="18"/>
                  <w:szCs w:val="18"/>
                  <w:lang w:eastAsia="sk-SK"/>
                </w:rPr>
                <w:t>Ľudia na SPU - doc. Ing. Jana Kozáková, PhD.</w:t>
              </w:r>
            </w:hyperlink>
          </w:p>
        </w:tc>
      </w:tr>
      <w:tr w:rsidR="00ED73A5" w:rsidRPr="00344CAB" w14:paraId="096204C6" w14:textId="77777777"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1ECB2F9F" w14:textId="6F508766" w:rsidR="00ED73A5" w:rsidRPr="00212F75" w:rsidRDefault="00ED73A5" w:rsidP="00ED73A5">
            <w:pPr>
              <w:spacing w:after="0" w:line="240" w:lineRule="auto"/>
              <w:jc w:val="both"/>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doc. Ing. Radovan Savov, PhD.</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73EEA074" w14:textId="7F6753BB" w:rsidR="00ED73A5" w:rsidRPr="00212F75" w:rsidRDefault="00ED73A5" w:rsidP="00ED73A5">
            <w:pPr>
              <w:spacing w:after="0" w:line="240" w:lineRule="auto"/>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Strategický manažment</w:t>
            </w:r>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248E7D1A" w14:textId="039A2FB2" w:rsidR="00ED73A5" w:rsidRPr="00212F75" w:rsidRDefault="00292072" w:rsidP="00ED73A5">
            <w:pPr>
              <w:spacing w:after="0" w:line="240" w:lineRule="auto"/>
              <w:jc w:val="both"/>
              <w:textAlignment w:val="baseline"/>
              <w:rPr>
                <w:rFonts w:ascii="Calibri" w:eastAsia="Times New Roman" w:hAnsi="Calibri" w:cs="Calibri"/>
                <w:sz w:val="18"/>
                <w:szCs w:val="18"/>
                <w:lang w:eastAsia="sk-SK"/>
              </w:rPr>
            </w:pPr>
            <w:hyperlink r:id="rId54" w:history="1">
              <w:r w:rsidRPr="00212F75">
                <w:rPr>
                  <w:rStyle w:val="Hyperlink"/>
                  <w:rFonts w:ascii="Calibri" w:eastAsia="Times New Roman" w:hAnsi="Calibri" w:cs="Calibri"/>
                  <w:sz w:val="18"/>
                  <w:szCs w:val="18"/>
                  <w:lang w:eastAsia="sk-SK"/>
                </w:rPr>
                <w:t xml:space="preserve">Ľudia na SPU - doc. Ing. Radovan </w:t>
              </w:r>
              <w:proofErr w:type="spellStart"/>
              <w:r w:rsidRPr="00212F75">
                <w:rPr>
                  <w:rStyle w:val="Hyperlink"/>
                  <w:rFonts w:ascii="Calibri" w:eastAsia="Times New Roman" w:hAnsi="Calibri" w:cs="Calibri"/>
                  <w:sz w:val="18"/>
                  <w:szCs w:val="18"/>
                  <w:lang w:eastAsia="sk-SK"/>
                </w:rPr>
                <w:t>Savov</w:t>
              </w:r>
              <w:proofErr w:type="spellEnd"/>
              <w:r w:rsidRPr="00212F75">
                <w:rPr>
                  <w:rStyle w:val="Hyperlink"/>
                  <w:rFonts w:ascii="Calibri" w:eastAsia="Times New Roman" w:hAnsi="Calibri" w:cs="Calibri"/>
                  <w:sz w:val="18"/>
                  <w:szCs w:val="18"/>
                  <w:lang w:eastAsia="sk-SK"/>
                </w:rPr>
                <w:t>, PhD.</w:t>
              </w:r>
            </w:hyperlink>
          </w:p>
        </w:tc>
      </w:tr>
      <w:tr w:rsidR="00ED73A5" w:rsidRPr="00344CAB" w14:paraId="7A57E2B5" w14:textId="77777777" w:rsidTr="00ED73A5">
        <w:trPr>
          <w:trHeight w:val="30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1A23624F" w14:textId="77777777" w:rsidR="00ED73A5" w:rsidRPr="00212F75" w:rsidRDefault="00ED73A5" w:rsidP="00ED73A5">
            <w:pPr>
              <w:spacing w:after="0" w:line="240" w:lineRule="auto"/>
              <w:jc w:val="both"/>
              <w:textAlignment w:val="baseline"/>
              <w:rPr>
                <w:rFonts w:ascii="Calibri" w:eastAsia="Times New Roman" w:hAnsi="Calibri" w:cs="Calibri"/>
                <w:sz w:val="18"/>
                <w:szCs w:val="18"/>
                <w:lang w:eastAsia="sk-SK"/>
              </w:rPr>
            </w:pP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14:paraId="5A7F2B5E" w14:textId="4A7B8989" w:rsidR="00ED73A5" w:rsidRPr="00212F75" w:rsidRDefault="00ED73A5" w:rsidP="00ED73A5">
            <w:pPr>
              <w:spacing w:after="0" w:line="240" w:lineRule="auto"/>
              <w:textAlignment w:val="baseline"/>
              <w:rPr>
                <w:rFonts w:ascii="Calibri" w:eastAsia="Times New Roman" w:hAnsi="Calibri" w:cs="Calibri"/>
                <w:sz w:val="18"/>
                <w:szCs w:val="18"/>
                <w:lang w:eastAsia="sk-SK"/>
              </w:rPr>
            </w:pPr>
            <w:r w:rsidRPr="00212F75">
              <w:rPr>
                <w:rFonts w:ascii="Calibri" w:eastAsia="Times New Roman" w:hAnsi="Calibri" w:cs="Calibri"/>
                <w:sz w:val="18"/>
                <w:szCs w:val="18"/>
                <w:lang w:eastAsia="sk-SK"/>
              </w:rPr>
              <w:t>Globálne trendy v riadení ľudských zdrojov</w:t>
            </w:r>
          </w:p>
        </w:tc>
        <w:tc>
          <w:tcPr>
            <w:tcW w:w="4067" w:type="dxa"/>
            <w:tcBorders>
              <w:top w:val="single" w:sz="6" w:space="0" w:color="auto"/>
              <w:left w:val="single" w:sz="6" w:space="0" w:color="auto"/>
              <w:bottom w:val="single" w:sz="6" w:space="0" w:color="auto"/>
              <w:right w:val="single" w:sz="6" w:space="0" w:color="auto"/>
            </w:tcBorders>
            <w:shd w:val="clear" w:color="auto" w:fill="FFFFFF"/>
            <w:vAlign w:val="center"/>
          </w:tcPr>
          <w:p w14:paraId="5BAF979A" w14:textId="77777777" w:rsidR="00ED73A5" w:rsidRPr="00212F75" w:rsidRDefault="00ED73A5" w:rsidP="00ED73A5">
            <w:pPr>
              <w:spacing w:after="0" w:line="240" w:lineRule="auto"/>
              <w:jc w:val="both"/>
              <w:textAlignment w:val="baseline"/>
              <w:rPr>
                <w:rFonts w:ascii="Calibri" w:eastAsia="Times New Roman" w:hAnsi="Calibri" w:cs="Calibri"/>
                <w:sz w:val="18"/>
                <w:szCs w:val="18"/>
                <w:lang w:eastAsia="sk-SK"/>
              </w:rPr>
            </w:pPr>
          </w:p>
        </w:tc>
      </w:tr>
    </w:tbl>
    <w:p w14:paraId="51C73CE3" w14:textId="77777777" w:rsidR="0004427E" w:rsidRPr="00344CAB" w:rsidRDefault="0004427E" w:rsidP="007B1917">
      <w:pPr>
        <w:spacing w:after="0" w:line="240" w:lineRule="auto"/>
        <w:jc w:val="both"/>
        <w:textAlignment w:val="baseline"/>
        <w:rPr>
          <w:rFonts w:ascii="Calibri" w:eastAsia="Times New Roman" w:hAnsi="Calibri" w:cs="Calibri"/>
          <w:b/>
          <w:bCs/>
          <w:lang w:eastAsia="sk-SK"/>
        </w:rPr>
      </w:pPr>
    </w:p>
    <w:bookmarkEnd w:id="0"/>
    <w:p w14:paraId="25CB1164" w14:textId="37DFF1BC" w:rsidR="00513FB8" w:rsidRPr="003D1846" w:rsidRDefault="00704C1E" w:rsidP="003D1846">
      <w:pPr>
        <w:pStyle w:val="ListParagraph"/>
        <w:numPr>
          <w:ilvl w:val="0"/>
          <w:numId w:val="34"/>
        </w:numPr>
        <w:spacing w:after="0" w:line="240" w:lineRule="auto"/>
        <w:jc w:val="both"/>
        <w:textAlignment w:val="baseline"/>
        <w:rPr>
          <w:rFonts w:ascii="Calibri" w:eastAsia="Times New Roman" w:hAnsi="Calibri" w:cs="Calibri"/>
          <w:b/>
          <w:bCs/>
          <w:lang w:eastAsia="sk-SK"/>
        </w:rPr>
      </w:pPr>
      <w:r w:rsidRPr="003D1846">
        <w:rPr>
          <w:rFonts w:ascii="Calibri" w:eastAsia="Times New Roman" w:hAnsi="Calibri" w:cs="Calibri"/>
          <w:b/>
          <w:bCs/>
          <w:lang w:eastAsia="sk-SK"/>
        </w:rPr>
        <w:t xml:space="preserve">Študijný poradca študijného programu (s uvedením kontaktu a s informáciou o prístupe k poradenstvu a o rozvrhu konzultácií)  </w:t>
      </w:r>
      <w:r w:rsidR="005D0BD9" w:rsidRPr="003D1846">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344CAB" w14:paraId="14F17CED" w14:textId="77777777" w:rsidTr="00A1062F">
        <w:trPr>
          <w:trHeight w:val="1329"/>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579950C2" w14:textId="5D317F46" w:rsidR="00025092" w:rsidRPr="009A13F1" w:rsidRDefault="00A1062F" w:rsidP="0095292D">
            <w:pPr>
              <w:spacing w:after="0" w:line="240" w:lineRule="auto"/>
              <w:jc w:val="both"/>
              <w:textAlignment w:val="baseline"/>
              <w:rPr>
                <w:rFonts w:ascii="Calibri" w:eastAsia="Times New Roman" w:hAnsi="Calibri" w:cs="Calibri"/>
                <w:sz w:val="20"/>
                <w:szCs w:val="20"/>
                <w:lang w:val="pl-PL" w:eastAsia="sk-SK"/>
              </w:rPr>
            </w:pPr>
            <w:r w:rsidRPr="009A13F1">
              <w:rPr>
                <w:rFonts w:ascii="Calibri" w:eastAsia="Times New Roman" w:hAnsi="Calibri" w:cs="Calibri"/>
                <w:b/>
                <w:bCs/>
                <w:i/>
                <w:iCs/>
                <w:sz w:val="20"/>
                <w:szCs w:val="20"/>
                <w:lang w:eastAsia="sk-SK"/>
              </w:rPr>
              <w:t> </w:t>
            </w:r>
            <w:r w:rsidR="006113E4" w:rsidRPr="009A13F1">
              <w:rPr>
                <w:rFonts w:ascii="Calibri" w:eastAsia="Times New Roman" w:hAnsi="Calibri" w:cs="Calibri"/>
                <w:sz w:val="20"/>
                <w:szCs w:val="20"/>
                <w:lang w:eastAsia="sk-SK"/>
              </w:rPr>
              <w:t xml:space="preserve">Doc. </w:t>
            </w:r>
            <w:proofErr w:type="spellStart"/>
            <w:r w:rsidR="006113E4" w:rsidRPr="009A13F1">
              <w:rPr>
                <w:rFonts w:ascii="Calibri" w:eastAsia="Times New Roman" w:hAnsi="Calibri" w:cs="Calibri"/>
                <w:sz w:val="20"/>
                <w:szCs w:val="20"/>
                <w:lang w:eastAsia="sk-SK"/>
              </w:rPr>
              <w:t>Ing</w:t>
            </w:r>
            <w:proofErr w:type="spellEnd"/>
            <w:r w:rsidR="006113E4" w:rsidRPr="009A13F1">
              <w:rPr>
                <w:rFonts w:ascii="Calibri" w:eastAsia="Times New Roman" w:hAnsi="Calibri" w:cs="Calibri"/>
                <w:sz w:val="20"/>
                <w:szCs w:val="20"/>
                <w:lang w:eastAsia="sk-SK"/>
              </w:rPr>
              <w:t xml:space="preserve">, Artan Qineti, PhD. </w:t>
            </w:r>
            <w:hyperlink r:id="rId55" w:history="1">
              <w:r w:rsidR="006113E4" w:rsidRPr="009A13F1">
                <w:rPr>
                  <w:rStyle w:val="Hyperlink"/>
                  <w:rFonts w:ascii="Calibri" w:eastAsia="Times New Roman" w:hAnsi="Calibri" w:cs="Calibri"/>
                  <w:sz w:val="20"/>
                  <w:szCs w:val="20"/>
                  <w:lang w:eastAsia="sk-SK"/>
                </w:rPr>
                <w:t>artan.qineti</w:t>
              </w:r>
              <w:r w:rsidR="006113E4" w:rsidRPr="009A13F1">
                <w:rPr>
                  <w:rStyle w:val="Hyperlink"/>
                  <w:rFonts w:ascii="Calibri" w:eastAsia="Times New Roman" w:hAnsi="Calibri" w:cs="Calibri"/>
                  <w:sz w:val="20"/>
                  <w:szCs w:val="20"/>
                  <w:lang w:val="pl-PL" w:eastAsia="sk-SK"/>
                </w:rPr>
                <w:t>@uniag.sk</w:t>
              </w:r>
            </w:hyperlink>
            <w:r w:rsidR="006113E4" w:rsidRPr="009A13F1">
              <w:rPr>
                <w:rFonts w:ascii="Calibri" w:eastAsia="Times New Roman" w:hAnsi="Calibri" w:cs="Calibri"/>
                <w:sz w:val="20"/>
                <w:szCs w:val="20"/>
                <w:lang w:val="pl-PL" w:eastAsia="sk-SK"/>
              </w:rPr>
              <w:t xml:space="preserve"> </w:t>
            </w:r>
            <w:r w:rsidR="004D69CA" w:rsidRPr="009A13F1">
              <w:rPr>
                <w:rFonts w:ascii="Calibri" w:eastAsia="Times New Roman" w:hAnsi="Calibri" w:cs="Calibri"/>
                <w:sz w:val="20"/>
                <w:szCs w:val="20"/>
                <w:lang w:val="pl-PL" w:eastAsia="sk-SK"/>
              </w:rPr>
              <w:t xml:space="preserve">                  </w:t>
            </w:r>
            <w:hyperlink r:id="rId56" w:history="1">
              <w:r w:rsidR="004D69CA" w:rsidRPr="009A13F1">
                <w:rPr>
                  <w:rStyle w:val="Hyperlink"/>
                  <w:rFonts w:ascii="Calibri" w:eastAsia="Times New Roman" w:hAnsi="Calibri" w:cs="Calibri"/>
                  <w:sz w:val="20"/>
                  <w:szCs w:val="20"/>
                  <w:lang w:eastAsia="sk-SK"/>
                </w:rPr>
                <w:t>Ľudia na SPU - doc. Ing. Artan Qineti, PhD.</w:t>
              </w:r>
            </w:hyperlink>
          </w:p>
          <w:p w14:paraId="523DBE51" w14:textId="36F9885F" w:rsidR="00A1062F" w:rsidRPr="009A13F1" w:rsidRDefault="00542255" w:rsidP="0095292D">
            <w:pPr>
              <w:spacing w:after="0" w:line="240" w:lineRule="auto"/>
              <w:jc w:val="both"/>
              <w:textAlignment w:val="baseline"/>
              <w:rPr>
                <w:sz w:val="20"/>
                <w:szCs w:val="20"/>
              </w:rPr>
            </w:pPr>
            <w:r w:rsidRPr="009A13F1">
              <w:rPr>
                <w:rFonts w:ascii="Calibri" w:eastAsia="Times New Roman" w:hAnsi="Calibri" w:cs="Calibri"/>
                <w:sz w:val="20"/>
                <w:szCs w:val="20"/>
                <w:lang w:eastAsia="sk-SK"/>
              </w:rPr>
              <w:t>Ing. Zuzana Kapustová, PhD.</w:t>
            </w:r>
            <w:r w:rsidR="002719D6" w:rsidRPr="009A13F1">
              <w:rPr>
                <w:rFonts w:ascii="Calibri" w:eastAsia="Times New Roman" w:hAnsi="Calibri" w:cs="Calibri"/>
                <w:sz w:val="20"/>
                <w:szCs w:val="20"/>
                <w:lang w:eastAsia="sk-SK"/>
              </w:rPr>
              <w:t xml:space="preserve"> </w:t>
            </w:r>
            <w:hyperlink r:id="rId57" w:history="1">
              <w:r w:rsidRPr="009A13F1">
                <w:rPr>
                  <w:rStyle w:val="Hyperlink"/>
                  <w:rFonts w:ascii="Calibri" w:eastAsia="Times New Roman" w:hAnsi="Calibri" w:cs="Calibri"/>
                  <w:sz w:val="20"/>
                  <w:szCs w:val="20"/>
                  <w:lang w:eastAsia="sk-SK"/>
                </w:rPr>
                <w:t>zuzana.kapustova</w:t>
              </w:r>
              <w:r w:rsidRPr="009A13F1">
                <w:rPr>
                  <w:rStyle w:val="Hyperlink"/>
                  <w:rFonts w:ascii="Calibri" w:eastAsia="Times New Roman" w:hAnsi="Calibri" w:cs="Calibri"/>
                  <w:sz w:val="20"/>
                  <w:szCs w:val="20"/>
                  <w:lang w:val="pl-PL" w:eastAsia="sk-SK"/>
                </w:rPr>
                <w:t>@uniag.sk</w:t>
              </w:r>
            </w:hyperlink>
            <w:r w:rsidR="006113E4" w:rsidRPr="009A13F1">
              <w:rPr>
                <w:rFonts w:ascii="Calibri" w:eastAsia="Times New Roman" w:hAnsi="Calibri" w:cs="Calibri"/>
                <w:sz w:val="20"/>
                <w:szCs w:val="20"/>
                <w:lang w:val="pl-PL" w:eastAsia="sk-SK"/>
              </w:rPr>
              <w:t xml:space="preserve"> </w:t>
            </w:r>
            <w:r w:rsidR="0090553E" w:rsidRPr="009A13F1">
              <w:rPr>
                <w:rFonts w:ascii="Calibri" w:eastAsia="Times New Roman" w:hAnsi="Calibri" w:cs="Calibri"/>
                <w:sz w:val="20"/>
                <w:szCs w:val="20"/>
                <w:lang w:val="pl-PL" w:eastAsia="sk-SK"/>
              </w:rPr>
              <w:t xml:space="preserve">      </w:t>
            </w:r>
            <w:hyperlink r:id="rId58" w:history="1">
              <w:r w:rsidR="0090553E" w:rsidRPr="009A13F1">
                <w:rPr>
                  <w:rStyle w:val="Hyperlink"/>
                  <w:rFonts w:ascii="Calibri" w:eastAsia="Times New Roman" w:hAnsi="Calibri" w:cs="Calibri"/>
                  <w:sz w:val="20"/>
                  <w:szCs w:val="20"/>
                  <w:lang w:eastAsia="sk-SK"/>
                </w:rPr>
                <w:t>Ľudia na SPU - Ing. Zuzana Kapustová, PhD.</w:t>
              </w:r>
            </w:hyperlink>
          </w:p>
          <w:p w14:paraId="223B63EB" w14:textId="0ACCBD66" w:rsidR="009A13F1" w:rsidRPr="009A13F1" w:rsidRDefault="009A13F1" w:rsidP="009A13F1">
            <w:pPr>
              <w:spacing w:after="0" w:line="240" w:lineRule="auto"/>
              <w:jc w:val="both"/>
              <w:textAlignment w:val="baseline"/>
              <w:rPr>
                <w:rFonts w:eastAsiaTheme="minorEastAsia"/>
                <w:color w:val="000000" w:themeColor="text1"/>
                <w:sz w:val="20"/>
                <w:szCs w:val="20"/>
              </w:rPr>
            </w:pPr>
            <w:r w:rsidRPr="009A13F1">
              <w:rPr>
                <w:rFonts w:ascii="Calibri" w:eastAsia="Times New Roman" w:hAnsi="Calibri" w:cs="Calibri"/>
                <w:sz w:val="20"/>
                <w:szCs w:val="20"/>
                <w:lang w:eastAsia="sk-SK"/>
              </w:rPr>
              <w:t xml:space="preserve">Ing. Alexandra Filová, PhD. </w:t>
            </w:r>
            <w:hyperlink r:id="rId59" w:history="1">
              <w:r w:rsidRPr="009A13F1">
                <w:rPr>
                  <w:rStyle w:val="Hyperlink"/>
                  <w:rFonts w:ascii="Calibri" w:eastAsia="Times New Roman" w:hAnsi="Calibri" w:cs="Calibri"/>
                  <w:sz w:val="20"/>
                  <w:szCs w:val="20"/>
                  <w:lang w:eastAsia="sk-SK"/>
                </w:rPr>
                <w:t>alexandra.filova@uniag.sk</w:t>
              </w:r>
            </w:hyperlink>
            <w:r w:rsidRPr="009A13F1">
              <w:rPr>
                <w:rFonts w:ascii="Calibri" w:eastAsia="Times New Roman" w:hAnsi="Calibri" w:cs="Calibri"/>
                <w:sz w:val="20"/>
                <w:szCs w:val="20"/>
                <w:lang w:eastAsia="sk-SK"/>
              </w:rPr>
              <w:t xml:space="preserve">, </w:t>
            </w:r>
            <w:r w:rsidRPr="009A13F1">
              <w:rPr>
                <w:rFonts w:eastAsiaTheme="minorEastAsia"/>
                <w:color w:val="000000" w:themeColor="text1"/>
                <w:sz w:val="20"/>
                <w:szCs w:val="20"/>
              </w:rPr>
              <w:t>+421 37 641 4168</w:t>
            </w:r>
          </w:p>
          <w:p w14:paraId="1DCFEE71" w14:textId="77777777" w:rsidR="00ED73A5" w:rsidRPr="009A13F1" w:rsidRDefault="00ED73A5" w:rsidP="0095292D">
            <w:pPr>
              <w:spacing w:after="0" w:line="240" w:lineRule="auto"/>
              <w:jc w:val="both"/>
              <w:textAlignment w:val="baseline"/>
              <w:rPr>
                <w:rFonts w:ascii="Calibri" w:eastAsia="Times New Roman" w:hAnsi="Calibri" w:cs="Calibri"/>
                <w:sz w:val="20"/>
                <w:szCs w:val="20"/>
                <w:lang w:eastAsia="sk-SK"/>
              </w:rPr>
            </w:pPr>
          </w:p>
          <w:p w14:paraId="02605764" w14:textId="193E62DF" w:rsidR="006113E4" w:rsidRPr="009A13F1" w:rsidRDefault="00950236" w:rsidP="0095292D">
            <w:pPr>
              <w:spacing w:after="0" w:line="240" w:lineRule="auto"/>
              <w:jc w:val="both"/>
              <w:textAlignment w:val="baseline"/>
              <w:rPr>
                <w:rFonts w:ascii="Calibri" w:eastAsia="Times New Roman" w:hAnsi="Calibri" w:cs="Calibri"/>
                <w:sz w:val="20"/>
                <w:szCs w:val="20"/>
                <w:lang w:eastAsia="sk-SK"/>
              </w:rPr>
            </w:pPr>
            <w:r w:rsidRPr="009A13F1">
              <w:rPr>
                <w:rFonts w:ascii="Calibri" w:eastAsia="Times New Roman" w:hAnsi="Calibri" w:cs="Calibri"/>
                <w:sz w:val="20"/>
                <w:szCs w:val="20"/>
                <w:lang w:eastAsia="sk-SK"/>
              </w:rPr>
              <w:t xml:space="preserve">Pre účely poradenstva budú vytvorené osobitné konzultačné hodiny pre osobný styk so študentami v čase kontaktnej výučby, kedy môžu študenti chodiť priamo za študijnými poradcami študijného programu a </w:t>
            </w:r>
            <w:proofErr w:type="spellStart"/>
            <w:r w:rsidRPr="009A13F1">
              <w:rPr>
                <w:rFonts w:ascii="Calibri" w:eastAsia="Times New Roman" w:hAnsi="Calibri" w:cs="Calibri"/>
                <w:sz w:val="20"/>
                <w:szCs w:val="20"/>
                <w:lang w:eastAsia="sk-SK"/>
              </w:rPr>
              <w:t>prejednať</w:t>
            </w:r>
            <w:proofErr w:type="spellEnd"/>
            <w:r w:rsidRPr="009A13F1">
              <w:rPr>
                <w:rFonts w:ascii="Calibri" w:eastAsia="Times New Roman" w:hAnsi="Calibri" w:cs="Calibri"/>
                <w:sz w:val="20"/>
                <w:szCs w:val="20"/>
                <w:lang w:eastAsia="sk-SK"/>
              </w:rPr>
              <w:t xml:space="preserve"> s nimi otázky a náležitosti, ktoré ich zaujímajú, s čím potrebujú poradiť, usmerniť a pod.</w:t>
            </w:r>
            <w:r w:rsidR="007A4F3B" w:rsidRPr="009A13F1">
              <w:rPr>
                <w:rFonts w:ascii="Calibri" w:eastAsia="Times New Roman" w:hAnsi="Calibri" w:cs="Calibri"/>
                <w:sz w:val="20"/>
                <w:szCs w:val="20"/>
                <w:lang w:eastAsia="sk-SK"/>
              </w:rPr>
              <w:t xml:space="preserve"> </w:t>
            </w:r>
            <w:r w:rsidR="00434D46" w:rsidRPr="009A13F1">
              <w:rPr>
                <w:rFonts w:ascii="Calibri" w:eastAsia="Times New Roman" w:hAnsi="Calibri" w:cs="Calibri"/>
                <w:sz w:val="20"/>
                <w:szCs w:val="20"/>
                <w:lang w:eastAsia="sk-SK"/>
              </w:rPr>
              <w:t xml:space="preserve">Okrem uvedeného v čase online výučby bude zriadený osobitný tím v platforme MS </w:t>
            </w:r>
            <w:proofErr w:type="spellStart"/>
            <w:r w:rsidR="00434D46" w:rsidRPr="009A13F1">
              <w:rPr>
                <w:rFonts w:ascii="Calibri" w:eastAsia="Times New Roman" w:hAnsi="Calibri" w:cs="Calibri"/>
                <w:sz w:val="20"/>
                <w:szCs w:val="20"/>
                <w:lang w:eastAsia="sk-SK"/>
              </w:rPr>
              <w:t>Teams</w:t>
            </w:r>
            <w:proofErr w:type="spellEnd"/>
            <w:r w:rsidR="00434D46" w:rsidRPr="009A13F1">
              <w:rPr>
                <w:rFonts w:ascii="Calibri" w:eastAsia="Times New Roman" w:hAnsi="Calibri" w:cs="Calibri"/>
                <w:sz w:val="20"/>
                <w:szCs w:val="20"/>
                <w:lang w:eastAsia="sk-SK"/>
              </w:rPr>
              <w:t>, kde bude realizovaných online spoločných stretnutí, kedy sa študenti m</w:t>
            </w:r>
            <w:r w:rsidR="000A7B01" w:rsidRPr="009A13F1">
              <w:rPr>
                <w:rFonts w:ascii="Calibri" w:eastAsia="Times New Roman" w:hAnsi="Calibri" w:cs="Calibri"/>
                <w:sz w:val="20"/>
                <w:szCs w:val="20"/>
                <w:lang w:eastAsia="sk-SK"/>
              </w:rPr>
              <w:t>ôžu</w:t>
            </w:r>
            <w:r w:rsidR="00434D46" w:rsidRPr="009A13F1">
              <w:rPr>
                <w:rFonts w:ascii="Calibri" w:eastAsia="Times New Roman" w:hAnsi="Calibri" w:cs="Calibri"/>
                <w:sz w:val="20"/>
                <w:szCs w:val="20"/>
                <w:lang w:eastAsia="sk-SK"/>
              </w:rPr>
              <w:t xml:space="preserve"> poradiť o výbere témy záverečnej práce, nových smerniciach a usmerneniach pre písanie záverečných prác a pod.</w:t>
            </w:r>
          </w:p>
          <w:p w14:paraId="25BB13C0" w14:textId="77777777" w:rsidR="00A1062F" w:rsidRPr="00344CAB" w:rsidRDefault="00A1062F" w:rsidP="0095292D">
            <w:pPr>
              <w:spacing w:after="0" w:line="240" w:lineRule="auto"/>
              <w:jc w:val="both"/>
              <w:textAlignment w:val="baseline"/>
              <w:rPr>
                <w:rFonts w:ascii="Times New Roman" w:eastAsia="Times New Roman" w:hAnsi="Times New Roman" w:cs="Times New Roman"/>
                <w:b/>
                <w:bCs/>
                <w:sz w:val="16"/>
                <w:szCs w:val="16"/>
                <w:lang w:eastAsia="sk-SK"/>
              </w:rPr>
            </w:pPr>
          </w:p>
        </w:tc>
      </w:tr>
    </w:tbl>
    <w:p w14:paraId="36F83825" w14:textId="77777777" w:rsidR="007837A4" w:rsidRDefault="007837A4" w:rsidP="00102356">
      <w:pPr>
        <w:spacing w:after="0" w:line="240" w:lineRule="auto"/>
        <w:jc w:val="both"/>
        <w:textAlignment w:val="baseline"/>
        <w:rPr>
          <w:rFonts w:ascii="Segoe UI" w:eastAsia="Times New Roman" w:hAnsi="Segoe UI" w:cs="Segoe UI"/>
          <w:sz w:val="18"/>
          <w:szCs w:val="18"/>
          <w:lang w:eastAsia="sk-SK"/>
        </w:rPr>
      </w:pPr>
    </w:p>
    <w:p w14:paraId="2A9B7FA8" w14:textId="77777777" w:rsidR="00513FB8" w:rsidRDefault="00513FB8" w:rsidP="00102356">
      <w:pPr>
        <w:spacing w:after="0" w:line="240" w:lineRule="auto"/>
        <w:jc w:val="both"/>
        <w:textAlignment w:val="baseline"/>
        <w:rPr>
          <w:rFonts w:ascii="Calibri" w:eastAsia="Times New Roman" w:hAnsi="Calibri" w:cs="Calibri"/>
          <w:b/>
          <w:lang w:eastAsia="sk-SK"/>
        </w:rPr>
      </w:pPr>
    </w:p>
    <w:p w14:paraId="1A28275D" w14:textId="254998C2" w:rsidR="00A0753B" w:rsidRPr="00805F8C" w:rsidRDefault="00A0753B" w:rsidP="00805F8C">
      <w:pPr>
        <w:pStyle w:val="ListParagraph"/>
        <w:numPr>
          <w:ilvl w:val="0"/>
          <w:numId w:val="34"/>
        </w:numPr>
        <w:spacing w:after="0" w:line="240" w:lineRule="auto"/>
        <w:jc w:val="both"/>
        <w:textAlignment w:val="baseline"/>
        <w:rPr>
          <w:rFonts w:ascii="Calibri" w:eastAsia="Times New Roman" w:hAnsi="Calibri" w:cs="Calibri"/>
          <w:b/>
          <w:color w:val="FF0000"/>
          <w:lang w:eastAsia="sk-SK"/>
        </w:rPr>
      </w:pPr>
      <w:r w:rsidRPr="00805F8C">
        <w:rPr>
          <w:rFonts w:ascii="Calibri" w:eastAsia="Times New Roman" w:hAnsi="Calibri" w:cs="Calibri"/>
          <w:b/>
          <w:bCs/>
          <w:lang w:eastAsia="sk-SK"/>
        </w:rPr>
        <w:t>Iný podporný</w:t>
      </w:r>
      <w:r w:rsidR="0033741B" w:rsidRPr="00805F8C">
        <w:rPr>
          <w:rFonts w:ascii="Calibri" w:eastAsia="Times New Roman" w:hAnsi="Calibri" w:cs="Calibri"/>
          <w:b/>
          <w:bCs/>
          <w:lang w:eastAsia="sk-SK"/>
        </w:rPr>
        <w:t xml:space="preserve"> </w:t>
      </w:r>
      <w:r w:rsidRPr="00805F8C">
        <w:rPr>
          <w:rFonts w:ascii="Calibri" w:eastAsia="Times New Roman" w:hAnsi="Calibri" w:cs="Calibri"/>
          <w:b/>
          <w:bCs/>
          <w:lang w:eastAsia="sk-SK"/>
        </w:rPr>
        <w:t xml:space="preserve">personál študijného programu – priradený študijný referent, kariérny poradca, </w:t>
      </w:r>
      <w:r w:rsidR="000D264F" w:rsidRPr="00805F8C">
        <w:rPr>
          <w:rFonts w:ascii="Calibri" w:eastAsia="Times New Roman" w:hAnsi="Calibri" w:cs="Calibri"/>
          <w:b/>
          <w:bCs/>
          <w:lang w:eastAsia="sk-SK"/>
        </w:rPr>
        <w:t xml:space="preserve">koordinátor praxe, </w:t>
      </w:r>
      <w:r w:rsidRPr="00805F8C">
        <w:rPr>
          <w:rFonts w:ascii="Calibri" w:eastAsia="Times New Roman" w:hAnsi="Calibri" w:cs="Calibri"/>
          <w:b/>
          <w:bCs/>
          <w:lang w:eastAsia="sk-SK"/>
        </w:rPr>
        <w:t xml:space="preserve"> </w:t>
      </w:r>
      <w:r w:rsidR="007837A4" w:rsidRPr="00805F8C">
        <w:rPr>
          <w:rFonts w:ascii="Calibri" w:eastAsia="Times New Roman" w:hAnsi="Calibri" w:cs="Calibri"/>
          <w:b/>
          <w:bCs/>
          <w:lang w:eastAsia="sk-SK"/>
        </w:rPr>
        <w:t>koordinátor mobilít, koordinátor pre študentov so špecifickými potrebami</w:t>
      </w:r>
      <w:r w:rsidRPr="00805F8C">
        <w:rPr>
          <w:rFonts w:ascii="Calibri" w:eastAsia="Times New Roman" w:hAnsi="Calibri" w:cs="Calibri"/>
          <w:b/>
          <w:bCs/>
          <w:lang w:eastAsia="sk-SK"/>
        </w:rPr>
        <w:t xml:space="preserve"> (s kontaktami)</w:t>
      </w:r>
      <w:r w:rsidR="00A84CD2" w:rsidRPr="00805F8C">
        <w:rPr>
          <w:rFonts w:ascii="Calibri" w:eastAsia="Times New Roman" w:hAnsi="Calibri" w:cs="Calibri"/>
          <w:b/>
          <w:bCs/>
          <w:color w:val="FF0000"/>
          <w:lang w:eastAsia="sk-SK"/>
        </w:rPr>
        <w:t xml:space="preserve"> </w:t>
      </w:r>
      <w:r w:rsidR="00A84CD2" w:rsidRPr="00805F8C">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344CAB" w14:paraId="13F84208" w14:textId="77777777" w:rsidTr="00A1062F">
        <w:trPr>
          <w:trHeight w:val="114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1CF4B310" w14:textId="77777777" w:rsidR="00F15C77" w:rsidRPr="00BA62C4" w:rsidRDefault="00A1062F" w:rsidP="00F15C77">
            <w:pPr>
              <w:spacing w:after="0" w:line="240" w:lineRule="auto"/>
              <w:textAlignment w:val="baseline"/>
              <w:rPr>
                <w:rFonts w:eastAsiaTheme="minorEastAsia"/>
                <w:b/>
                <w:bCs/>
                <w:color w:val="000000" w:themeColor="text1"/>
                <w:sz w:val="18"/>
                <w:szCs w:val="18"/>
              </w:rPr>
            </w:pPr>
            <w:r w:rsidRPr="00344CAB">
              <w:rPr>
                <w:rFonts w:ascii="Calibri" w:eastAsia="Times New Roman" w:hAnsi="Calibri" w:cs="Calibri"/>
                <w:b/>
                <w:bCs/>
                <w:i/>
                <w:iCs/>
                <w:sz w:val="16"/>
                <w:szCs w:val="16"/>
                <w:lang w:eastAsia="sk-SK"/>
              </w:rPr>
              <w:t> </w:t>
            </w:r>
            <w:r w:rsidR="00F15C77" w:rsidRPr="67F4444F">
              <w:rPr>
                <w:rFonts w:eastAsiaTheme="minorEastAsia"/>
                <w:b/>
                <w:bCs/>
                <w:color w:val="000000" w:themeColor="text1"/>
                <w:sz w:val="18"/>
                <w:szCs w:val="18"/>
              </w:rPr>
              <w:t>Študijné oddelenie:</w:t>
            </w:r>
          </w:p>
          <w:p w14:paraId="72863EDB" w14:textId="77777777" w:rsidR="00F15C77" w:rsidRDefault="00F15C77" w:rsidP="00F15C77">
            <w:pPr>
              <w:pStyle w:val="NormalWeb"/>
              <w:spacing w:before="0" w:beforeAutospacing="0" w:after="0" w:afterAutospacing="0"/>
              <w:rPr>
                <w:rFonts w:ascii="PT Serif" w:hAnsi="PT Serif"/>
                <w:color w:val="000000"/>
              </w:rPr>
            </w:pPr>
            <w:r w:rsidRPr="007F4579">
              <w:rPr>
                <w:rFonts w:ascii="PT Serif" w:hAnsi="PT Serif"/>
                <w:color w:val="000000"/>
                <w:sz w:val="18"/>
                <w:szCs w:val="18"/>
              </w:rPr>
              <w:t>Dagmar JORDANOVOVÁ</w:t>
            </w:r>
            <w:r w:rsidRPr="007F4579">
              <w:rPr>
                <w:rFonts w:ascii="PT Serif" w:hAnsi="PT Serif"/>
                <w:color w:val="000000"/>
                <w:sz w:val="18"/>
                <w:szCs w:val="18"/>
              </w:rPr>
              <w:br/>
              <w:t>tel.: +421 / 37 641 5177</w:t>
            </w:r>
            <w:r w:rsidRPr="007F4579">
              <w:rPr>
                <w:rFonts w:ascii="PT Serif" w:hAnsi="PT Serif"/>
                <w:color w:val="000000"/>
                <w:sz w:val="18"/>
                <w:szCs w:val="18"/>
              </w:rPr>
              <w:br/>
              <w:t>e-mail.: </w:t>
            </w:r>
            <w:hyperlink r:id="rId60" w:history="1">
              <w:r w:rsidRPr="00381FB2">
                <w:rPr>
                  <w:rStyle w:val="Hyperlink"/>
                  <w:rFonts w:asciiTheme="minorHAnsi" w:eastAsiaTheme="minorEastAsia" w:hAnsiTheme="minorHAnsi" w:cstheme="minorBidi"/>
                  <w:sz w:val="18"/>
                  <w:szCs w:val="18"/>
                  <w:lang w:eastAsia="en-US"/>
                </w:rPr>
                <w:t>dagmar.Jordanovova@uniag.sk</w:t>
              </w:r>
            </w:hyperlink>
          </w:p>
          <w:p w14:paraId="232653CB" w14:textId="77777777" w:rsidR="00F15C77" w:rsidRDefault="00F15C77" w:rsidP="00F15C77">
            <w:pPr>
              <w:spacing w:after="0" w:line="240" w:lineRule="auto"/>
              <w:textAlignment w:val="baseline"/>
              <w:rPr>
                <w:rFonts w:eastAsiaTheme="minorEastAsia"/>
                <w:color w:val="000000" w:themeColor="text1"/>
                <w:sz w:val="18"/>
                <w:szCs w:val="18"/>
              </w:rPr>
            </w:pPr>
          </w:p>
          <w:p w14:paraId="10694C85" w14:textId="77777777" w:rsidR="00F15C77" w:rsidRDefault="00F15C77" w:rsidP="00F15C77">
            <w:pPr>
              <w:pStyle w:val="NormalWeb"/>
              <w:spacing w:before="0" w:beforeAutospacing="0" w:after="0" w:afterAutospacing="0"/>
              <w:rPr>
                <w:rFonts w:ascii="PT Serif" w:hAnsi="PT Serif"/>
                <w:color w:val="000000"/>
              </w:rPr>
            </w:pPr>
            <w:r>
              <w:rPr>
                <w:rFonts w:ascii="PT Serif" w:hAnsi="PT Serif"/>
                <w:color w:val="000000"/>
              </w:rPr>
              <w:t>I</w:t>
            </w:r>
            <w:r w:rsidRPr="007F4579">
              <w:rPr>
                <w:rFonts w:ascii="PT Serif" w:hAnsi="PT Serif"/>
                <w:color w:val="000000"/>
                <w:sz w:val="18"/>
                <w:szCs w:val="18"/>
              </w:rPr>
              <w:t>ng. Elena KALIARIKOVÁ</w:t>
            </w:r>
            <w:r w:rsidRPr="007F4579">
              <w:rPr>
                <w:rFonts w:ascii="PT Serif" w:hAnsi="PT Serif"/>
                <w:color w:val="000000"/>
                <w:sz w:val="18"/>
                <w:szCs w:val="18"/>
              </w:rPr>
              <w:br/>
              <w:t>tel.: +421 / 37 / 641 5125</w:t>
            </w:r>
            <w:r w:rsidRPr="007F4579">
              <w:rPr>
                <w:rFonts w:ascii="PT Serif" w:hAnsi="PT Serif"/>
                <w:color w:val="000000"/>
                <w:sz w:val="18"/>
                <w:szCs w:val="18"/>
              </w:rPr>
              <w:br/>
              <w:t>e-mail.: </w:t>
            </w:r>
            <w:hyperlink r:id="rId61" w:history="1">
              <w:r w:rsidRPr="007F4579">
                <w:rPr>
                  <w:color w:val="000000"/>
                  <w:sz w:val="18"/>
                  <w:szCs w:val="18"/>
                </w:rPr>
                <w:t>Elena.Kaliarikova@uniag.sk</w:t>
              </w:r>
            </w:hyperlink>
          </w:p>
          <w:p w14:paraId="32A93F84" w14:textId="77777777" w:rsidR="00F15C77" w:rsidRDefault="00F15C77" w:rsidP="00F15C77">
            <w:pPr>
              <w:spacing w:after="0"/>
              <w:textAlignment w:val="baseline"/>
              <w:rPr>
                <w:rFonts w:eastAsiaTheme="minorEastAsia"/>
                <w:color w:val="000000" w:themeColor="text1"/>
                <w:sz w:val="18"/>
                <w:szCs w:val="18"/>
              </w:rPr>
            </w:pPr>
          </w:p>
          <w:p w14:paraId="21F68372" w14:textId="77777777" w:rsidR="00F15C77" w:rsidRPr="007F4579" w:rsidRDefault="00F15C77" w:rsidP="00F15C77">
            <w:pPr>
              <w:pStyle w:val="NormalWeb"/>
              <w:spacing w:before="0" w:beforeAutospacing="0" w:after="0" w:afterAutospacing="0"/>
              <w:rPr>
                <w:rFonts w:ascii="PT Serif" w:hAnsi="PT Serif"/>
                <w:color w:val="000000"/>
                <w:sz w:val="18"/>
                <w:szCs w:val="18"/>
              </w:rPr>
            </w:pPr>
            <w:r w:rsidRPr="007F4579">
              <w:rPr>
                <w:rFonts w:ascii="PT Serif" w:hAnsi="PT Serif"/>
                <w:color w:val="000000"/>
                <w:sz w:val="18"/>
                <w:szCs w:val="18"/>
              </w:rPr>
              <w:t>Erika KLINKOVÁ</w:t>
            </w:r>
            <w:r w:rsidRPr="007F4579">
              <w:rPr>
                <w:rFonts w:ascii="PT Serif" w:hAnsi="PT Serif"/>
                <w:color w:val="000000"/>
                <w:sz w:val="18"/>
                <w:szCs w:val="18"/>
              </w:rPr>
              <w:br/>
              <w:t>tel.: +421 / 37 / 641 5897</w:t>
            </w:r>
            <w:r w:rsidRPr="007F4579">
              <w:rPr>
                <w:rFonts w:ascii="PT Serif" w:hAnsi="PT Serif"/>
                <w:color w:val="000000"/>
                <w:sz w:val="18"/>
                <w:szCs w:val="18"/>
              </w:rPr>
              <w:br/>
              <w:t>e-mail.: </w:t>
            </w:r>
            <w:hyperlink r:id="rId62" w:history="1">
              <w:r w:rsidRPr="00381FB2">
                <w:rPr>
                  <w:rStyle w:val="Hyperlink"/>
                  <w:rFonts w:asciiTheme="minorHAnsi" w:eastAsiaTheme="minorEastAsia" w:hAnsiTheme="minorHAnsi" w:cstheme="minorBidi"/>
                  <w:sz w:val="18"/>
                  <w:szCs w:val="18"/>
                  <w:lang w:eastAsia="en-US"/>
                </w:rPr>
                <w:t>erika.Klinkova@uniag.sk</w:t>
              </w:r>
            </w:hyperlink>
          </w:p>
          <w:p w14:paraId="097ED905" w14:textId="77777777" w:rsidR="00A1062F" w:rsidRDefault="00A1062F" w:rsidP="0095292D">
            <w:pPr>
              <w:spacing w:after="0" w:line="240" w:lineRule="auto"/>
              <w:jc w:val="both"/>
              <w:textAlignment w:val="baseline"/>
              <w:rPr>
                <w:rFonts w:ascii="Times New Roman" w:eastAsia="Times New Roman" w:hAnsi="Times New Roman" w:cs="Times New Roman"/>
                <w:b/>
                <w:bCs/>
                <w:sz w:val="16"/>
                <w:szCs w:val="16"/>
                <w:lang w:eastAsia="sk-SK"/>
              </w:rPr>
            </w:pPr>
          </w:p>
          <w:p w14:paraId="7C6EE09F" w14:textId="77777777" w:rsidR="00B516FE" w:rsidRPr="00BA62C4" w:rsidRDefault="00B516FE" w:rsidP="00B516FE">
            <w:pPr>
              <w:spacing w:after="0"/>
              <w:textAlignment w:val="baseline"/>
              <w:rPr>
                <w:rFonts w:eastAsiaTheme="minorEastAsia"/>
                <w:b/>
                <w:bCs/>
                <w:color w:val="000000" w:themeColor="text1"/>
                <w:sz w:val="18"/>
                <w:szCs w:val="18"/>
              </w:rPr>
            </w:pPr>
            <w:r w:rsidRPr="67F4444F">
              <w:rPr>
                <w:rFonts w:eastAsiaTheme="minorEastAsia"/>
                <w:b/>
                <w:bCs/>
                <w:color w:val="000000" w:themeColor="text1"/>
                <w:sz w:val="18"/>
                <w:szCs w:val="18"/>
              </w:rPr>
              <w:t xml:space="preserve">FAKULTNÁ KOORDINÁTORKA ERAZMUS + </w:t>
            </w:r>
          </w:p>
          <w:p w14:paraId="44AC4007" w14:textId="77777777" w:rsidR="00B516FE" w:rsidRPr="00BA62C4" w:rsidRDefault="00B516FE" w:rsidP="00B516FE">
            <w:pPr>
              <w:spacing w:after="0"/>
              <w:textAlignment w:val="baseline"/>
              <w:rPr>
                <w:rFonts w:eastAsiaTheme="minorEastAsia"/>
                <w:color w:val="000000" w:themeColor="text1"/>
                <w:sz w:val="18"/>
                <w:szCs w:val="18"/>
              </w:rPr>
            </w:pPr>
            <w:r w:rsidRPr="67F4444F">
              <w:rPr>
                <w:rFonts w:eastAsiaTheme="minorEastAsia"/>
                <w:color w:val="000000" w:themeColor="text1"/>
                <w:sz w:val="18"/>
                <w:szCs w:val="18"/>
              </w:rPr>
              <w:t xml:space="preserve">Ing. Veronika Hrdá, PhD., MBA </w:t>
            </w:r>
          </w:p>
          <w:p w14:paraId="1F212795" w14:textId="77777777" w:rsidR="00B516FE" w:rsidRPr="00BA62C4" w:rsidRDefault="00B516FE" w:rsidP="00B516FE">
            <w:pPr>
              <w:spacing w:after="0"/>
              <w:textAlignment w:val="baseline"/>
              <w:rPr>
                <w:rFonts w:eastAsiaTheme="minorEastAsia"/>
                <w:color w:val="000000" w:themeColor="text1"/>
                <w:sz w:val="18"/>
                <w:szCs w:val="18"/>
              </w:rPr>
            </w:pPr>
            <w:r w:rsidRPr="67F4444F">
              <w:rPr>
                <w:rFonts w:eastAsiaTheme="minorEastAsia"/>
                <w:color w:val="000000" w:themeColor="text1"/>
                <w:sz w:val="18"/>
                <w:szCs w:val="18"/>
              </w:rPr>
              <w:t xml:space="preserve">prodekanka pre </w:t>
            </w:r>
            <w:r>
              <w:rPr>
                <w:rFonts w:eastAsiaTheme="minorEastAsia"/>
                <w:color w:val="000000" w:themeColor="text1"/>
                <w:sz w:val="18"/>
                <w:szCs w:val="18"/>
              </w:rPr>
              <w:t>internacionalizáciu</w:t>
            </w:r>
          </w:p>
          <w:p w14:paraId="55F84D34" w14:textId="77777777" w:rsidR="00B516FE" w:rsidRPr="00BA62C4" w:rsidRDefault="00B516FE" w:rsidP="00B516FE">
            <w:pPr>
              <w:spacing w:after="0"/>
              <w:textAlignment w:val="baseline"/>
              <w:rPr>
                <w:rFonts w:eastAsiaTheme="minorEastAsia"/>
                <w:color w:val="000000" w:themeColor="text1"/>
                <w:sz w:val="18"/>
                <w:szCs w:val="18"/>
              </w:rPr>
            </w:pPr>
            <w:r w:rsidRPr="67F4444F">
              <w:rPr>
                <w:rFonts w:eastAsiaTheme="minorEastAsia"/>
                <w:color w:val="000000" w:themeColor="text1"/>
                <w:sz w:val="18"/>
                <w:szCs w:val="18"/>
              </w:rPr>
              <w:t xml:space="preserve">e-mail:  </w:t>
            </w:r>
            <w:hyperlink r:id="rId63">
              <w:r w:rsidRPr="67F4444F">
                <w:rPr>
                  <w:rStyle w:val="Hyperlink"/>
                  <w:rFonts w:eastAsiaTheme="minorEastAsia"/>
                  <w:sz w:val="18"/>
                  <w:szCs w:val="18"/>
                </w:rPr>
                <w:t>veronika.hrda@uniag.sk</w:t>
              </w:r>
            </w:hyperlink>
            <w:r w:rsidRPr="67F4444F">
              <w:rPr>
                <w:rFonts w:eastAsiaTheme="minorEastAsia"/>
                <w:color w:val="000000" w:themeColor="text1"/>
                <w:sz w:val="18"/>
                <w:szCs w:val="18"/>
              </w:rPr>
              <w:t xml:space="preserve"> </w:t>
            </w:r>
          </w:p>
          <w:p w14:paraId="31B6A812" w14:textId="77777777" w:rsidR="00B516FE" w:rsidRPr="00BA62C4" w:rsidRDefault="00B516FE" w:rsidP="00B516FE">
            <w:pPr>
              <w:spacing w:after="0"/>
              <w:textAlignment w:val="baseline"/>
              <w:rPr>
                <w:rFonts w:eastAsiaTheme="minorEastAsia"/>
                <w:color w:val="000000" w:themeColor="text1"/>
                <w:sz w:val="18"/>
                <w:szCs w:val="18"/>
              </w:rPr>
            </w:pPr>
            <w:r w:rsidRPr="67F4444F">
              <w:rPr>
                <w:rFonts w:eastAsiaTheme="minorEastAsia"/>
                <w:color w:val="000000" w:themeColor="text1"/>
                <w:sz w:val="18"/>
                <w:szCs w:val="18"/>
              </w:rPr>
              <w:t xml:space="preserve">tel.: 037/641 4160 </w:t>
            </w:r>
          </w:p>
          <w:p w14:paraId="475A8EC2" w14:textId="77777777" w:rsidR="00B516FE" w:rsidRPr="00BA62C4" w:rsidRDefault="00B516FE" w:rsidP="00B516FE">
            <w:pPr>
              <w:spacing w:after="0"/>
              <w:textAlignment w:val="baseline"/>
              <w:rPr>
                <w:rFonts w:eastAsiaTheme="minorEastAsia"/>
                <w:color w:val="000000" w:themeColor="text1"/>
                <w:sz w:val="18"/>
                <w:szCs w:val="18"/>
              </w:rPr>
            </w:pPr>
            <w:r w:rsidRPr="67F4444F">
              <w:rPr>
                <w:rFonts w:eastAsiaTheme="minorEastAsia"/>
                <w:color w:val="000000" w:themeColor="text1"/>
                <w:sz w:val="18"/>
                <w:szCs w:val="18"/>
              </w:rPr>
              <w:t xml:space="preserve"> </w:t>
            </w:r>
          </w:p>
          <w:p w14:paraId="7823889B" w14:textId="77777777" w:rsidR="00B516FE" w:rsidRPr="00BA62C4" w:rsidRDefault="00B516FE" w:rsidP="00B516FE">
            <w:pPr>
              <w:spacing w:after="0"/>
              <w:textAlignment w:val="baseline"/>
              <w:rPr>
                <w:rFonts w:eastAsiaTheme="minorEastAsia"/>
                <w:b/>
                <w:bCs/>
                <w:color w:val="000000" w:themeColor="text1"/>
                <w:sz w:val="18"/>
                <w:szCs w:val="18"/>
              </w:rPr>
            </w:pPr>
            <w:r w:rsidRPr="67F4444F">
              <w:rPr>
                <w:rFonts w:eastAsiaTheme="minorEastAsia"/>
                <w:b/>
                <w:bCs/>
                <w:color w:val="000000" w:themeColor="text1"/>
                <w:sz w:val="18"/>
                <w:szCs w:val="18"/>
              </w:rPr>
              <w:t>FAKULTNÁ KOORDINÁTORKA CEEPUS</w:t>
            </w:r>
          </w:p>
          <w:p w14:paraId="063CA43D" w14:textId="77777777" w:rsidR="00B516FE" w:rsidRPr="00DF0B1F" w:rsidRDefault="00B516FE" w:rsidP="00B516FE">
            <w:pPr>
              <w:spacing w:after="0"/>
              <w:textAlignment w:val="baseline"/>
              <w:rPr>
                <w:rFonts w:eastAsiaTheme="minorEastAsia"/>
                <w:color w:val="000000" w:themeColor="text1"/>
                <w:sz w:val="18"/>
                <w:szCs w:val="18"/>
              </w:rPr>
            </w:pPr>
            <w:r w:rsidRPr="00DF0B1F">
              <w:rPr>
                <w:rFonts w:eastAsiaTheme="minorEastAsia"/>
                <w:color w:val="000000" w:themeColor="text1"/>
                <w:sz w:val="18"/>
                <w:szCs w:val="18"/>
              </w:rPr>
              <w:t xml:space="preserve">Ing. Dominika </w:t>
            </w:r>
            <w:proofErr w:type="spellStart"/>
            <w:r w:rsidRPr="00DF0B1F">
              <w:rPr>
                <w:rFonts w:eastAsiaTheme="minorEastAsia"/>
                <w:color w:val="000000" w:themeColor="text1"/>
                <w:sz w:val="18"/>
                <w:szCs w:val="18"/>
              </w:rPr>
              <w:t>Čeryová</w:t>
            </w:r>
            <w:proofErr w:type="spellEnd"/>
            <w:r w:rsidRPr="00DF0B1F">
              <w:rPr>
                <w:rFonts w:eastAsiaTheme="minorEastAsia"/>
                <w:color w:val="000000" w:themeColor="text1"/>
                <w:sz w:val="18"/>
                <w:szCs w:val="18"/>
              </w:rPr>
              <w:t xml:space="preserve">, PhD. </w:t>
            </w:r>
          </w:p>
          <w:p w14:paraId="5F756A6F" w14:textId="77777777" w:rsidR="00B516FE" w:rsidRPr="00DF0B1F" w:rsidRDefault="00B516FE" w:rsidP="00B516FE">
            <w:pPr>
              <w:spacing w:after="0"/>
              <w:textAlignment w:val="baseline"/>
              <w:rPr>
                <w:rFonts w:eastAsiaTheme="minorEastAsia"/>
                <w:color w:val="000000" w:themeColor="text1"/>
                <w:sz w:val="18"/>
                <w:szCs w:val="18"/>
              </w:rPr>
            </w:pPr>
            <w:r w:rsidRPr="00DF0B1F">
              <w:rPr>
                <w:rFonts w:eastAsiaTheme="minorEastAsia"/>
                <w:color w:val="000000" w:themeColor="text1"/>
                <w:sz w:val="18"/>
                <w:szCs w:val="18"/>
              </w:rPr>
              <w:t xml:space="preserve">e-mail:  </w:t>
            </w:r>
            <w:r w:rsidRPr="00DF0B1F">
              <w:rPr>
                <w:rStyle w:val="Hyperlink"/>
                <w:sz w:val="18"/>
                <w:szCs w:val="18"/>
              </w:rPr>
              <w:t>dominika.ceryova@uniag.sk</w:t>
            </w:r>
            <w:r w:rsidRPr="00DF0B1F">
              <w:rPr>
                <w:rFonts w:eastAsiaTheme="minorEastAsia"/>
                <w:color w:val="000000" w:themeColor="text1"/>
                <w:sz w:val="14"/>
                <w:szCs w:val="14"/>
              </w:rPr>
              <w:t xml:space="preserve"> </w:t>
            </w:r>
          </w:p>
          <w:p w14:paraId="36811FF5" w14:textId="77777777" w:rsidR="00B516FE" w:rsidRPr="00DF0B1F" w:rsidRDefault="00B516FE" w:rsidP="00B516FE">
            <w:pPr>
              <w:spacing w:after="0"/>
              <w:textAlignment w:val="baseline"/>
              <w:rPr>
                <w:rFonts w:eastAsiaTheme="minorEastAsia"/>
                <w:color w:val="000000" w:themeColor="text1"/>
                <w:sz w:val="18"/>
                <w:szCs w:val="18"/>
              </w:rPr>
            </w:pPr>
            <w:r w:rsidRPr="00DF0B1F">
              <w:rPr>
                <w:rFonts w:eastAsiaTheme="minorEastAsia"/>
                <w:color w:val="000000" w:themeColor="text1"/>
                <w:sz w:val="18"/>
                <w:szCs w:val="18"/>
              </w:rPr>
              <w:t>tel.: 037/641 4139</w:t>
            </w:r>
          </w:p>
          <w:p w14:paraId="12B3C89B" w14:textId="77777777" w:rsidR="00B516FE" w:rsidRPr="00BA62C4" w:rsidRDefault="00B516FE" w:rsidP="00B516FE">
            <w:pPr>
              <w:spacing w:after="0"/>
              <w:textAlignment w:val="baseline"/>
              <w:rPr>
                <w:rFonts w:eastAsiaTheme="minorEastAsia"/>
                <w:color w:val="000000" w:themeColor="text1"/>
                <w:sz w:val="18"/>
                <w:szCs w:val="18"/>
              </w:rPr>
            </w:pPr>
            <w:r w:rsidRPr="67F4444F">
              <w:rPr>
                <w:rFonts w:eastAsiaTheme="minorEastAsia"/>
                <w:color w:val="000000" w:themeColor="text1"/>
                <w:sz w:val="18"/>
                <w:szCs w:val="18"/>
              </w:rPr>
              <w:t xml:space="preserve"> </w:t>
            </w:r>
          </w:p>
          <w:p w14:paraId="1623AA8B" w14:textId="77777777" w:rsidR="00B516FE" w:rsidRPr="00BA62C4" w:rsidRDefault="00B516FE" w:rsidP="00B516FE">
            <w:pPr>
              <w:spacing w:after="0"/>
              <w:textAlignment w:val="baseline"/>
              <w:rPr>
                <w:rFonts w:eastAsiaTheme="minorEastAsia"/>
                <w:b/>
                <w:bCs/>
                <w:color w:val="000000" w:themeColor="text1"/>
                <w:sz w:val="18"/>
                <w:szCs w:val="18"/>
              </w:rPr>
            </w:pPr>
            <w:r w:rsidRPr="67F4444F">
              <w:rPr>
                <w:rFonts w:eastAsiaTheme="minorEastAsia"/>
                <w:b/>
                <w:bCs/>
                <w:color w:val="000000" w:themeColor="text1"/>
                <w:sz w:val="18"/>
                <w:szCs w:val="18"/>
              </w:rPr>
              <w:t>FAKULTNÁ KOORDINÁTORKA ROZVRHU HODÍN PRE DENNÚ FORMU ŠTÚDIA</w:t>
            </w:r>
          </w:p>
          <w:p w14:paraId="71524DDE" w14:textId="77777777" w:rsidR="00B516FE" w:rsidRPr="00BA62C4" w:rsidRDefault="00B516FE" w:rsidP="00B516FE">
            <w:pPr>
              <w:spacing w:after="0"/>
              <w:textAlignment w:val="baseline"/>
              <w:rPr>
                <w:rFonts w:eastAsiaTheme="minorEastAsia"/>
                <w:color w:val="000000" w:themeColor="text1"/>
                <w:sz w:val="18"/>
                <w:szCs w:val="18"/>
              </w:rPr>
            </w:pPr>
            <w:r w:rsidRPr="67F4444F">
              <w:rPr>
                <w:rFonts w:eastAsiaTheme="minorEastAsia"/>
                <w:color w:val="000000" w:themeColor="text1"/>
                <w:sz w:val="18"/>
                <w:szCs w:val="18"/>
              </w:rPr>
              <w:t xml:space="preserve"> Ing. Eva Matejková, PhD. </w:t>
            </w:r>
          </w:p>
          <w:p w14:paraId="7D822067" w14:textId="77777777" w:rsidR="00B516FE" w:rsidRPr="00BA62C4" w:rsidRDefault="00B516FE" w:rsidP="00B516FE">
            <w:pPr>
              <w:spacing w:after="0"/>
              <w:textAlignment w:val="baseline"/>
              <w:rPr>
                <w:rFonts w:eastAsiaTheme="minorEastAsia"/>
                <w:color w:val="000000" w:themeColor="text1"/>
                <w:sz w:val="18"/>
                <w:szCs w:val="18"/>
              </w:rPr>
            </w:pPr>
            <w:r w:rsidRPr="67F4444F">
              <w:rPr>
                <w:rFonts w:eastAsiaTheme="minorEastAsia"/>
                <w:color w:val="000000" w:themeColor="text1"/>
                <w:sz w:val="18"/>
                <w:szCs w:val="18"/>
              </w:rPr>
              <w:t xml:space="preserve">e-mail:  </w:t>
            </w:r>
            <w:hyperlink r:id="rId64" w:history="1">
              <w:r w:rsidRPr="009F4288">
                <w:rPr>
                  <w:rStyle w:val="Hyperlink"/>
                  <w:rFonts w:eastAsiaTheme="minorEastAsia"/>
                  <w:sz w:val="18"/>
                  <w:szCs w:val="18"/>
                </w:rPr>
                <w:t>eva.matejkova@uniag.sk</w:t>
              </w:r>
            </w:hyperlink>
            <w:r w:rsidRPr="67F4444F">
              <w:rPr>
                <w:rFonts w:eastAsiaTheme="minorEastAsia"/>
                <w:color w:val="000000" w:themeColor="text1"/>
                <w:sz w:val="18"/>
                <w:szCs w:val="18"/>
              </w:rPr>
              <w:t xml:space="preserve"> </w:t>
            </w:r>
          </w:p>
          <w:p w14:paraId="0421F8D9" w14:textId="77777777" w:rsidR="00B516FE" w:rsidRPr="00BA62C4" w:rsidRDefault="00B516FE" w:rsidP="00B516FE">
            <w:pPr>
              <w:spacing w:after="0"/>
              <w:textAlignment w:val="baseline"/>
              <w:rPr>
                <w:rFonts w:eastAsiaTheme="minorEastAsia"/>
                <w:color w:val="000000" w:themeColor="text1"/>
                <w:sz w:val="18"/>
                <w:szCs w:val="18"/>
              </w:rPr>
            </w:pPr>
            <w:r w:rsidRPr="67F4444F">
              <w:rPr>
                <w:rFonts w:eastAsiaTheme="minorEastAsia"/>
                <w:color w:val="000000" w:themeColor="text1"/>
                <w:sz w:val="18"/>
                <w:szCs w:val="18"/>
              </w:rPr>
              <w:t xml:space="preserve">tel.: 037/641 4148 </w:t>
            </w:r>
          </w:p>
          <w:p w14:paraId="26543FD3" w14:textId="77777777" w:rsidR="00B516FE" w:rsidRPr="00BA62C4" w:rsidRDefault="00B516FE" w:rsidP="00B516FE">
            <w:pPr>
              <w:spacing w:after="0"/>
              <w:textAlignment w:val="baseline"/>
              <w:rPr>
                <w:rFonts w:eastAsiaTheme="minorEastAsia"/>
                <w:color w:val="000000" w:themeColor="text1"/>
                <w:sz w:val="18"/>
                <w:szCs w:val="18"/>
              </w:rPr>
            </w:pPr>
            <w:r w:rsidRPr="67F4444F">
              <w:rPr>
                <w:rFonts w:eastAsiaTheme="minorEastAsia"/>
                <w:color w:val="000000" w:themeColor="text1"/>
                <w:sz w:val="18"/>
                <w:szCs w:val="18"/>
              </w:rPr>
              <w:t xml:space="preserve"> </w:t>
            </w:r>
          </w:p>
          <w:p w14:paraId="092154D4" w14:textId="77777777" w:rsidR="00B516FE" w:rsidRPr="00BA62C4" w:rsidRDefault="00B516FE" w:rsidP="00B516FE">
            <w:pPr>
              <w:spacing w:after="0"/>
              <w:textAlignment w:val="baseline"/>
              <w:rPr>
                <w:rFonts w:eastAsiaTheme="minorEastAsia"/>
                <w:b/>
                <w:bCs/>
                <w:color w:val="000000" w:themeColor="text1"/>
                <w:sz w:val="18"/>
                <w:szCs w:val="18"/>
              </w:rPr>
            </w:pPr>
            <w:r w:rsidRPr="67F4444F">
              <w:rPr>
                <w:rFonts w:eastAsiaTheme="minorEastAsia"/>
                <w:b/>
                <w:bCs/>
                <w:color w:val="000000" w:themeColor="text1"/>
                <w:sz w:val="18"/>
                <w:szCs w:val="18"/>
              </w:rPr>
              <w:lastRenderedPageBreak/>
              <w:t xml:space="preserve">FAKULTNÝ KOORDINÁTOR ROZVRHU HODÍN PRE EXTERNÚ FORMU ŠTÚDIA </w:t>
            </w:r>
          </w:p>
          <w:p w14:paraId="5EBFEDF4" w14:textId="77777777" w:rsidR="00B516FE" w:rsidRPr="00BA62C4" w:rsidRDefault="00B516FE" w:rsidP="00B516FE">
            <w:pPr>
              <w:spacing w:after="0"/>
              <w:textAlignment w:val="baseline"/>
              <w:rPr>
                <w:rFonts w:eastAsiaTheme="minorEastAsia"/>
                <w:color w:val="000000" w:themeColor="text1"/>
                <w:sz w:val="18"/>
                <w:szCs w:val="18"/>
              </w:rPr>
            </w:pPr>
            <w:r w:rsidRPr="67F4444F">
              <w:rPr>
                <w:rFonts w:eastAsiaTheme="minorEastAsia"/>
                <w:color w:val="000000" w:themeColor="text1"/>
                <w:sz w:val="18"/>
                <w:szCs w:val="18"/>
              </w:rPr>
              <w:t xml:space="preserve">Ing. Roman </w:t>
            </w:r>
            <w:proofErr w:type="spellStart"/>
            <w:r w:rsidRPr="67F4444F">
              <w:rPr>
                <w:rFonts w:eastAsiaTheme="minorEastAsia"/>
                <w:color w:val="000000" w:themeColor="text1"/>
                <w:sz w:val="18"/>
                <w:szCs w:val="18"/>
              </w:rPr>
              <w:t>Récky</w:t>
            </w:r>
            <w:proofErr w:type="spellEnd"/>
            <w:r w:rsidRPr="67F4444F">
              <w:rPr>
                <w:rFonts w:eastAsiaTheme="minorEastAsia"/>
                <w:color w:val="000000" w:themeColor="text1"/>
                <w:sz w:val="18"/>
                <w:szCs w:val="18"/>
              </w:rPr>
              <w:t xml:space="preserve">, PhD. </w:t>
            </w:r>
          </w:p>
          <w:p w14:paraId="0418988A" w14:textId="77777777" w:rsidR="00B516FE" w:rsidRPr="00BA62C4" w:rsidRDefault="00B516FE" w:rsidP="00B516FE">
            <w:pPr>
              <w:spacing w:after="0"/>
              <w:textAlignment w:val="baseline"/>
              <w:rPr>
                <w:rFonts w:eastAsiaTheme="minorEastAsia"/>
                <w:color w:val="000000" w:themeColor="text1"/>
                <w:sz w:val="18"/>
                <w:szCs w:val="18"/>
              </w:rPr>
            </w:pPr>
            <w:r w:rsidRPr="67F4444F">
              <w:rPr>
                <w:rFonts w:eastAsiaTheme="minorEastAsia"/>
                <w:color w:val="000000" w:themeColor="text1"/>
                <w:sz w:val="18"/>
                <w:szCs w:val="18"/>
              </w:rPr>
              <w:t xml:space="preserve">e-mail:  </w:t>
            </w:r>
            <w:hyperlink r:id="rId65">
              <w:r w:rsidRPr="67F4444F">
                <w:rPr>
                  <w:rStyle w:val="Hyperlink"/>
                  <w:rFonts w:eastAsiaTheme="minorEastAsia"/>
                  <w:sz w:val="18"/>
                  <w:szCs w:val="18"/>
                </w:rPr>
                <w:t>roman.recky@uniag.sk</w:t>
              </w:r>
            </w:hyperlink>
            <w:r w:rsidRPr="67F4444F">
              <w:rPr>
                <w:rFonts w:eastAsiaTheme="minorEastAsia"/>
                <w:color w:val="000000" w:themeColor="text1"/>
                <w:sz w:val="18"/>
                <w:szCs w:val="18"/>
              </w:rPr>
              <w:t xml:space="preserve"> </w:t>
            </w:r>
          </w:p>
          <w:p w14:paraId="3EA09304" w14:textId="77777777" w:rsidR="00B516FE" w:rsidRPr="00BA62C4" w:rsidRDefault="00B516FE" w:rsidP="00B516FE">
            <w:pPr>
              <w:spacing w:after="0"/>
              <w:textAlignment w:val="baseline"/>
              <w:rPr>
                <w:rFonts w:eastAsiaTheme="minorEastAsia"/>
                <w:color w:val="000000" w:themeColor="text1"/>
                <w:sz w:val="18"/>
                <w:szCs w:val="18"/>
              </w:rPr>
            </w:pPr>
            <w:r w:rsidRPr="67F4444F">
              <w:rPr>
                <w:rFonts w:eastAsiaTheme="minorEastAsia"/>
                <w:color w:val="000000" w:themeColor="text1"/>
                <w:sz w:val="18"/>
                <w:szCs w:val="18"/>
              </w:rPr>
              <w:t>tel.: 037/641 4159</w:t>
            </w:r>
          </w:p>
          <w:p w14:paraId="3134D2BA" w14:textId="77777777" w:rsidR="00B516FE" w:rsidRPr="00BA62C4" w:rsidRDefault="00B516FE" w:rsidP="00B516FE">
            <w:pPr>
              <w:spacing w:after="0"/>
              <w:textAlignment w:val="baseline"/>
              <w:rPr>
                <w:rFonts w:eastAsiaTheme="minorEastAsia"/>
                <w:color w:val="000000" w:themeColor="text1"/>
                <w:sz w:val="18"/>
                <w:szCs w:val="18"/>
              </w:rPr>
            </w:pPr>
            <w:r w:rsidRPr="67F4444F">
              <w:rPr>
                <w:rFonts w:eastAsiaTheme="minorEastAsia"/>
                <w:color w:val="000000" w:themeColor="text1"/>
                <w:sz w:val="18"/>
                <w:szCs w:val="18"/>
              </w:rPr>
              <w:t xml:space="preserve"> </w:t>
            </w:r>
          </w:p>
          <w:p w14:paraId="5284EDFB" w14:textId="77777777" w:rsidR="00B516FE" w:rsidRPr="00BA62C4" w:rsidRDefault="00B516FE" w:rsidP="00B516FE">
            <w:pPr>
              <w:spacing w:after="0"/>
              <w:textAlignment w:val="baseline"/>
              <w:rPr>
                <w:rFonts w:eastAsiaTheme="minorEastAsia"/>
                <w:color w:val="000000" w:themeColor="text1"/>
                <w:sz w:val="18"/>
                <w:szCs w:val="18"/>
              </w:rPr>
            </w:pPr>
            <w:r w:rsidRPr="67F4444F">
              <w:rPr>
                <w:rFonts w:eastAsiaTheme="minorEastAsia"/>
                <w:b/>
                <w:bCs/>
                <w:color w:val="000000" w:themeColor="text1"/>
                <w:sz w:val="18"/>
                <w:szCs w:val="18"/>
              </w:rPr>
              <w:t>SYSTÉMOVÁ INTREGRÁTORKA FEM Centrum informačných a komunikačných</w:t>
            </w:r>
            <w:r w:rsidRPr="67F4444F">
              <w:rPr>
                <w:rFonts w:eastAsiaTheme="minorEastAsia"/>
                <w:color w:val="000000" w:themeColor="text1"/>
                <w:sz w:val="18"/>
                <w:szCs w:val="18"/>
              </w:rPr>
              <w:t xml:space="preserve"> </w:t>
            </w:r>
            <w:r w:rsidRPr="67F4444F">
              <w:rPr>
                <w:rFonts w:eastAsiaTheme="minorEastAsia"/>
                <w:b/>
                <w:bCs/>
                <w:color w:val="000000" w:themeColor="text1"/>
                <w:sz w:val="18"/>
                <w:szCs w:val="18"/>
              </w:rPr>
              <w:t>technológii,</w:t>
            </w:r>
            <w:r w:rsidRPr="67F4444F">
              <w:rPr>
                <w:rFonts w:eastAsiaTheme="minorEastAsia"/>
                <w:color w:val="000000" w:themeColor="text1"/>
                <w:sz w:val="18"/>
                <w:szCs w:val="18"/>
              </w:rPr>
              <w:t xml:space="preserve"> pavilón E, 4. poschodie </w:t>
            </w:r>
          </w:p>
          <w:p w14:paraId="50AA89CE" w14:textId="77777777" w:rsidR="00B516FE" w:rsidRPr="00BA62C4" w:rsidRDefault="00B516FE" w:rsidP="00B516FE">
            <w:pPr>
              <w:spacing w:after="0"/>
              <w:textAlignment w:val="baseline"/>
              <w:rPr>
                <w:rFonts w:eastAsiaTheme="minorEastAsia"/>
                <w:color w:val="000000" w:themeColor="text1"/>
                <w:sz w:val="18"/>
                <w:szCs w:val="18"/>
              </w:rPr>
            </w:pPr>
            <w:r w:rsidRPr="67F4444F">
              <w:rPr>
                <w:rFonts w:eastAsiaTheme="minorEastAsia"/>
                <w:color w:val="000000" w:themeColor="text1"/>
                <w:sz w:val="18"/>
                <w:szCs w:val="18"/>
              </w:rPr>
              <w:t xml:space="preserve">Iveta </w:t>
            </w:r>
            <w:proofErr w:type="spellStart"/>
            <w:r w:rsidRPr="67F4444F">
              <w:rPr>
                <w:rFonts w:eastAsiaTheme="minorEastAsia"/>
                <w:color w:val="000000" w:themeColor="text1"/>
                <w:sz w:val="18"/>
                <w:szCs w:val="18"/>
              </w:rPr>
              <w:t>Kunová</w:t>
            </w:r>
            <w:proofErr w:type="spellEnd"/>
          </w:p>
          <w:p w14:paraId="39757296" w14:textId="77777777" w:rsidR="00B516FE" w:rsidRPr="00BA62C4" w:rsidRDefault="00B516FE" w:rsidP="00B516FE">
            <w:pPr>
              <w:spacing w:after="0"/>
              <w:textAlignment w:val="baseline"/>
              <w:rPr>
                <w:rFonts w:eastAsiaTheme="minorEastAsia"/>
                <w:color w:val="000000" w:themeColor="text1"/>
                <w:sz w:val="18"/>
                <w:szCs w:val="18"/>
              </w:rPr>
            </w:pPr>
            <w:r w:rsidRPr="67F4444F">
              <w:rPr>
                <w:rFonts w:eastAsiaTheme="minorEastAsia"/>
                <w:color w:val="000000" w:themeColor="text1"/>
                <w:sz w:val="18"/>
                <w:szCs w:val="18"/>
              </w:rPr>
              <w:t xml:space="preserve">e-mail:  </w:t>
            </w:r>
            <w:hyperlink r:id="rId66">
              <w:r w:rsidRPr="67F4444F">
                <w:rPr>
                  <w:rStyle w:val="Hyperlink"/>
                  <w:rFonts w:eastAsiaTheme="minorEastAsia"/>
                  <w:sz w:val="18"/>
                  <w:szCs w:val="18"/>
                </w:rPr>
                <w:t>iveta.kunova@uniag.sk</w:t>
              </w:r>
            </w:hyperlink>
          </w:p>
          <w:p w14:paraId="69B9BAA8" w14:textId="77777777" w:rsidR="00B516FE" w:rsidRPr="00BA62C4" w:rsidRDefault="00B516FE" w:rsidP="00B516FE">
            <w:pPr>
              <w:spacing w:after="0"/>
              <w:textAlignment w:val="baseline"/>
              <w:rPr>
                <w:rFonts w:eastAsiaTheme="minorEastAsia"/>
                <w:color w:val="000000" w:themeColor="text1"/>
                <w:sz w:val="18"/>
                <w:szCs w:val="18"/>
              </w:rPr>
            </w:pPr>
            <w:r w:rsidRPr="67F4444F">
              <w:rPr>
                <w:rFonts w:eastAsiaTheme="minorEastAsia"/>
                <w:color w:val="000000" w:themeColor="text1"/>
                <w:sz w:val="18"/>
                <w:szCs w:val="18"/>
              </w:rPr>
              <w:t xml:space="preserve"> tel.: 037/641 4493</w:t>
            </w:r>
          </w:p>
          <w:p w14:paraId="522942E6" w14:textId="091D73C0" w:rsidR="002E462B" w:rsidRPr="00344CAB" w:rsidRDefault="002E462B" w:rsidP="0095292D">
            <w:pPr>
              <w:spacing w:after="0" w:line="240" w:lineRule="auto"/>
              <w:jc w:val="both"/>
              <w:textAlignment w:val="baseline"/>
              <w:rPr>
                <w:rFonts w:ascii="Times New Roman" w:eastAsia="Times New Roman" w:hAnsi="Times New Roman" w:cs="Times New Roman"/>
                <w:b/>
                <w:bCs/>
                <w:sz w:val="16"/>
                <w:szCs w:val="16"/>
                <w:lang w:eastAsia="sk-SK"/>
              </w:rPr>
            </w:pPr>
          </w:p>
        </w:tc>
      </w:tr>
    </w:tbl>
    <w:p w14:paraId="386762DB" w14:textId="77777777" w:rsidR="00A1062F" w:rsidRPr="00344CAB" w:rsidRDefault="00A1062F" w:rsidP="00102356">
      <w:pPr>
        <w:spacing w:after="0" w:line="240" w:lineRule="auto"/>
        <w:jc w:val="both"/>
        <w:textAlignment w:val="baseline"/>
        <w:rPr>
          <w:rFonts w:ascii="Calibri" w:eastAsia="Times New Roman" w:hAnsi="Calibri" w:cs="Calibri"/>
          <w:b/>
          <w:bCs/>
          <w:lang w:eastAsia="sk-SK"/>
        </w:rPr>
      </w:pPr>
    </w:p>
    <w:p w14:paraId="083AC3C4" w14:textId="0851CE94" w:rsidR="00C37F59" w:rsidRPr="002D1BB0" w:rsidRDefault="00272905" w:rsidP="00102356">
      <w:pPr>
        <w:pStyle w:val="ListParagraph"/>
        <w:numPr>
          <w:ilvl w:val="0"/>
          <w:numId w:val="34"/>
        </w:numPr>
        <w:spacing w:after="0" w:line="240" w:lineRule="auto"/>
        <w:jc w:val="both"/>
        <w:textAlignment w:val="baseline"/>
        <w:rPr>
          <w:rFonts w:ascii="Calibri" w:eastAsia="Times New Roman" w:hAnsi="Calibri" w:cs="Calibri"/>
          <w:b/>
          <w:bCs/>
          <w:lang w:eastAsia="sk-SK"/>
        </w:rPr>
      </w:pPr>
      <w:bookmarkStart w:id="1" w:name="_Hlk89461838"/>
      <w:r w:rsidRPr="006E7410">
        <w:rPr>
          <w:rFonts w:ascii="Calibri" w:eastAsia="Times New Roman" w:hAnsi="Calibri" w:cs="Calibri"/>
          <w:b/>
          <w:bCs/>
          <w:lang w:eastAsia="sk-SK"/>
        </w:rPr>
        <w:t>Udržateľnosť</w:t>
      </w:r>
      <w:r w:rsidR="00A0753B" w:rsidRPr="006E7410">
        <w:rPr>
          <w:rFonts w:ascii="Calibri" w:eastAsia="Times New Roman" w:hAnsi="Calibri" w:cs="Calibri"/>
          <w:b/>
          <w:bCs/>
          <w:lang w:eastAsia="sk-SK"/>
        </w:rPr>
        <w:t xml:space="preserve"> personálneho  zabezpečenia  profilových  predmetov  študijného  programu z hľadiska vekovej štruktúry učiteľov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273697" w:rsidRPr="00344CAB" w14:paraId="6FA9AEAB" w14:textId="77777777" w:rsidTr="0027369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0FBD63C8" w14:textId="789FA43E" w:rsidR="00273697" w:rsidRPr="009A13F1" w:rsidRDefault="00273697" w:rsidP="00102356">
            <w:pPr>
              <w:spacing w:after="0" w:line="240" w:lineRule="auto"/>
              <w:jc w:val="both"/>
              <w:textAlignment w:val="baseline"/>
              <w:rPr>
                <w:rFonts w:ascii="Times New Roman" w:eastAsia="Times New Roman" w:hAnsi="Times New Roman" w:cs="Times New Roman"/>
                <w:b/>
                <w:bCs/>
                <w:sz w:val="20"/>
                <w:szCs w:val="20"/>
                <w:lang w:eastAsia="sk-SK"/>
              </w:rPr>
            </w:pPr>
            <w:r w:rsidRPr="009A13F1">
              <w:rPr>
                <w:rFonts w:ascii="Calibri" w:eastAsia="Times New Roman" w:hAnsi="Calibri" w:cs="Calibri"/>
                <w:b/>
                <w:bCs/>
                <w:i/>
                <w:iCs/>
                <w:sz w:val="20"/>
                <w:szCs w:val="20"/>
                <w:lang w:eastAsia="sk-SK"/>
              </w:rPr>
              <w:t>Veková štruktúra učiteľov profilových predmetov</w:t>
            </w:r>
            <w:r w:rsidR="002352C8" w:rsidRPr="009A13F1">
              <w:rPr>
                <w:rFonts w:eastAsia="Times New Roman" w:cs="Calibri"/>
                <w:i/>
                <w:iCs/>
                <w:color w:val="808080" w:themeColor="background1" w:themeShade="80"/>
                <w:sz w:val="20"/>
                <w:szCs w:val="20"/>
                <w:lang w:eastAsia="sk-SK"/>
              </w:rPr>
              <w:t>( na základe informácii z posledného pravidelného hodnotenia)</w:t>
            </w:r>
          </w:p>
        </w:tc>
      </w:tr>
      <w:tr w:rsidR="004D78AF" w:rsidRPr="00344CAB" w14:paraId="27A20223" w14:textId="77777777" w:rsidTr="00546CCF">
        <w:trPr>
          <w:trHeight w:val="465"/>
        </w:trPr>
        <w:tc>
          <w:tcPr>
            <w:tcW w:w="9054" w:type="dxa"/>
            <w:tcBorders>
              <w:top w:val="single" w:sz="6" w:space="0" w:color="auto"/>
              <w:left w:val="single" w:sz="6" w:space="0" w:color="auto"/>
              <w:bottom w:val="single" w:sz="6" w:space="0" w:color="auto"/>
              <w:right w:val="single" w:sz="6" w:space="0" w:color="auto"/>
            </w:tcBorders>
            <w:hideMark/>
          </w:tcPr>
          <w:p w14:paraId="3FA49976" w14:textId="77777777" w:rsidR="009B6D97" w:rsidRPr="009A13F1" w:rsidRDefault="009B6D97" w:rsidP="009B6D97">
            <w:pPr>
              <w:spacing w:after="0" w:line="240" w:lineRule="auto"/>
              <w:jc w:val="both"/>
              <w:textAlignment w:val="baseline"/>
              <w:rPr>
                <w:rFonts w:ascii="Calibri" w:eastAsia="Times New Roman" w:hAnsi="Calibri" w:cs="Calibri"/>
                <w:i/>
                <w:iCs/>
                <w:sz w:val="20"/>
                <w:szCs w:val="20"/>
                <w:lang w:eastAsia="sk-SK"/>
              </w:rPr>
            </w:pPr>
            <w:r w:rsidRPr="009A13F1">
              <w:rPr>
                <w:rFonts w:ascii="Calibri" w:eastAsia="Times New Roman" w:hAnsi="Calibri" w:cs="Calibri"/>
                <w:i/>
                <w:iCs/>
                <w:sz w:val="20"/>
                <w:szCs w:val="20"/>
                <w:lang w:eastAsia="sk-SK"/>
              </w:rPr>
              <w:t>Vekový priemer učiteľov  na funkčnom mieste profesora: 47</w:t>
            </w:r>
          </w:p>
          <w:p w14:paraId="28A00F52" w14:textId="77777777" w:rsidR="009B6D97" w:rsidRPr="009A13F1" w:rsidRDefault="009B6D97" w:rsidP="009B6D97">
            <w:pPr>
              <w:spacing w:after="0" w:line="240" w:lineRule="auto"/>
              <w:jc w:val="both"/>
              <w:textAlignment w:val="baseline"/>
              <w:rPr>
                <w:rFonts w:ascii="Calibri" w:eastAsia="Times New Roman" w:hAnsi="Calibri" w:cs="Calibri"/>
                <w:i/>
                <w:iCs/>
                <w:sz w:val="20"/>
                <w:szCs w:val="20"/>
                <w:lang w:eastAsia="sk-SK"/>
              </w:rPr>
            </w:pPr>
            <w:r w:rsidRPr="009A13F1">
              <w:rPr>
                <w:rFonts w:ascii="Calibri" w:eastAsia="Times New Roman" w:hAnsi="Calibri" w:cs="Calibri"/>
                <w:i/>
                <w:iCs/>
                <w:sz w:val="20"/>
                <w:szCs w:val="20"/>
                <w:lang w:eastAsia="sk-SK"/>
              </w:rPr>
              <w:t>Vekový priemer učiteľov  na funkčnom mieste docenta: 44</w:t>
            </w:r>
          </w:p>
          <w:p w14:paraId="7ADFCA6E" w14:textId="1F789342" w:rsidR="00F87A59" w:rsidRPr="009A13F1" w:rsidRDefault="009B6D97" w:rsidP="009B6D97">
            <w:pPr>
              <w:spacing w:after="0" w:line="240" w:lineRule="auto"/>
              <w:jc w:val="both"/>
              <w:textAlignment w:val="baseline"/>
              <w:rPr>
                <w:rFonts w:ascii="Calibri" w:eastAsia="Times New Roman" w:hAnsi="Calibri" w:cs="Calibri"/>
                <w:b/>
                <w:bCs/>
                <w:sz w:val="20"/>
                <w:szCs w:val="20"/>
                <w:lang w:eastAsia="sk-SK"/>
              </w:rPr>
            </w:pPr>
            <w:r w:rsidRPr="009A13F1">
              <w:rPr>
                <w:rFonts w:ascii="Calibri" w:eastAsia="Times New Roman" w:hAnsi="Calibri" w:cs="Calibri"/>
                <w:i/>
                <w:iCs/>
                <w:sz w:val="20"/>
                <w:szCs w:val="20"/>
                <w:lang w:eastAsia="sk-SK"/>
              </w:rPr>
              <w:t xml:space="preserve">Vekový priemer učiteľov na funkčnom mieste odborného asistenta: </w:t>
            </w:r>
            <w:r w:rsidR="00DD2D29" w:rsidRPr="009A13F1">
              <w:rPr>
                <w:rFonts w:ascii="Calibri" w:eastAsia="Times New Roman" w:hAnsi="Calibri" w:cs="Calibri"/>
                <w:sz w:val="20"/>
                <w:szCs w:val="20"/>
                <w:lang w:eastAsia="sk-SK"/>
              </w:rPr>
              <w:t xml:space="preserve"> </w:t>
            </w:r>
          </w:p>
          <w:p w14:paraId="61DAF2D0" w14:textId="7F2CCC2B" w:rsidR="00273697" w:rsidRPr="009A13F1" w:rsidRDefault="00273697" w:rsidP="00102356">
            <w:pPr>
              <w:spacing w:after="0" w:line="240" w:lineRule="auto"/>
              <w:jc w:val="both"/>
              <w:textAlignment w:val="baseline"/>
              <w:rPr>
                <w:rFonts w:eastAsia="Times New Roman" w:cs="Times New Roman"/>
                <w:sz w:val="20"/>
                <w:szCs w:val="20"/>
                <w:lang w:eastAsia="sk-SK"/>
              </w:rPr>
            </w:pPr>
          </w:p>
        </w:tc>
      </w:tr>
    </w:tbl>
    <w:p w14:paraId="1BFC394F" w14:textId="16D6838C" w:rsidR="00973EFB" w:rsidRPr="00344CAB" w:rsidRDefault="00973EFB" w:rsidP="00102356">
      <w:pPr>
        <w:spacing w:after="0" w:line="240" w:lineRule="auto"/>
        <w:jc w:val="both"/>
        <w:textAlignment w:val="baseline"/>
        <w:rPr>
          <w:rFonts w:ascii="Calibri" w:eastAsia="Times New Roman" w:hAnsi="Calibri" w:cs="Calibri"/>
          <w:lang w:eastAsia="sk-SK"/>
        </w:rPr>
      </w:pPr>
    </w:p>
    <w:bookmarkEnd w:id="1"/>
    <w:p w14:paraId="350C9475" w14:textId="4CE88CAE" w:rsidR="008D26FA" w:rsidRPr="00344CAB" w:rsidRDefault="008D26F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8. Priestorové, materiálne a technické zabezpečenie študijného programu a podpora</w:t>
      </w:r>
      <w:r w:rsidR="00B03EA4" w:rsidRPr="00344CAB">
        <w:t xml:space="preserve"> </w:t>
      </w:r>
    </w:p>
    <w:p w14:paraId="57C8BA36" w14:textId="77777777" w:rsidR="008D26FA" w:rsidRPr="00344CAB" w:rsidRDefault="008D26FA" w:rsidP="009B44F0">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3B1B78B" w14:textId="2F3E544B" w:rsidR="00C37F59" w:rsidRPr="00B22CA8" w:rsidRDefault="00B22CA8" w:rsidP="00564854">
      <w:pPr>
        <w:pStyle w:val="ListParagraph"/>
        <w:numPr>
          <w:ilvl w:val="0"/>
          <w:numId w:val="35"/>
        </w:numPr>
        <w:spacing w:after="0" w:line="240" w:lineRule="auto"/>
        <w:jc w:val="both"/>
        <w:textAlignment w:val="baseline"/>
        <w:rPr>
          <w:rFonts w:ascii="Calibri" w:eastAsia="Times New Roman" w:hAnsi="Calibri" w:cs="Calibri"/>
          <w:b/>
          <w:lang w:eastAsia="sk-SK"/>
        </w:rPr>
      </w:pPr>
      <w:r w:rsidRPr="00B22CA8">
        <w:rPr>
          <w:rFonts w:ascii="Calibri" w:eastAsia="Times New Roman" w:hAnsi="Calibri" w:cs="Calibri"/>
          <w:b/>
          <w:bCs/>
          <w:lang w:eastAsia="sk-SK"/>
        </w:rPr>
        <w:t>Priestorové, technické a materiálne zabezpečenie študijného programu</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4067ED" w:rsidRPr="00344CAB" w14:paraId="0BAF91FA" w14:textId="77777777" w:rsidTr="000A6C9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6C7FCE" w14:textId="0ACAA594" w:rsidR="008D26FA" w:rsidRPr="00344CA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xml:space="preserve">Infraštruktúra učební a ich technického vybavenia vo vzťahu k študijnému programu </w:t>
            </w:r>
          </w:p>
        </w:tc>
      </w:tr>
      <w:tr w:rsidR="008D26FA" w:rsidRPr="00344CAB" w14:paraId="1A72765F" w14:textId="77777777" w:rsidTr="000A6C91">
        <w:trPr>
          <w:trHeight w:val="465"/>
        </w:trPr>
        <w:tc>
          <w:tcPr>
            <w:tcW w:w="9064" w:type="dxa"/>
            <w:tcBorders>
              <w:top w:val="single" w:sz="6" w:space="0" w:color="auto"/>
              <w:left w:val="single" w:sz="6" w:space="0" w:color="auto"/>
              <w:bottom w:val="single" w:sz="6" w:space="0" w:color="auto"/>
              <w:right w:val="single" w:sz="6" w:space="0" w:color="auto"/>
            </w:tcBorders>
            <w:hideMark/>
          </w:tcPr>
          <w:p w14:paraId="3DA976E8" w14:textId="4EEC95B1" w:rsidR="008931AF" w:rsidRPr="009A13F1" w:rsidRDefault="008931AF" w:rsidP="008931AF">
            <w:pPr>
              <w:spacing w:after="0" w:line="240" w:lineRule="auto"/>
              <w:textAlignment w:val="baseline"/>
              <w:rPr>
                <w:rFonts w:eastAsia="Times New Roman" w:cstheme="minorHAnsi"/>
                <w:i/>
                <w:iCs/>
                <w:sz w:val="20"/>
                <w:szCs w:val="20"/>
                <w:lang w:eastAsia="sk-SK"/>
              </w:rPr>
            </w:pPr>
            <w:r w:rsidRPr="009A13F1">
              <w:rPr>
                <w:rFonts w:eastAsia="Times New Roman" w:cstheme="minorHAnsi"/>
                <w:i/>
                <w:iCs/>
                <w:sz w:val="20"/>
                <w:szCs w:val="20"/>
                <w:lang w:eastAsia="sk-SK"/>
              </w:rPr>
              <w:t xml:space="preserve">Výučba predmetov v študijnom programe prebieha v priestoroch Fakulty ekonomiky a manažmentu SPU v Nitre, konkrétne v pavilónoch „S“ a „E“. Fakulta disponuje štyrmi prednáškovými miestnosťami s kapacitou nad 160 miest, jednou s kapacitou 60 miest a možnosťou využitia Kongresového centra SPU (kapacita 400 miest) pre veľké skupiny. Posluchárne ako S-01 a AS-31 sú modernizované – napr. S-01 je vybavená troma dataprojektormi, projekčnými plátnami a nefunkčným </w:t>
            </w:r>
            <w:proofErr w:type="spellStart"/>
            <w:r w:rsidRPr="009A13F1">
              <w:rPr>
                <w:rFonts w:eastAsia="Times New Roman" w:cstheme="minorHAnsi"/>
                <w:i/>
                <w:iCs/>
                <w:sz w:val="20"/>
                <w:szCs w:val="20"/>
                <w:lang w:eastAsia="sk-SK"/>
              </w:rPr>
              <w:t>videokonferenčným</w:t>
            </w:r>
            <w:proofErr w:type="spellEnd"/>
            <w:r w:rsidRPr="009A13F1">
              <w:rPr>
                <w:rFonts w:eastAsia="Times New Roman" w:cstheme="minorHAnsi"/>
                <w:i/>
                <w:iCs/>
                <w:sz w:val="20"/>
                <w:szCs w:val="20"/>
                <w:lang w:eastAsia="sk-SK"/>
              </w:rPr>
              <w:t xml:space="preserve"> systémom </w:t>
            </w:r>
            <w:proofErr w:type="spellStart"/>
            <w:r w:rsidRPr="009A13F1">
              <w:rPr>
                <w:rFonts w:eastAsia="Times New Roman" w:cstheme="minorHAnsi"/>
                <w:i/>
                <w:iCs/>
                <w:sz w:val="20"/>
                <w:szCs w:val="20"/>
                <w:lang w:eastAsia="sk-SK"/>
              </w:rPr>
              <w:t>Polycom</w:t>
            </w:r>
            <w:proofErr w:type="spellEnd"/>
            <w:r w:rsidRPr="009A13F1">
              <w:rPr>
                <w:rFonts w:eastAsia="Times New Roman" w:cstheme="minorHAnsi"/>
                <w:i/>
                <w:iCs/>
                <w:sz w:val="20"/>
                <w:szCs w:val="20"/>
                <w:lang w:eastAsia="sk-SK"/>
              </w:rPr>
              <w:t xml:space="preserve">. Využíva sa </w:t>
            </w:r>
            <w:proofErr w:type="spellStart"/>
            <w:r w:rsidRPr="009A13F1">
              <w:rPr>
                <w:rFonts w:eastAsia="Times New Roman" w:cstheme="minorHAnsi"/>
                <w:i/>
                <w:iCs/>
                <w:sz w:val="20"/>
                <w:szCs w:val="20"/>
                <w:lang w:eastAsia="sk-SK"/>
              </w:rPr>
              <w:t>SmartPódium</w:t>
            </w:r>
            <w:proofErr w:type="spellEnd"/>
            <w:r w:rsidRPr="009A13F1">
              <w:rPr>
                <w:rFonts w:eastAsia="Times New Roman" w:cstheme="minorHAnsi"/>
                <w:i/>
                <w:iCs/>
                <w:sz w:val="20"/>
                <w:szCs w:val="20"/>
                <w:lang w:eastAsia="sk-SK"/>
              </w:rPr>
              <w:t>, interaktívne tabule (</w:t>
            </w:r>
            <w:proofErr w:type="spellStart"/>
            <w:r w:rsidRPr="009A13F1">
              <w:rPr>
                <w:rFonts w:eastAsia="Times New Roman" w:cstheme="minorHAnsi"/>
                <w:i/>
                <w:iCs/>
                <w:sz w:val="20"/>
                <w:szCs w:val="20"/>
                <w:lang w:eastAsia="sk-SK"/>
              </w:rPr>
              <w:t>SmartBoard</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Triumph</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vizualizéry</w:t>
            </w:r>
            <w:proofErr w:type="spellEnd"/>
            <w:r w:rsidRPr="009A13F1">
              <w:rPr>
                <w:rFonts w:eastAsia="Times New Roman" w:cstheme="minorHAnsi"/>
                <w:i/>
                <w:iCs/>
                <w:sz w:val="20"/>
                <w:szCs w:val="20"/>
                <w:lang w:eastAsia="sk-SK"/>
              </w:rPr>
              <w:t>, ozvučenie a ovládacie panely, čo umožňuje multimediálnu výučbu.</w:t>
            </w:r>
          </w:p>
          <w:p w14:paraId="294375C1" w14:textId="77777777" w:rsidR="008931AF" w:rsidRPr="009A13F1" w:rsidRDefault="008931AF" w:rsidP="008931AF">
            <w:pPr>
              <w:spacing w:after="0" w:line="240" w:lineRule="auto"/>
              <w:textAlignment w:val="baseline"/>
              <w:rPr>
                <w:rFonts w:eastAsia="Times New Roman" w:cstheme="minorHAnsi"/>
                <w:i/>
                <w:iCs/>
                <w:sz w:val="20"/>
                <w:szCs w:val="20"/>
                <w:lang w:eastAsia="sk-SK"/>
              </w:rPr>
            </w:pPr>
            <w:r w:rsidRPr="009A13F1">
              <w:rPr>
                <w:rFonts w:eastAsia="Times New Roman" w:cstheme="minorHAnsi"/>
                <w:i/>
                <w:iCs/>
                <w:sz w:val="20"/>
                <w:szCs w:val="20"/>
                <w:lang w:eastAsia="sk-SK"/>
              </w:rPr>
              <w:t>Na fakulte je 32 cvičební, z toho 9 počítačových. Primárne miestnosti pre výučbu študijného programu sú AS-24 a AS-13, vybavené novými počítačmi, interaktívnou tabuľou a projektorom. Ďalšie špecializované miestnosti zahŕňajú:</w:t>
            </w:r>
          </w:p>
          <w:p w14:paraId="1C092DEE" w14:textId="77777777" w:rsidR="008931AF" w:rsidRPr="009A13F1" w:rsidRDefault="008931AF" w:rsidP="008931AF">
            <w:pPr>
              <w:pStyle w:val="ListParagraph"/>
              <w:numPr>
                <w:ilvl w:val="0"/>
                <w:numId w:val="40"/>
              </w:numPr>
              <w:tabs>
                <w:tab w:val="num" w:pos="720"/>
              </w:tabs>
              <w:spacing w:after="0" w:line="240" w:lineRule="auto"/>
              <w:textAlignment w:val="baseline"/>
              <w:rPr>
                <w:rFonts w:eastAsia="Times New Roman" w:cstheme="minorHAnsi"/>
                <w:i/>
                <w:iCs/>
                <w:sz w:val="20"/>
                <w:szCs w:val="20"/>
                <w:lang w:eastAsia="sk-SK"/>
              </w:rPr>
            </w:pPr>
            <w:r w:rsidRPr="009A13F1">
              <w:rPr>
                <w:rFonts w:eastAsia="Times New Roman" w:cstheme="minorHAnsi"/>
                <w:i/>
                <w:iCs/>
                <w:sz w:val="20"/>
                <w:szCs w:val="20"/>
                <w:lang w:eastAsia="sk-SK"/>
              </w:rPr>
              <w:t>AS-02 (IBM miestnosť) – multimediálna, 26 notebookov v nabíjacej skrini, priestor na výučbu aj oddych, kapacita cca 25 miest.</w:t>
            </w:r>
          </w:p>
          <w:p w14:paraId="2733BB82" w14:textId="77777777" w:rsidR="008931AF" w:rsidRPr="009A13F1" w:rsidRDefault="008931AF" w:rsidP="008931AF">
            <w:pPr>
              <w:pStyle w:val="ListParagraph"/>
              <w:numPr>
                <w:ilvl w:val="0"/>
                <w:numId w:val="40"/>
              </w:numPr>
              <w:tabs>
                <w:tab w:val="num" w:pos="720"/>
              </w:tabs>
              <w:spacing w:after="0" w:line="240" w:lineRule="auto"/>
              <w:textAlignment w:val="baseline"/>
              <w:rPr>
                <w:rFonts w:eastAsia="Times New Roman" w:cstheme="minorHAnsi"/>
                <w:i/>
                <w:iCs/>
                <w:sz w:val="20"/>
                <w:szCs w:val="20"/>
                <w:lang w:eastAsia="sk-SK"/>
              </w:rPr>
            </w:pPr>
            <w:r w:rsidRPr="009A13F1">
              <w:rPr>
                <w:rFonts w:eastAsia="Times New Roman" w:cstheme="minorHAnsi"/>
                <w:i/>
                <w:iCs/>
                <w:sz w:val="20"/>
                <w:szCs w:val="20"/>
                <w:lang w:eastAsia="sk-SK"/>
              </w:rPr>
              <w:t>AS-22 (</w:t>
            </w:r>
            <w:proofErr w:type="spellStart"/>
            <w:r w:rsidRPr="009A13F1">
              <w:rPr>
                <w:rFonts w:eastAsia="Times New Roman" w:cstheme="minorHAnsi"/>
                <w:i/>
                <w:iCs/>
                <w:sz w:val="20"/>
                <w:szCs w:val="20"/>
                <w:lang w:eastAsia="sk-SK"/>
              </w:rPr>
              <w:t>Deloitte</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room</w:t>
            </w:r>
            <w:proofErr w:type="spellEnd"/>
            <w:r w:rsidRPr="009A13F1">
              <w:rPr>
                <w:rFonts w:eastAsia="Times New Roman" w:cstheme="minorHAnsi"/>
                <w:i/>
                <w:iCs/>
                <w:sz w:val="20"/>
                <w:szCs w:val="20"/>
                <w:lang w:eastAsia="sk-SK"/>
              </w:rPr>
              <w:t>) – 15 počítačov, výučba financií.</w:t>
            </w:r>
          </w:p>
          <w:p w14:paraId="06AD3EF9" w14:textId="77777777" w:rsidR="008931AF" w:rsidRPr="009A13F1" w:rsidRDefault="008931AF" w:rsidP="008931AF">
            <w:pPr>
              <w:pStyle w:val="ListParagraph"/>
              <w:numPr>
                <w:ilvl w:val="0"/>
                <w:numId w:val="40"/>
              </w:numPr>
              <w:tabs>
                <w:tab w:val="num" w:pos="720"/>
              </w:tabs>
              <w:spacing w:after="0" w:line="240" w:lineRule="auto"/>
              <w:textAlignment w:val="baseline"/>
              <w:rPr>
                <w:rFonts w:eastAsia="Times New Roman" w:cstheme="minorHAnsi"/>
                <w:i/>
                <w:iCs/>
                <w:sz w:val="20"/>
                <w:szCs w:val="20"/>
                <w:lang w:eastAsia="sk-SK"/>
              </w:rPr>
            </w:pPr>
            <w:r w:rsidRPr="009A13F1">
              <w:rPr>
                <w:rFonts w:eastAsia="Times New Roman" w:cstheme="minorHAnsi"/>
                <w:i/>
                <w:iCs/>
                <w:sz w:val="20"/>
                <w:szCs w:val="20"/>
                <w:lang w:eastAsia="sk-SK"/>
              </w:rPr>
              <w:t>AS-04 (Laboratórium spotrebiteľských štúdií) – senzorický stôl, 10 TV, 15 počítačov, ovládané osvetlenie, kapacita 25 miest.</w:t>
            </w:r>
          </w:p>
          <w:p w14:paraId="3F559AA4" w14:textId="77777777" w:rsidR="008931AF" w:rsidRPr="009A13F1" w:rsidRDefault="008931AF" w:rsidP="008931AF">
            <w:pPr>
              <w:pStyle w:val="ListParagraph"/>
              <w:numPr>
                <w:ilvl w:val="0"/>
                <w:numId w:val="40"/>
              </w:numPr>
              <w:tabs>
                <w:tab w:val="num" w:pos="720"/>
              </w:tabs>
              <w:spacing w:after="0" w:line="240" w:lineRule="auto"/>
              <w:textAlignment w:val="baseline"/>
              <w:rPr>
                <w:rFonts w:eastAsia="Times New Roman" w:cstheme="minorHAnsi"/>
                <w:i/>
                <w:iCs/>
                <w:sz w:val="20"/>
                <w:szCs w:val="20"/>
                <w:lang w:eastAsia="sk-SK"/>
              </w:rPr>
            </w:pPr>
            <w:r w:rsidRPr="009A13F1">
              <w:rPr>
                <w:rFonts w:eastAsia="Times New Roman" w:cstheme="minorHAnsi"/>
                <w:i/>
                <w:iCs/>
                <w:sz w:val="20"/>
                <w:szCs w:val="20"/>
                <w:lang w:eastAsia="sk-SK"/>
              </w:rPr>
              <w:t>AS-34 (Lidl cvičebňa) – kombinácia posluchárne a cvičebne, vybavená kamerou a ozvučením.</w:t>
            </w:r>
          </w:p>
          <w:p w14:paraId="521A6AA8" w14:textId="77777777" w:rsidR="008931AF" w:rsidRPr="009A13F1" w:rsidRDefault="008931AF" w:rsidP="008931AF">
            <w:pPr>
              <w:spacing w:after="0" w:line="240" w:lineRule="auto"/>
              <w:textAlignment w:val="baseline"/>
              <w:rPr>
                <w:rFonts w:eastAsia="Times New Roman" w:cstheme="minorHAnsi"/>
                <w:i/>
                <w:iCs/>
                <w:sz w:val="20"/>
                <w:szCs w:val="20"/>
                <w:lang w:eastAsia="sk-SK"/>
              </w:rPr>
            </w:pPr>
            <w:r w:rsidRPr="009A13F1">
              <w:rPr>
                <w:rFonts w:eastAsia="Times New Roman" w:cstheme="minorHAnsi"/>
                <w:i/>
                <w:iCs/>
                <w:sz w:val="20"/>
                <w:szCs w:val="20"/>
                <w:lang w:eastAsia="sk-SK"/>
              </w:rPr>
              <w:t xml:space="preserve">Cvičebne AS-01 a AS-03 boli modernizované (AS-01 má 21 PC), a v ďalších bola rozšírená RAM na 4 GB, OS aktualizovaný na Windows 10 a MS Office 2016. </w:t>
            </w:r>
            <w:proofErr w:type="spellStart"/>
            <w:r w:rsidRPr="009A13F1">
              <w:rPr>
                <w:rFonts w:eastAsia="Times New Roman" w:cstheme="minorHAnsi"/>
                <w:i/>
                <w:iCs/>
                <w:sz w:val="20"/>
                <w:szCs w:val="20"/>
                <w:lang w:eastAsia="sk-SK"/>
              </w:rPr>
              <w:t>Konfuciova</w:t>
            </w:r>
            <w:proofErr w:type="spellEnd"/>
            <w:r w:rsidRPr="009A13F1">
              <w:rPr>
                <w:rFonts w:eastAsia="Times New Roman" w:cstheme="minorHAnsi"/>
                <w:i/>
                <w:iCs/>
                <w:sz w:val="20"/>
                <w:szCs w:val="20"/>
                <w:lang w:eastAsia="sk-SK"/>
              </w:rPr>
              <w:t xml:space="preserve"> trieda AE-81 (hlavná budova, pavilón E) má interaktívny projektor, </w:t>
            </w:r>
            <w:proofErr w:type="spellStart"/>
            <w:r w:rsidRPr="009A13F1">
              <w:rPr>
                <w:rFonts w:eastAsia="Times New Roman" w:cstheme="minorHAnsi"/>
                <w:i/>
                <w:iCs/>
                <w:sz w:val="20"/>
                <w:szCs w:val="20"/>
                <w:lang w:eastAsia="sk-SK"/>
              </w:rPr>
              <w:t>flipchart</w:t>
            </w:r>
            <w:proofErr w:type="spellEnd"/>
            <w:r w:rsidRPr="009A13F1">
              <w:rPr>
                <w:rFonts w:eastAsia="Times New Roman" w:cstheme="minorHAnsi"/>
                <w:i/>
                <w:iCs/>
                <w:sz w:val="20"/>
                <w:szCs w:val="20"/>
                <w:lang w:eastAsia="sk-SK"/>
              </w:rPr>
              <w:t>, 10 tabletov a počítač s kamerou. Výučba tam prebieha aj dištančne.</w:t>
            </w:r>
          </w:p>
          <w:p w14:paraId="479246AB" w14:textId="77777777" w:rsidR="00C22291" w:rsidRPr="009A13F1" w:rsidRDefault="008931AF" w:rsidP="00633634">
            <w:pPr>
              <w:spacing w:after="0" w:line="240" w:lineRule="auto"/>
              <w:textAlignment w:val="baseline"/>
              <w:rPr>
                <w:rFonts w:ascii="Calibri" w:eastAsia="Times New Roman" w:hAnsi="Calibri" w:cs="Calibri"/>
                <w:sz w:val="20"/>
                <w:szCs w:val="20"/>
                <w:lang w:eastAsia="sk-SK"/>
              </w:rPr>
            </w:pPr>
            <w:r w:rsidRPr="009A13F1">
              <w:rPr>
                <w:rFonts w:eastAsia="Times New Roman" w:cstheme="minorHAnsi"/>
                <w:i/>
                <w:iCs/>
                <w:sz w:val="20"/>
                <w:szCs w:val="20"/>
                <w:lang w:eastAsia="sk-SK"/>
              </w:rPr>
              <w:t>Fakulta má priestory na treťom a štvrtom poschodí pavilónu „S“ určené na konzultácie, študentské aktivity, archív a detský kútik. Oddychové zóny (</w:t>
            </w:r>
            <w:proofErr w:type="spellStart"/>
            <w:r w:rsidRPr="009A13F1">
              <w:rPr>
                <w:rFonts w:eastAsia="Times New Roman" w:cstheme="minorHAnsi"/>
                <w:i/>
                <w:iCs/>
                <w:sz w:val="20"/>
                <w:szCs w:val="20"/>
                <w:lang w:eastAsia="sk-SK"/>
              </w:rPr>
              <w:t>PwC</w:t>
            </w:r>
            <w:proofErr w:type="spellEnd"/>
            <w:r w:rsidRPr="009A13F1">
              <w:rPr>
                <w:rFonts w:eastAsia="Times New Roman" w:cstheme="minorHAnsi"/>
                <w:i/>
                <w:iCs/>
                <w:sz w:val="20"/>
                <w:szCs w:val="20"/>
                <w:lang w:eastAsia="sk-SK"/>
              </w:rPr>
              <w:t xml:space="preserve">, Kaufland, Lidl, </w:t>
            </w:r>
            <w:proofErr w:type="spellStart"/>
            <w:r w:rsidRPr="009A13F1">
              <w:rPr>
                <w:rFonts w:eastAsia="Times New Roman" w:cstheme="minorHAnsi"/>
                <w:i/>
                <w:iCs/>
                <w:sz w:val="20"/>
                <w:szCs w:val="20"/>
                <w:lang w:eastAsia="sk-SK"/>
              </w:rPr>
              <w:t>Plzeňský</w:t>
            </w:r>
            <w:proofErr w:type="spellEnd"/>
            <w:r w:rsidRPr="009A13F1">
              <w:rPr>
                <w:rFonts w:eastAsia="Times New Roman" w:cstheme="minorHAnsi"/>
                <w:i/>
                <w:iCs/>
                <w:sz w:val="20"/>
                <w:szCs w:val="20"/>
                <w:lang w:eastAsia="sk-SK"/>
              </w:rPr>
              <w:t xml:space="preserve"> Prazdroj) ponúkajú Wi-Fi, nabíjacie stanice a priestor na štúdium aj neformálne stretnutia.</w:t>
            </w:r>
            <w:r w:rsidR="00ED52E3" w:rsidRPr="009A13F1">
              <w:rPr>
                <w:rFonts w:ascii="Calibri" w:eastAsia="Times New Roman" w:hAnsi="Calibri" w:cs="Calibri"/>
                <w:sz w:val="20"/>
                <w:szCs w:val="20"/>
                <w:lang w:eastAsia="sk-SK"/>
              </w:rPr>
              <w:t xml:space="preserve"> </w:t>
            </w:r>
          </w:p>
          <w:p w14:paraId="1A409C2B" w14:textId="77777777" w:rsidR="00633634" w:rsidRPr="009A13F1" w:rsidRDefault="00633634" w:rsidP="00633634">
            <w:pPr>
              <w:spacing w:after="0" w:line="240" w:lineRule="auto"/>
              <w:textAlignment w:val="baseline"/>
              <w:rPr>
                <w:rFonts w:ascii="Calibri" w:eastAsia="Times New Roman" w:hAnsi="Calibri" w:cs="Calibri"/>
                <w:sz w:val="20"/>
                <w:szCs w:val="20"/>
                <w:lang w:eastAsia="sk-SK"/>
              </w:rPr>
            </w:pPr>
          </w:p>
          <w:p w14:paraId="7EE90B3C" w14:textId="7883504A" w:rsidR="00633634" w:rsidRPr="009A13F1" w:rsidRDefault="00633634" w:rsidP="00633634">
            <w:pPr>
              <w:spacing w:after="0" w:line="240" w:lineRule="auto"/>
              <w:textAlignment w:val="baseline"/>
              <w:rPr>
                <w:rFonts w:eastAsia="Times New Roman" w:cstheme="minorHAnsi"/>
                <w:i/>
                <w:iCs/>
                <w:sz w:val="20"/>
                <w:szCs w:val="20"/>
                <w:lang w:eastAsia="sk-SK"/>
              </w:rPr>
            </w:pPr>
          </w:p>
        </w:tc>
      </w:tr>
    </w:tbl>
    <w:p w14:paraId="3433D6E8" w14:textId="2671C98E"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745C3742" w14:textId="43562441" w:rsidR="002F2E29" w:rsidRPr="006B7C1E" w:rsidRDefault="008E39F9" w:rsidP="006B7C1E">
      <w:pPr>
        <w:pStyle w:val="ListParagraph"/>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Informačné zabezpečenie a literatúra</w:t>
      </w:r>
    </w:p>
    <w:p w14:paraId="05618837" w14:textId="5E59D627" w:rsidR="002367EE" w:rsidRDefault="003A402C" w:rsidP="00102356">
      <w:pPr>
        <w:spacing w:after="0" w:line="240" w:lineRule="auto"/>
        <w:jc w:val="both"/>
        <w:textAlignment w:val="baseline"/>
        <w:rPr>
          <w:rFonts w:ascii="Calibri" w:eastAsia="Times New Roman" w:hAnsi="Calibri" w:cs="Calibri"/>
          <w:b/>
          <w:bCs/>
          <w:lang w:eastAsia="sk-SK"/>
        </w:rPr>
      </w:pPr>
      <w:r w:rsidRPr="003A402C">
        <w:rPr>
          <w:rFonts w:ascii="Segoe UI" w:eastAsia="Times New Roman" w:hAnsi="Segoe UI" w:cs="Segoe UI"/>
          <w:sz w:val="18"/>
          <w:szCs w:val="18"/>
          <w:lang w:eastAsia="sk-SK"/>
        </w:rPr>
        <w:t>Slovenská poľnohospodárska knižnica</w:t>
      </w:r>
      <w:r>
        <w:rPr>
          <w:rFonts w:ascii="Calibri" w:eastAsia="Times New Roman" w:hAnsi="Calibri" w:cs="Calibri"/>
          <w:b/>
          <w:bCs/>
          <w:lang w:eastAsia="sk-SK"/>
        </w:rPr>
        <w:t xml:space="preserve"> </w:t>
      </w:r>
      <w:hyperlink r:id="rId67" w:history="1">
        <w:r w:rsidRPr="00A22C66">
          <w:rPr>
            <w:rStyle w:val="Hyperlink"/>
            <w:rFonts w:ascii="Calibri" w:eastAsia="Times New Roman" w:hAnsi="Calibri" w:cs="Calibri"/>
            <w:b/>
            <w:bCs/>
            <w:lang w:eastAsia="sk-SK"/>
          </w:rPr>
          <w:t>https://www.slpk.uniag.sk/sk/uvod/</w:t>
        </w:r>
      </w:hyperlink>
    </w:p>
    <w:p w14:paraId="56AFFC78" w14:textId="76E09BD4" w:rsidR="003A402C" w:rsidRDefault="003552AD" w:rsidP="00102356">
      <w:pPr>
        <w:spacing w:after="0" w:line="240" w:lineRule="auto"/>
        <w:jc w:val="both"/>
        <w:textAlignment w:val="baseline"/>
        <w:rPr>
          <w:rFonts w:ascii="Calibri" w:eastAsia="Times New Roman" w:hAnsi="Calibri" w:cs="Calibri"/>
          <w:b/>
          <w:bCs/>
          <w:lang w:eastAsia="sk-SK"/>
        </w:rPr>
      </w:pPr>
      <w:r w:rsidRPr="003552AD">
        <w:rPr>
          <w:rFonts w:ascii="Segoe UI" w:eastAsia="Times New Roman" w:hAnsi="Segoe UI" w:cs="Segoe UI"/>
          <w:sz w:val="18"/>
          <w:szCs w:val="18"/>
          <w:lang w:eastAsia="sk-SK"/>
        </w:rPr>
        <w:t>Centrum informačných a komunikačných technológií</w:t>
      </w:r>
      <w:r>
        <w:rPr>
          <w:rFonts w:ascii="Calibri" w:eastAsia="Times New Roman" w:hAnsi="Calibri" w:cs="Calibri"/>
          <w:b/>
          <w:bCs/>
          <w:lang w:eastAsia="sk-SK"/>
        </w:rPr>
        <w:t xml:space="preserve"> </w:t>
      </w:r>
      <w:hyperlink r:id="rId68" w:history="1">
        <w:r w:rsidRPr="00A22C66">
          <w:rPr>
            <w:rStyle w:val="Hyperlink"/>
            <w:rFonts w:ascii="Calibri" w:eastAsia="Times New Roman" w:hAnsi="Calibri" w:cs="Calibri"/>
            <w:b/>
            <w:bCs/>
            <w:lang w:eastAsia="sk-SK"/>
          </w:rPr>
          <w:t>https://www.uniag.sk/sk/cikt-home</w:t>
        </w:r>
      </w:hyperlink>
    </w:p>
    <w:p w14:paraId="7681B8CC" w14:textId="77777777" w:rsidR="003552AD" w:rsidRDefault="003552AD" w:rsidP="00102356">
      <w:pPr>
        <w:spacing w:after="0" w:line="240" w:lineRule="auto"/>
        <w:jc w:val="both"/>
        <w:textAlignment w:val="baseline"/>
        <w:rPr>
          <w:rFonts w:ascii="Calibri" w:eastAsia="Times New Roman" w:hAnsi="Calibri" w:cs="Calibri"/>
          <w:b/>
          <w:bCs/>
          <w:lang w:eastAsia="sk-SK"/>
        </w:rPr>
      </w:pPr>
    </w:p>
    <w:p w14:paraId="710BF7A1" w14:textId="3B106F2A" w:rsidR="008D26FA" w:rsidRPr="006B7C1E" w:rsidRDefault="00C5162A" w:rsidP="006B7C1E">
      <w:pPr>
        <w:pStyle w:val="ListParagraph"/>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Podmienky dištančného a kombinovaného štúdia (vypĺňa sa</w:t>
      </w:r>
      <w:r w:rsidR="001A16FD" w:rsidRPr="006B7C1E">
        <w:rPr>
          <w:rFonts w:ascii="Calibri" w:eastAsia="Times New Roman" w:hAnsi="Calibri" w:cs="Calibri"/>
          <w:b/>
          <w:bCs/>
          <w:lang w:eastAsia="sk-SK"/>
        </w:rPr>
        <w:t xml:space="preserve"> aj</w:t>
      </w:r>
      <w:r w:rsidRPr="006B7C1E">
        <w:rPr>
          <w:rFonts w:ascii="Calibri" w:eastAsia="Times New Roman" w:hAnsi="Calibri" w:cs="Calibri"/>
          <w:b/>
          <w:bCs/>
          <w:lang w:eastAsia="sk-SK"/>
        </w:rPr>
        <w:t xml:space="preserve"> pri kombinovanej metóde)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8D26FA" w:rsidRPr="00344CAB" w14:paraId="3CE1AF1A" w14:textId="77777777" w:rsidTr="00C5162A">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hideMark/>
          </w:tcPr>
          <w:p w14:paraId="7327D133" w14:textId="1C889A4A" w:rsidR="008D26FA" w:rsidRPr="009A13F1" w:rsidRDefault="004067ED" w:rsidP="00102356">
            <w:pPr>
              <w:spacing w:after="0" w:line="240" w:lineRule="auto"/>
              <w:jc w:val="both"/>
              <w:textAlignment w:val="baseline"/>
              <w:rPr>
                <w:rFonts w:ascii="Times New Roman" w:eastAsia="Times New Roman" w:hAnsi="Times New Roman" w:cs="Times New Roman"/>
                <w:b/>
                <w:bCs/>
                <w:sz w:val="20"/>
                <w:szCs w:val="20"/>
                <w:lang w:eastAsia="sk-SK"/>
              </w:rPr>
            </w:pPr>
            <w:r w:rsidRPr="009A13F1">
              <w:rPr>
                <w:rFonts w:ascii="Calibri" w:eastAsia="Times New Roman" w:hAnsi="Calibri" w:cs="Calibri"/>
                <w:b/>
                <w:bCs/>
                <w:i/>
                <w:iCs/>
                <w:sz w:val="20"/>
                <w:szCs w:val="20"/>
                <w:lang w:eastAsia="sk-SK"/>
              </w:rPr>
              <w:t xml:space="preserve">Uplatňovanie dištančného </w:t>
            </w:r>
            <w:r w:rsidR="00C5162A" w:rsidRPr="009A13F1">
              <w:rPr>
                <w:rFonts w:ascii="Calibri" w:eastAsia="Times New Roman" w:hAnsi="Calibri" w:cs="Calibri"/>
                <w:b/>
                <w:bCs/>
                <w:i/>
                <w:iCs/>
                <w:sz w:val="20"/>
                <w:szCs w:val="20"/>
                <w:lang w:eastAsia="sk-SK"/>
              </w:rPr>
              <w:t xml:space="preserve">alebo kombinovaného  </w:t>
            </w:r>
            <w:r w:rsidRPr="009A13F1">
              <w:rPr>
                <w:rFonts w:ascii="Calibri" w:eastAsia="Times New Roman" w:hAnsi="Calibri" w:cs="Calibri"/>
                <w:b/>
                <w:bCs/>
                <w:i/>
                <w:iCs/>
                <w:sz w:val="20"/>
                <w:szCs w:val="20"/>
                <w:lang w:eastAsia="sk-SK"/>
              </w:rPr>
              <w:t xml:space="preserve">vzdelávania na študijnom programe </w:t>
            </w:r>
          </w:p>
        </w:tc>
      </w:tr>
      <w:tr w:rsidR="008D26FA" w:rsidRPr="00344CAB" w14:paraId="016943D5" w14:textId="77777777" w:rsidTr="00C5162A">
        <w:trPr>
          <w:trHeight w:val="465"/>
        </w:trPr>
        <w:tc>
          <w:tcPr>
            <w:tcW w:w="9064" w:type="dxa"/>
            <w:tcBorders>
              <w:top w:val="single" w:sz="6" w:space="0" w:color="auto"/>
              <w:left w:val="single" w:sz="6" w:space="0" w:color="auto"/>
              <w:bottom w:val="single" w:sz="6" w:space="0" w:color="auto"/>
              <w:right w:val="single" w:sz="6" w:space="0" w:color="auto"/>
            </w:tcBorders>
          </w:tcPr>
          <w:p w14:paraId="385E2618" w14:textId="75D20442" w:rsidR="00C136CB" w:rsidRPr="009A13F1" w:rsidRDefault="00E93409" w:rsidP="00C136CB">
            <w:pPr>
              <w:spacing w:after="0" w:line="240" w:lineRule="auto"/>
              <w:textAlignment w:val="baseline"/>
              <w:rPr>
                <w:rFonts w:ascii="Calibri" w:eastAsia="Calibri" w:hAnsi="Calibri" w:cs="Calibri"/>
                <w:sz w:val="20"/>
                <w:szCs w:val="20"/>
              </w:rPr>
            </w:pPr>
            <w:r w:rsidRPr="009A13F1">
              <w:rPr>
                <w:rFonts w:ascii="Calibri" w:eastAsia="Calibri" w:hAnsi="Calibri" w:cs="Calibri"/>
                <w:i/>
                <w:iCs/>
                <w:sz w:val="20"/>
                <w:szCs w:val="20"/>
              </w:rPr>
              <w:lastRenderedPageBreak/>
              <w:t>O</w:t>
            </w:r>
            <w:r w:rsidR="00C136CB" w:rsidRPr="009A13F1">
              <w:rPr>
                <w:rFonts w:ascii="Calibri" w:eastAsia="Calibri" w:hAnsi="Calibri" w:cs="Calibri"/>
                <w:i/>
                <w:iCs/>
                <w:sz w:val="20"/>
                <w:szCs w:val="20"/>
              </w:rPr>
              <w:t xml:space="preserve">d roku 2020 používajú učitelia elektronickú platformu pre online a </w:t>
            </w:r>
            <w:proofErr w:type="spellStart"/>
            <w:r w:rsidR="00C136CB" w:rsidRPr="009A13F1">
              <w:rPr>
                <w:rFonts w:ascii="Calibri" w:eastAsia="Calibri" w:hAnsi="Calibri" w:cs="Calibri"/>
                <w:i/>
                <w:iCs/>
                <w:sz w:val="20"/>
                <w:szCs w:val="20"/>
              </w:rPr>
              <w:t>offline</w:t>
            </w:r>
            <w:proofErr w:type="spellEnd"/>
            <w:r w:rsidR="00C136CB" w:rsidRPr="009A13F1">
              <w:rPr>
                <w:rFonts w:ascii="Calibri" w:eastAsia="Calibri" w:hAnsi="Calibri" w:cs="Calibri"/>
                <w:i/>
                <w:iCs/>
                <w:sz w:val="20"/>
                <w:szCs w:val="20"/>
              </w:rPr>
              <w:t xml:space="preserve"> elektronické formy vzdelávania a  hodnotenia vedomostí študentov. Využívali sa nástroje LMS </w:t>
            </w:r>
            <w:proofErr w:type="spellStart"/>
            <w:r w:rsidR="00C136CB" w:rsidRPr="009A13F1">
              <w:rPr>
                <w:rFonts w:ascii="Calibri" w:eastAsia="Calibri" w:hAnsi="Calibri" w:cs="Calibri"/>
                <w:i/>
                <w:iCs/>
                <w:sz w:val="20"/>
                <w:szCs w:val="20"/>
              </w:rPr>
              <w:t>Moodle</w:t>
            </w:r>
            <w:proofErr w:type="spellEnd"/>
            <w:r w:rsidR="00C136CB" w:rsidRPr="009A13F1">
              <w:rPr>
                <w:rFonts w:ascii="Calibri" w:eastAsia="Calibri" w:hAnsi="Calibri" w:cs="Calibri"/>
                <w:i/>
                <w:iCs/>
                <w:sz w:val="20"/>
                <w:szCs w:val="20"/>
              </w:rPr>
              <w:t xml:space="preserve">,  video konferenčné vzdelávanie a skúšanie (MS </w:t>
            </w:r>
            <w:proofErr w:type="spellStart"/>
            <w:r w:rsidR="00C136CB" w:rsidRPr="009A13F1">
              <w:rPr>
                <w:rFonts w:ascii="Calibri" w:eastAsia="Calibri" w:hAnsi="Calibri" w:cs="Calibri"/>
                <w:i/>
                <w:iCs/>
                <w:sz w:val="20"/>
                <w:szCs w:val="20"/>
              </w:rPr>
              <w:t>Teams</w:t>
            </w:r>
            <w:proofErr w:type="spellEnd"/>
            <w:r w:rsidR="00C136CB" w:rsidRPr="009A13F1">
              <w:rPr>
                <w:rFonts w:ascii="Calibri" w:eastAsia="Calibri" w:hAnsi="Calibri" w:cs="Calibri"/>
                <w:i/>
                <w:iCs/>
                <w:sz w:val="20"/>
                <w:szCs w:val="20"/>
              </w:rPr>
              <w:t>), elektronické formuláre, študijne materiály v elektronickej forme, individuálne zadania s podporou IKT a podobne. Služba z platformy Microsoft365, ktorá je využívaná pre distančné vzdelávanie na SPU v Nitre.</w:t>
            </w:r>
          </w:p>
          <w:p w14:paraId="0EE83566" w14:textId="77777777" w:rsidR="00C136CB" w:rsidRPr="009A13F1" w:rsidRDefault="00C136CB" w:rsidP="00C136CB">
            <w:pPr>
              <w:spacing w:after="0" w:line="240" w:lineRule="auto"/>
              <w:textAlignment w:val="baseline"/>
              <w:rPr>
                <w:rFonts w:ascii="Calibri" w:eastAsia="Calibri" w:hAnsi="Calibri" w:cs="Calibri"/>
                <w:sz w:val="20"/>
                <w:szCs w:val="20"/>
              </w:rPr>
            </w:pPr>
            <w:r w:rsidRPr="009A13F1">
              <w:rPr>
                <w:rFonts w:ascii="Calibri" w:eastAsia="Calibri" w:hAnsi="Calibri" w:cs="Calibri"/>
                <w:i/>
                <w:iCs/>
                <w:sz w:val="20"/>
                <w:szCs w:val="20"/>
              </w:rPr>
              <w:t xml:space="preserve">MS </w:t>
            </w:r>
            <w:proofErr w:type="spellStart"/>
            <w:r w:rsidRPr="009A13F1">
              <w:rPr>
                <w:rFonts w:ascii="Calibri" w:eastAsia="Calibri" w:hAnsi="Calibri" w:cs="Calibri"/>
                <w:i/>
                <w:iCs/>
                <w:sz w:val="20"/>
                <w:szCs w:val="20"/>
              </w:rPr>
              <w:t>Teams</w:t>
            </w:r>
            <w:proofErr w:type="spellEnd"/>
            <w:r w:rsidRPr="009A13F1">
              <w:rPr>
                <w:rFonts w:ascii="Calibri" w:eastAsia="Calibri" w:hAnsi="Calibri" w:cs="Calibri"/>
                <w:i/>
                <w:iCs/>
                <w:sz w:val="20"/>
                <w:szCs w:val="20"/>
              </w:rPr>
              <w:t xml:space="preserve"> umožňuje pracovať v skupinách - tímoch, kde si členovia zdieľajú súbory, videá a prístup k integrovaným programom. Samotné tímy sa vytvárajú automaticky v UIS pre skupiny študentov a pedagógov pre každý predmet, respektíve pre každú rozvrhovú akciu. Tímy umožňujú jednoduché organizovanie mítingov – skupinových video hovorov s prezentáciou výukových materiálov. Ďalej tímy umožňujú hromadné zadávanie úloh, testov študentom, odovzdanie vypracovaných zadaní študentami,  automatickú kontrolu termínov, vyhodnotenie a klasifikáciu pedagógom. </w:t>
            </w:r>
          </w:p>
          <w:p w14:paraId="7D5532E3" w14:textId="77777777" w:rsidR="00C136CB" w:rsidRPr="009A13F1" w:rsidRDefault="00C136CB" w:rsidP="00C136CB">
            <w:pPr>
              <w:spacing w:after="0" w:line="240" w:lineRule="auto"/>
              <w:textAlignment w:val="baseline"/>
              <w:rPr>
                <w:rFonts w:ascii="Calibri" w:eastAsia="Calibri" w:hAnsi="Calibri" w:cs="Calibri"/>
                <w:sz w:val="20"/>
                <w:szCs w:val="20"/>
              </w:rPr>
            </w:pPr>
            <w:r w:rsidRPr="009A13F1">
              <w:rPr>
                <w:rFonts w:ascii="Calibri" w:eastAsia="Calibri" w:hAnsi="Calibri" w:cs="Calibri"/>
                <w:i/>
                <w:iCs/>
                <w:sz w:val="20"/>
                <w:szCs w:val="20"/>
              </w:rPr>
              <w:t>Pedagógovia túto možnosť distančného vzdelávania začali využívať vo všetkých predmetoch, kde je možné odovzdať študentom takýmto spôsobom informácie, obsah daného predmetu a realizovať výučbu na diaľku. Laboratórne a iné praktické cvičenia a samotnú prax je potrebné však realizovať prezenčne – hybridné vzdelávanie – spojenie e-learning, online tradičného vzdelávania a prezenčnej formy.</w:t>
            </w:r>
          </w:p>
          <w:p w14:paraId="73E6E489" w14:textId="488E2E71" w:rsidR="008D26FA" w:rsidRPr="009A13F1" w:rsidRDefault="00C136CB" w:rsidP="00C136CB">
            <w:pPr>
              <w:spacing w:after="0" w:line="240" w:lineRule="auto"/>
              <w:jc w:val="both"/>
              <w:textAlignment w:val="baseline"/>
              <w:rPr>
                <w:rFonts w:ascii="Times New Roman" w:eastAsia="Times New Roman" w:hAnsi="Times New Roman" w:cs="Times New Roman"/>
                <w:sz w:val="20"/>
                <w:szCs w:val="20"/>
                <w:lang w:eastAsia="sk-SK"/>
              </w:rPr>
            </w:pPr>
            <w:r w:rsidRPr="009A13F1">
              <w:rPr>
                <w:rFonts w:ascii="Calibri" w:eastAsia="Calibri" w:hAnsi="Calibri" w:cs="Calibri"/>
                <w:i/>
                <w:iCs/>
                <w:sz w:val="20"/>
                <w:szCs w:val="20"/>
              </w:rPr>
              <w:t xml:space="preserve">Prechod na online dištančné vzdelávanie je riadené príkazmi rektorky k organizácii štúdia na SPU v Nitre na základe vyhlášok UVZ SR a platného COVID automatu. Všetky informácie s zverejňované na web stránke univerzity a </w:t>
            </w:r>
            <w:proofErr w:type="spellStart"/>
            <w:r w:rsidRPr="009A13F1">
              <w:rPr>
                <w:rFonts w:ascii="Calibri" w:eastAsia="Calibri" w:hAnsi="Calibri" w:cs="Calibri"/>
                <w:i/>
                <w:iCs/>
                <w:sz w:val="20"/>
                <w:szCs w:val="20"/>
              </w:rPr>
              <w:t>UISe</w:t>
            </w:r>
            <w:proofErr w:type="spellEnd"/>
            <w:r w:rsidRPr="009A13F1">
              <w:rPr>
                <w:rFonts w:ascii="Calibri" w:eastAsia="Calibri" w:hAnsi="Calibri" w:cs="Calibri"/>
                <w:i/>
                <w:iCs/>
                <w:sz w:val="20"/>
                <w:szCs w:val="20"/>
              </w:rPr>
              <w:t>.</w:t>
            </w:r>
          </w:p>
        </w:tc>
      </w:tr>
    </w:tbl>
    <w:p w14:paraId="4DEF4B28" w14:textId="77777777" w:rsidR="0043281E" w:rsidRDefault="0043281E" w:rsidP="0043281E">
      <w:pPr>
        <w:spacing w:after="0" w:line="240" w:lineRule="auto"/>
        <w:jc w:val="both"/>
        <w:textAlignment w:val="baseline"/>
        <w:rPr>
          <w:rFonts w:ascii="Calibri" w:eastAsia="Times New Roman" w:hAnsi="Calibri" w:cs="Calibri"/>
          <w:b/>
          <w:bCs/>
          <w:lang w:eastAsia="sk-SK"/>
        </w:rPr>
      </w:pPr>
    </w:p>
    <w:p w14:paraId="175A0211" w14:textId="5D3CB750" w:rsidR="0043281E" w:rsidRPr="006B7C1E" w:rsidRDefault="0043281E" w:rsidP="006B7C1E">
      <w:pPr>
        <w:pStyle w:val="ListParagraph"/>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Partneri pri vzdelávaní</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43281E" w:rsidRPr="009A13F1" w14:paraId="4DEE8848"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730E123A" w14:textId="77777777" w:rsidR="0043281E" w:rsidRPr="009A13F1" w:rsidRDefault="0043281E" w:rsidP="009A13F1">
            <w:pPr>
              <w:spacing w:after="0" w:line="240" w:lineRule="auto"/>
              <w:jc w:val="both"/>
              <w:textAlignment w:val="baseline"/>
              <w:rPr>
                <w:rFonts w:eastAsia="Times New Roman" w:cstheme="minorHAnsi"/>
                <w:b/>
                <w:bCs/>
                <w:sz w:val="20"/>
                <w:szCs w:val="20"/>
                <w:lang w:eastAsia="sk-SK"/>
              </w:rPr>
            </w:pPr>
            <w:r w:rsidRPr="009A13F1">
              <w:rPr>
                <w:rFonts w:eastAsia="Times New Roman" w:cstheme="minorHAnsi"/>
                <w:b/>
                <w:bCs/>
                <w:i/>
                <w:iCs/>
                <w:sz w:val="20"/>
                <w:szCs w:val="20"/>
                <w:lang w:eastAsia="sk-SK"/>
              </w:rPr>
              <w:t>Externé zainteresované strany podieľajúce sa na vzdelávaní, firmy, kde je možné realizovať prax s prepojením na záverečné práce v danom študijnom programe</w:t>
            </w:r>
          </w:p>
          <w:p w14:paraId="7DDE22EB" w14:textId="77777777" w:rsidR="0043281E" w:rsidRPr="009A13F1" w:rsidRDefault="0043281E" w:rsidP="009A13F1">
            <w:pPr>
              <w:spacing w:after="0" w:line="240" w:lineRule="auto"/>
              <w:jc w:val="both"/>
              <w:textAlignment w:val="baseline"/>
              <w:rPr>
                <w:rFonts w:eastAsia="Times New Roman" w:cstheme="minorHAnsi"/>
                <w:b/>
                <w:bCs/>
                <w:i/>
                <w:iCs/>
                <w:sz w:val="20"/>
                <w:szCs w:val="20"/>
                <w:lang w:eastAsia="sk-SK"/>
              </w:rPr>
            </w:pPr>
          </w:p>
        </w:tc>
      </w:tr>
      <w:tr w:rsidR="0043281E" w:rsidRPr="009A13F1" w14:paraId="3932F5B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509360E6" w14:textId="77777777" w:rsidR="001712E2" w:rsidRPr="009A13F1" w:rsidRDefault="002D2F86" w:rsidP="009A13F1">
            <w:pPr>
              <w:spacing w:after="0" w:line="240" w:lineRule="auto"/>
              <w:jc w:val="both"/>
              <w:textAlignment w:val="baseline"/>
              <w:rPr>
                <w:rFonts w:eastAsia="Times New Roman" w:cstheme="minorHAnsi"/>
                <w:i/>
                <w:iCs/>
                <w:sz w:val="20"/>
                <w:szCs w:val="20"/>
                <w:lang w:eastAsia="sk-SK"/>
              </w:rPr>
            </w:pPr>
            <w:r w:rsidRPr="009A13F1">
              <w:rPr>
                <w:rFonts w:eastAsia="Times New Roman" w:cstheme="minorHAnsi"/>
                <w:i/>
                <w:iCs/>
                <w:sz w:val="20"/>
                <w:szCs w:val="20"/>
                <w:lang w:eastAsia="sk-SK"/>
              </w:rPr>
              <w:t>V rámci programu sa realizuje množstvo výberových prednášok v spolupráci s externými zainteresovanými subjektami, podpísané boli ďalšie zmluvy o spolupráci.</w:t>
            </w:r>
          </w:p>
          <w:p w14:paraId="15F598AF" w14:textId="1BBBAC9C" w:rsidR="001712E2" w:rsidRPr="009A13F1" w:rsidRDefault="00701DE1" w:rsidP="009A13F1">
            <w:pPr>
              <w:spacing w:after="0" w:line="240" w:lineRule="auto"/>
              <w:jc w:val="both"/>
              <w:textAlignment w:val="baseline"/>
              <w:rPr>
                <w:rFonts w:eastAsia="Times New Roman" w:cstheme="minorHAnsi"/>
                <w:i/>
                <w:iCs/>
                <w:sz w:val="20"/>
                <w:szCs w:val="20"/>
                <w:lang w:eastAsia="sk-SK"/>
              </w:rPr>
            </w:pPr>
            <w:hyperlink r:id="rId69" w:history="1">
              <w:r w:rsidRPr="009A13F1">
                <w:rPr>
                  <w:rStyle w:val="Hyperlink"/>
                  <w:rFonts w:eastAsia="Times New Roman" w:cstheme="minorHAnsi"/>
                  <w:i/>
                  <w:iCs/>
                  <w:sz w:val="20"/>
                  <w:szCs w:val="20"/>
                  <w:lang w:eastAsia="sk-SK"/>
                </w:rPr>
                <w:t>https://fem.uniag.sk/sk/vyrocne-spravy-FEM</w:t>
              </w:r>
            </w:hyperlink>
            <w:r w:rsidRPr="009A13F1">
              <w:rPr>
                <w:rFonts w:eastAsia="Times New Roman" w:cstheme="minorHAnsi"/>
                <w:i/>
                <w:iCs/>
                <w:sz w:val="20"/>
                <w:szCs w:val="20"/>
                <w:lang w:eastAsia="sk-SK"/>
              </w:rPr>
              <w:t xml:space="preserve"> (podkapitola 5.5, str. 42)</w:t>
            </w:r>
          </w:p>
          <w:p w14:paraId="354DC254" w14:textId="77777777" w:rsidR="001712E2" w:rsidRPr="009A13F1" w:rsidRDefault="001712E2" w:rsidP="009A13F1">
            <w:pPr>
              <w:spacing w:after="0" w:line="240" w:lineRule="auto"/>
              <w:jc w:val="both"/>
              <w:textAlignment w:val="baseline"/>
              <w:rPr>
                <w:rFonts w:eastAsia="Times New Roman" w:cstheme="minorHAnsi"/>
                <w:i/>
                <w:iCs/>
                <w:sz w:val="20"/>
                <w:szCs w:val="20"/>
                <w:lang w:eastAsia="sk-SK"/>
              </w:rPr>
            </w:pPr>
          </w:p>
          <w:p w14:paraId="7383FA14" w14:textId="77777777" w:rsidR="001E52DB" w:rsidRPr="009A13F1" w:rsidRDefault="001E52DB" w:rsidP="009A13F1">
            <w:pPr>
              <w:spacing w:after="0" w:line="240" w:lineRule="auto"/>
              <w:jc w:val="both"/>
              <w:textAlignment w:val="baseline"/>
              <w:rPr>
                <w:rFonts w:eastAsia="Times New Roman" w:cstheme="minorHAnsi"/>
                <w:sz w:val="20"/>
                <w:szCs w:val="20"/>
                <w:lang w:eastAsia="sk-SK"/>
              </w:rPr>
            </w:pPr>
            <w:r w:rsidRPr="009A13F1">
              <w:rPr>
                <w:rFonts w:eastAsia="Calibri" w:cstheme="minorHAnsi"/>
                <w:i/>
                <w:iCs/>
                <w:color w:val="000000" w:themeColor="text1"/>
                <w:sz w:val="20"/>
                <w:szCs w:val="20"/>
              </w:rPr>
              <w:t>Výberové prednášky</w:t>
            </w:r>
          </w:p>
          <w:p w14:paraId="291DBB84" w14:textId="77777777" w:rsidR="001E52DB" w:rsidRPr="009A13F1" w:rsidRDefault="001E52DB" w:rsidP="009A13F1">
            <w:pPr>
              <w:spacing w:after="0" w:line="240" w:lineRule="auto"/>
              <w:jc w:val="both"/>
              <w:textAlignment w:val="baseline"/>
              <w:rPr>
                <w:rFonts w:cstheme="minorHAnsi"/>
                <w:sz w:val="20"/>
                <w:szCs w:val="20"/>
              </w:rPr>
            </w:pPr>
            <w:hyperlink r:id="rId70">
              <w:r w:rsidRPr="009A13F1">
                <w:rPr>
                  <w:rStyle w:val="Hyperlink"/>
                  <w:rFonts w:eastAsia="Calibri" w:cstheme="minorHAnsi"/>
                  <w:i/>
                  <w:iCs/>
                  <w:sz w:val="20"/>
                  <w:szCs w:val="20"/>
                </w:rPr>
                <w:t>http://www.spu.sk/sk/vyberove-prednasky-2</w:t>
              </w:r>
            </w:hyperlink>
          </w:p>
          <w:p w14:paraId="74AF804E" w14:textId="77777777" w:rsidR="001E52DB" w:rsidRPr="009A13F1" w:rsidRDefault="001E52DB" w:rsidP="009A13F1">
            <w:pPr>
              <w:spacing w:after="0" w:line="240" w:lineRule="auto"/>
              <w:textAlignment w:val="baseline"/>
              <w:rPr>
                <w:rFonts w:cstheme="minorHAnsi"/>
                <w:sz w:val="20"/>
                <w:szCs w:val="20"/>
              </w:rPr>
            </w:pPr>
            <w:hyperlink r:id="rId71">
              <w:r w:rsidRPr="009A13F1">
                <w:rPr>
                  <w:rStyle w:val="Hyperlink"/>
                  <w:rFonts w:eastAsia="Calibri" w:cstheme="minorHAnsi"/>
                  <w:i/>
                  <w:iCs/>
                  <w:sz w:val="20"/>
                  <w:szCs w:val="20"/>
                </w:rPr>
                <w:t>https://fem.uniag.sk/sk/fakultna-rada-kvality/</w:t>
              </w:r>
            </w:hyperlink>
          </w:p>
          <w:p w14:paraId="0BDA29E0" w14:textId="77777777" w:rsidR="001E52DB" w:rsidRPr="009A13F1" w:rsidRDefault="001E52DB" w:rsidP="009A13F1">
            <w:pPr>
              <w:spacing w:after="0" w:line="240" w:lineRule="auto"/>
              <w:textAlignment w:val="baseline"/>
              <w:rPr>
                <w:rFonts w:cstheme="minorHAnsi"/>
                <w:sz w:val="20"/>
                <w:szCs w:val="20"/>
              </w:rPr>
            </w:pPr>
            <w:hyperlink r:id="rId72">
              <w:r w:rsidRPr="009A13F1">
                <w:rPr>
                  <w:rStyle w:val="Hyperlink"/>
                  <w:rFonts w:eastAsia="Calibri" w:cstheme="minorHAnsi"/>
                  <w:i/>
                  <w:iCs/>
                  <w:sz w:val="20"/>
                  <w:szCs w:val="20"/>
                </w:rPr>
                <w:t>https://fem.uniag.sk/sk/aktualne-informacie-reader/odborny-seminar-o-udrzatelnom-pristupe-k-potravinam-multiplikacne-podujatie-projektu-suscof/</w:t>
              </w:r>
            </w:hyperlink>
          </w:p>
          <w:p w14:paraId="4B851B77" w14:textId="77777777" w:rsidR="001E52DB" w:rsidRPr="009A13F1" w:rsidRDefault="001E52DB" w:rsidP="009A13F1">
            <w:pPr>
              <w:spacing w:after="0" w:line="240" w:lineRule="auto"/>
              <w:textAlignment w:val="baseline"/>
              <w:rPr>
                <w:rFonts w:cstheme="minorHAnsi"/>
                <w:sz w:val="20"/>
                <w:szCs w:val="20"/>
              </w:rPr>
            </w:pPr>
            <w:hyperlink r:id="rId73">
              <w:r w:rsidRPr="009A13F1">
                <w:rPr>
                  <w:rStyle w:val="Hyperlink"/>
                  <w:rFonts w:eastAsia="Calibri" w:cstheme="minorHAnsi"/>
                  <w:i/>
                  <w:iCs/>
                  <w:sz w:val="20"/>
                  <w:szCs w:val="20"/>
                </w:rPr>
                <w:t>https://fem.uniag.sk/sk/aktualne-informacie-reader/na-online-vyucovani-na-femke-sa-podiela-aj-europska-komisia/</w:t>
              </w:r>
            </w:hyperlink>
          </w:p>
          <w:p w14:paraId="4C7B7AB3" w14:textId="77777777" w:rsidR="001E52DB" w:rsidRPr="009A13F1" w:rsidRDefault="001E52DB" w:rsidP="009A13F1">
            <w:pPr>
              <w:spacing w:after="0" w:line="240" w:lineRule="auto"/>
              <w:textAlignment w:val="baseline"/>
              <w:rPr>
                <w:rFonts w:cstheme="minorHAnsi"/>
                <w:sz w:val="20"/>
                <w:szCs w:val="20"/>
              </w:rPr>
            </w:pPr>
            <w:hyperlink r:id="rId74">
              <w:r w:rsidRPr="009A13F1">
                <w:rPr>
                  <w:rStyle w:val="Hyperlink"/>
                  <w:rFonts w:eastAsia="Calibri" w:cstheme="minorHAnsi"/>
                  <w:i/>
                  <w:iCs/>
                  <w:sz w:val="20"/>
                  <w:szCs w:val="20"/>
                </w:rPr>
                <w:t>https://fem.uniag.sk/sk/aktualne-informacie-reader/studenti-fem-spu-v-nitre-pre-unicef-slovensko/</w:t>
              </w:r>
            </w:hyperlink>
          </w:p>
          <w:p w14:paraId="30D4CC3A" w14:textId="77777777" w:rsidR="001E52DB" w:rsidRPr="009A13F1" w:rsidRDefault="001E52DB" w:rsidP="009A13F1">
            <w:pPr>
              <w:spacing w:after="0" w:line="240" w:lineRule="auto"/>
              <w:jc w:val="both"/>
              <w:textAlignment w:val="baseline"/>
              <w:rPr>
                <w:rFonts w:eastAsia="Calibri" w:cstheme="minorHAnsi"/>
                <w:i/>
                <w:iCs/>
                <w:sz w:val="20"/>
                <w:szCs w:val="20"/>
              </w:rPr>
            </w:pPr>
            <w:hyperlink r:id="rId75">
              <w:r w:rsidRPr="009A13F1">
                <w:rPr>
                  <w:rStyle w:val="Hyperlink"/>
                  <w:rFonts w:eastAsia="Calibri" w:cstheme="minorHAnsi"/>
                  <w:i/>
                  <w:iCs/>
                  <w:sz w:val="20"/>
                  <w:szCs w:val="20"/>
                </w:rPr>
                <w:t>www.fem.uniag.sk</w:t>
              </w:r>
            </w:hyperlink>
            <w:r w:rsidRPr="009A13F1">
              <w:rPr>
                <w:rFonts w:eastAsia="Calibri" w:cstheme="minorHAnsi"/>
                <w:i/>
                <w:iCs/>
                <w:sz w:val="20"/>
                <w:szCs w:val="20"/>
              </w:rPr>
              <w:t xml:space="preserve"> (zo života fakulty)</w:t>
            </w:r>
          </w:p>
          <w:p w14:paraId="47382C75" w14:textId="77777777" w:rsidR="001E52DB" w:rsidRPr="009A13F1" w:rsidRDefault="001E52DB" w:rsidP="009A13F1">
            <w:pPr>
              <w:spacing w:after="0" w:line="240" w:lineRule="auto"/>
              <w:jc w:val="both"/>
              <w:textAlignment w:val="baseline"/>
              <w:rPr>
                <w:rFonts w:eastAsia="Calibri" w:cstheme="minorHAnsi"/>
                <w:i/>
                <w:iCs/>
                <w:sz w:val="20"/>
                <w:szCs w:val="20"/>
              </w:rPr>
            </w:pPr>
          </w:p>
          <w:p w14:paraId="07CEC2A7" w14:textId="37514EEA" w:rsidR="003A3C26" w:rsidRPr="009A13F1" w:rsidRDefault="002F4532" w:rsidP="009A13F1">
            <w:pPr>
              <w:spacing w:after="0" w:line="240" w:lineRule="auto"/>
              <w:jc w:val="both"/>
              <w:textAlignment w:val="baseline"/>
              <w:rPr>
                <w:rFonts w:eastAsia="Times New Roman" w:cstheme="minorHAnsi"/>
                <w:i/>
                <w:iCs/>
                <w:sz w:val="20"/>
                <w:szCs w:val="20"/>
                <w:lang w:eastAsia="sk-SK"/>
              </w:rPr>
            </w:pPr>
            <w:r w:rsidRPr="009A13F1">
              <w:rPr>
                <w:rFonts w:eastAsia="Times New Roman" w:cstheme="minorHAnsi"/>
                <w:i/>
                <w:iCs/>
                <w:sz w:val="20"/>
                <w:szCs w:val="20"/>
                <w:lang w:eastAsia="sk-SK"/>
              </w:rPr>
              <w:t>V rámci</w:t>
            </w:r>
            <w:r w:rsidR="003A3C26" w:rsidRPr="009A13F1">
              <w:rPr>
                <w:rFonts w:eastAsia="Times New Roman" w:cstheme="minorHAnsi"/>
                <w:i/>
                <w:iCs/>
                <w:sz w:val="20"/>
                <w:szCs w:val="20"/>
                <w:lang w:eastAsia="sk-SK"/>
              </w:rPr>
              <w:t xml:space="preserve"> študijné</w:t>
            </w:r>
            <w:r w:rsidRPr="009A13F1">
              <w:rPr>
                <w:rFonts w:eastAsia="Times New Roman" w:cstheme="minorHAnsi"/>
                <w:i/>
                <w:iCs/>
                <w:sz w:val="20"/>
                <w:szCs w:val="20"/>
                <w:lang w:eastAsia="sk-SK"/>
              </w:rPr>
              <w:t>ho</w:t>
            </w:r>
            <w:r w:rsidR="003A3C26" w:rsidRPr="009A13F1">
              <w:rPr>
                <w:rFonts w:eastAsia="Times New Roman" w:cstheme="minorHAnsi"/>
                <w:i/>
                <w:iCs/>
                <w:sz w:val="20"/>
                <w:szCs w:val="20"/>
                <w:lang w:eastAsia="sk-SK"/>
              </w:rPr>
              <w:t xml:space="preserve"> programu </w:t>
            </w:r>
            <w:r w:rsidRPr="009A13F1">
              <w:rPr>
                <w:rFonts w:eastAsia="Times New Roman" w:cstheme="minorHAnsi"/>
                <w:i/>
                <w:iCs/>
                <w:sz w:val="20"/>
                <w:szCs w:val="20"/>
                <w:lang w:eastAsia="sk-SK"/>
              </w:rPr>
              <w:t xml:space="preserve">je možné realizovať prax s prepojením na záverečné práce v danom študijnom programe u </w:t>
            </w:r>
            <w:r w:rsidR="003A3C26" w:rsidRPr="009A13F1">
              <w:rPr>
                <w:rFonts w:eastAsia="Times New Roman" w:cstheme="minorHAnsi"/>
                <w:i/>
                <w:iCs/>
                <w:sz w:val="20"/>
                <w:szCs w:val="20"/>
                <w:lang w:eastAsia="sk-SK"/>
              </w:rPr>
              <w:t>nasledovných zamestnávateľov:</w:t>
            </w:r>
          </w:p>
          <w:p w14:paraId="6CE77489" w14:textId="7EB4CFF0" w:rsidR="001E52DB" w:rsidRPr="009A13F1" w:rsidRDefault="001E52DB" w:rsidP="009A13F1">
            <w:pPr>
              <w:spacing w:after="0" w:line="240" w:lineRule="auto"/>
              <w:jc w:val="both"/>
              <w:textAlignment w:val="baseline"/>
              <w:rPr>
                <w:rFonts w:eastAsia="Times New Roman" w:cstheme="minorHAnsi"/>
                <w:i/>
                <w:iCs/>
                <w:sz w:val="20"/>
                <w:szCs w:val="20"/>
                <w:lang w:eastAsia="sk-SK"/>
              </w:rPr>
            </w:pPr>
          </w:p>
          <w:p w14:paraId="525F2BC9" w14:textId="7C2C9789" w:rsidR="000825C8" w:rsidRPr="009A13F1" w:rsidRDefault="00A02135" w:rsidP="009A13F1">
            <w:pPr>
              <w:spacing w:after="0" w:line="240" w:lineRule="auto"/>
              <w:textAlignment w:val="baseline"/>
              <w:rPr>
                <w:rFonts w:eastAsia="Times New Roman" w:cstheme="minorHAnsi"/>
                <w:i/>
                <w:iCs/>
                <w:sz w:val="20"/>
                <w:szCs w:val="20"/>
                <w:lang w:eastAsia="sk-SK"/>
              </w:rPr>
            </w:pPr>
            <w:r w:rsidRPr="009A13F1">
              <w:rPr>
                <w:rFonts w:eastAsia="Times New Roman" w:cstheme="minorHAnsi"/>
                <w:i/>
                <w:iCs/>
                <w:sz w:val="20"/>
                <w:szCs w:val="20"/>
                <w:lang w:eastAsia="sk-SK"/>
              </w:rPr>
              <w:t xml:space="preserve">- FINECA TAX OFFICE </w:t>
            </w:r>
            <w:proofErr w:type="spellStart"/>
            <w:r w:rsidRPr="009A13F1">
              <w:rPr>
                <w:rFonts w:eastAsia="Times New Roman" w:cstheme="minorHAnsi"/>
                <w:i/>
                <w:iCs/>
                <w:sz w:val="20"/>
                <w:szCs w:val="20"/>
                <w:lang w:eastAsia="sk-SK"/>
              </w:rPr>
              <w:t>s.r.o</w:t>
            </w:r>
            <w:proofErr w:type="spellEnd"/>
            <w:r w:rsidRPr="009A13F1">
              <w:rPr>
                <w:rFonts w:eastAsia="Times New Roman" w:cstheme="minorHAnsi"/>
                <w:i/>
                <w:iCs/>
                <w:sz w:val="20"/>
                <w:szCs w:val="20"/>
                <w:lang w:eastAsia="sk-SK"/>
              </w:rPr>
              <w:t>.</w:t>
            </w:r>
            <w:r w:rsidR="00A865D0" w:rsidRPr="009A13F1">
              <w:rPr>
                <w:rFonts w:eastAsia="Times New Roman" w:cstheme="minorHAnsi"/>
                <w:i/>
                <w:iCs/>
                <w:sz w:val="20"/>
                <w:szCs w:val="20"/>
                <w:lang w:eastAsia="sk-SK"/>
              </w:rPr>
              <w:t xml:space="preserve">, </w:t>
            </w:r>
            <w:r w:rsidRPr="009A13F1">
              <w:rPr>
                <w:rFonts w:eastAsia="Times New Roman" w:cstheme="minorHAnsi"/>
                <w:i/>
                <w:iCs/>
                <w:sz w:val="20"/>
                <w:szCs w:val="20"/>
                <w:lang w:eastAsia="sk-SK"/>
              </w:rPr>
              <w:t xml:space="preserve">- HSH spol. </w:t>
            </w:r>
            <w:proofErr w:type="spellStart"/>
            <w:r w:rsidRPr="009A13F1">
              <w:rPr>
                <w:rFonts w:eastAsia="Times New Roman" w:cstheme="minorHAnsi"/>
                <w:i/>
                <w:iCs/>
                <w:sz w:val="20"/>
                <w:szCs w:val="20"/>
                <w:lang w:eastAsia="sk-SK"/>
              </w:rPr>
              <w:t>S.r.o</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Agrotechna</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s.r.o</w:t>
            </w:r>
            <w:proofErr w:type="spellEnd"/>
            <w:r w:rsidRPr="009A13F1">
              <w:rPr>
                <w:rFonts w:eastAsia="Times New Roman" w:cstheme="minorHAnsi"/>
                <w:i/>
                <w:iCs/>
                <w:sz w:val="20"/>
                <w:szCs w:val="20"/>
                <w:lang w:eastAsia="sk-SK"/>
              </w:rPr>
              <w:t xml:space="preserve"> Michalovce</w:t>
            </w:r>
            <w:r w:rsidR="000825C8" w:rsidRPr="009A13F1">
              <w:rPr>
                <w:rFonts w:eastAsia="Times New Roman" w:cstheme="minorHAnsi"/>
                <w:i/>
                <w:iCs/>
                <w:sz w:val="20"/>
                <w:szCs w:val="20"/>
                <w:lang w:eastAsia="sk-SK"/>
              </w:rPr>
              <w:t xml:space="preserve">, </w:t>
            </w:r>
            <w:r w:rsidR="008E3962" w:rsidRPr="009A13F1">
              <w:rPr>
                <w:rFonts w:eastAsia="Times New Roman" w:cstheme="minorHAnsi"/>
                <w:i/>
                <w:iCs/>
                <w:sz w:val="20"/>
                <w:szCs w:val="20"/>
                <w:lang w:eastAsia="sk-SK"/>
              </w:rPr>
              <w:t xml:space="preserve"> </w:t>
            </w:r>
            <w:r w:rsidRPr="009A13F1">
              <w:rPr>
                <w:rFonts w:eastAsia="Times New Roman" w:cstheme="minorHAnsi"/>
                <w:i/>
                <w:iCs/>
                <w:sz w:val="20"/>
                <w:szCs w:val="20"/>
                <w:lang w:eastAsia="sk-SK"/>
              </w:rPr>
              <w:t xml:space="preserve">SP-AGRO, </w:t>
            </w:r>
            <w:proofErr w:type="spellStart"/>
            <w:r w:rsidRPr="009A13F1">
              <w:rPr>
                <w:rFonts w:eastAsia="Times New Roman" w:cstheme="minorHAnsi"/>
                <w:i/>
                <w:iCs/>
                <w:sz w:val="20"/>
                <w:szCs w:val="20"/>
                <w:lang w:eastAsia="sk-SK"/>
              </w:rPr>
              <w:t>s.r.o</w:t>
            </w:r>
            <w:proofErr w:type="spellEnd"/>
            <w:r w:rsidRPr="009A13F1">
              <w:rPr>
                <w:rFonts w:eastAsia="Times New Roman" w:cstheme="minorHAnsi"/>
                <w:i/>
                <w:iCs/>
                <w:sz w:val="20"/>
                <w:szCs w:val="20"/>
                <w:lang w:eastAsia="sk-SK"/>
              </w:rPr>
              <w:t>.</w:t>
            </w:r>
            <w:r w:rsidR="000825C8" w:rsidRPr="009A13F1">
              <w:rPr>
                <w:rFonts w:eastAsia="Times New Roman" w:cstheme="minorHAnsi"/>
                <w:i/>
                <w:iCs/>
                <w:sz w:val="20"/>
                <w:szCs w:val="20"/>
                <w:lang w:eastAsia="sk-SK"/>
              </w:rPr>
              <w:t xml:space="preserve">, </w:t>
            </w:r>
            <w:r w:rsidR="008E3962" w:rsidRPr="009A13F1">
              <w:rPr>
                <w:rFonts w:eastAsia="Times New Roman" w:cstheme="minorHAnsi"/>
                <w:i/>
                <w:iCs/>
                <w:sz w:val="20"/>
                <w:szCs w:val="20"/>
                <w:lang w:eastAsia="sk-SK"/>
              </w:rPr>
              <w:t xml:space="preserve"> </w:t>
            </w:r>
            <w:r w:rsidRPr="009A13F1">
              <w:rPr>
                <w:rFonts w:eastAsia="Times New Roman" w:cstheme="minorHAnsi"/>
                <w:i/>
                <w:iCs/>
                <w:sz w:val="20"/>
                <w:szCs w:val="20"/>
                <w:lang w:eastAsia="sk-SK"/>
              </w:rPr>
              <w:t>Únia hydinárov Slovenska</w:t>
            </w:r>
            <w:r w:rsidR="000825C8" w:rsidRPr="009A13F1">
              <w:rPr>
                <w:rFonts w:eastAsia="Times New Roman" w:cstheme="minorHAnsi"/>
                <w:i/>
                <w:iCs/>
                <w:sz w:val="20"/>
                <w:szCs w:val="20"/>
                <w:lang w:eastAsia="sk-SK"/>
              </w:rPr>
              <w:t xml:space="preserve">, </w:t>
            </w:r>
            <w:r w:rsidRPr="009A13F1">
              <w:rPr>
                <w:rFonts w:eastAsia="Times New Roman" w:cstheme="minorHAnsi"/>
                <w:i/>
                <w:iCs/>
                <w:sz w:val="20"/>
                <w:szCs w:val="20"/>
                <w:lang w:eastAsia="sk-SK"/>
              </w:rPr>
              <w:t xml:space="preserve">AGRIA Liptovský Ondrej, </w:t>
            </w:r>
            <w:proofErr w:type="spellStart"/>
            <w:r w:rsidRPr="009A13F1">
              <w:rPr>
                <w:rFonts w:eastAsia="Times New Roman" w:cstheme="minorHAnsi"/>
                <w:i/>
                <w:iCs/>
                <w:sz w:val="20"/>
                <w:szCs w:val="20"/>
                <w:lang w:eastAsia="sk-SK"/>
              </w:rPr>
              <w:t>a.s</w:t>
            </w:r>
            <w:proofErr w:type="spellEnd"/>
            <w:r w:rsidR="000825C8" w:rsidRPr="009A13F1">
              <w:rPr>
                <w:rFonts w:eastAsia="Times New Roman" w:cstheme="minorHAnsi"/>
                <w:i/>
                <w:iCs/>
                <w:sz w:val="20"/>
                <w:szCs w:val="20"/>
                <w:lang w:eastAsia="sk-SK"/>
              </w:rPr>
              <w:t xml:space="preserve">, </w:t>
            </w:r>
            <w:r w:rsidR="00BB65C0" w:rsidRPr="009A13F1">
              <w:rPr>
                <w:rFonts w:eastAsia="Times New Roman" w:cstheme="minorHAnsi"/>
                <w:i/>
                <w:iCs/>
                <w:sz w:val="20"/>
                <w:szCs w:val="20"/>
                <w:lang w:eastAsia="sk-SK"/>
              </w:rPr>
              <w:t xml:space="preserve"> </w:t>
            </w:r>
            <w:r w:rsidRPr="009A13F1">
              <w:rPr>
                <w:rFonts w:eastAsia="Times New Roman" w:cstheme="minorHAnsi"/>
                <w:i/>
                <w:iCs/>
                <w:sz w:val="20"/>
                <w:szCs w:val="20"/>
                <w:lang w:eastAsia="sk-SK"/>
              </w:rPr>
              <w:t xml:space="preserve">MLV </w:t>
            </w:r>
            <w:proofErr w:type="spellStart"/>
            <w:r w:rsidRPr="009A13F1">
              <w:rPr>
                <w:rFonts w:eastAsia="Times New Roman" w:cstheme="minorHAnsi"/>
                <w:i/>
                <w:iCs/>
                <w:sz w:val="20"/>
                <w:szCs w:val="20"/>
                <w:lang w:eastAsia="sk-SK"/>
              </w:rPr>
              <w:t>Agro</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s.r.o</w:t>
            </w:r>
            <w:proofErr w:type="spellEnd"/>
            <w:r w:rsidRPr="009A13F1">
              <w:rPr>
                <w:rFonts w:eastAsia="Times New Roman" w:cstheme="minorHAnsi"/>
                <w:i/>
                <w:iCs/>
                <w:sz w:val="20"/>
                <w:szCs w:val="20"/>
                <w:lang w:eastAsia="sk-SK"/>
              </w:rPr>
              <w:t xml:space="preserve">. </w:t>
            </w:r>
            <w:r w:rsidR="000825C8" w:rsidRPr="009A13F1">
              <w:rPr>
                <w:rFonts w:eastAsia="Times New Roman" w:cstheme="minorHAnsi"/>
                <w:i/>
                <w:iCs/>
                <w:sz w:val="20"/>
                <w:szCs w:val="20"/>
                <w:lang w:eastAsia="sk-SK"/>
              </w:rPr>
              <w:t xml:space="preserve">, </w:t>
            </w:r>
            <w:r w:rsidR="00BB65C0" w:rsidRPr="009A13F1">
              <w:rPr>
                <w:rFonts w:eastAsia="Times New Roman" w:cstheme="minorHAnsi"/>
                <w:i/>
                <w:iCs/>
                <w:sz w:val="20"/>
                <w:szCs w:val="20"/>
                <w:lang w:eastAsia="sk-SK"/>
              </w:rPr>
              <w:t xml:space="preserve"> </w:t>
            </w:r>
            <w:r w:rsidRPr="009A13F1">
              <w:rPr>
                <w:rFonts w:eastAsia="Times New Roman" w:cstheme="minorHAnsi"/>
                <w:i/>
                <w:iCs/>
                <w:sz w:val="20"/>
                <w:szCs w:val="20"/>
                <w:lang w:eastAsia="sk-SK"/>
              </w:rPr>
              <w:t xml:space="preserve">ROBSON </w:t>
            </w:r>
            <w:proofErr w:type="spellStart"/>
            <w:r w:rsidRPr="009A13F1">
              <w:rPr>
                <w:rFonts w:eastAsia="Times New Roman" w:cstheme="minorHAnsi"/>
                <w:i/>
                <w:iCs/>
                <w:sz w:val="20"/>
                <w:szCs w:val="20"/>
                <w:lang w:eastAsia="sk-SK"/>
              </w:rPr>
              <w:t>s.r.o</w:t>
            </w:r>
            <w:proofErr w:type="spellEnd"/>
            <w:r w:rsidRPr="009A13F1">
              <w:rPr>
                <w:rFonts w:eastAsia="Times New Roman" w:cstheme="minorHAnsi"/>
                <w:i/>
                <w:iCs/>
                <w:sz w:val="20"/>
                <w:szCs w:val="20"/>
                <w:lang w:eastAsia="sk-SK"/>
              </w:rPr>
              <w:t>, Nitra</w:t>
            </w:r>
            <w:r w:rsidR="000825C8" w:rsidRPr="009A13F1">
              <w:rPr>
                <w:rFonts w:eastAsia="Times New Roman" w:cstheme="minorHAnsi"/>
                <w:i/>
                <w:iCs/>
                <w:sz w:val="20"/>
                <w:szCs w:val="20"/>
                <w:lang w:eastAsia="sk-SK"/>
              </w:rPr>
              <w:t xml:space="preserve">, </w:t>
            </w:r>
            <w:r w:rsidR="00BB65C0"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Agrodružstvo</w:t>
            </w:r>
            <w:proofErr w:type="spellEnd"/>
            <w:r w:rsidRPr="009A13F1">
              <w:rPr>
                <w:rFonts w:eastAsia="Times New Roman" w:cstheme="minorHAnsi"/>
                <w:i/>
                <w:iCs/>
                <w:sz w:val="20"/>
                <w:szCs w:val="20"/>
                <w:lang w:eastAsia="sk-SK"/>
              </w:rPr>
              <w:t xml:space="preserve"> Kameničná</w:t>
            </w:r>
            <w:r w:rsidR="000825C8" w:rsidRPr="009A13F1">
              <w:rPr>
                <w:rFonts w:eastAsia="Times New Roman" w:cstheme="minorHAnsi"/>
                <w:i/>
                <w:iCs/>
                <w:sz w:val="20"/>
                <w:szCs w:val="20"/>
                <w:lang w:eastAsia="sk-SK"/>
              </w:rPr>
              <w:t xml:space="preserve">, </w:t>
            </w:r>
            <w:r w:rsidR="00BB65C0"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Land</w:t>
            </w:r>
            <w:proofErr w:type="spellEnd"/>
            <w:r w:rsidRPr="009A13F1">
              <w:rPr>
                <w:rFonts w:eastAsia="Times New Roman" w:cstheme="minorHAnsi"/>
                <w:i/>
                <w:iCs/>
                <w:sz w:val="20"/>
                <w:szCs w:val="20"/>
                <w:lang w:eastAsia="sk-SK"/>
              </w:rPr>
              <w:t xml:space="preserve"> Technologies, </w:t>
            </w:r>
            <w:proofErr w:type="spellStart"/>
            <w:r w:rsidRPr="009A13F1">
              <w:rPr>
                <w:rFonts w:eastAsia="Times New Roman" w:cstheme="minorHAnsi"/>
                <w:i/>
                <w:iCs/>
                <w:sz w:val="20"/>
                <w:szCs w:val="20"/>
                <w:lang w:eastAsia="sk-SK"/>
              </w:rPr>
              <w:t>s.r.o</w:t>
            </w:r>
            <w:proofErr w:type="spellEnd"/>
            <w:r w:rsidRPr="009A13F1">
              <w:rPr>
                <w:rFonts w:eastAsia="Times New Roman" w:cstheme="minorHAnsi"/>
                <w:i/>
                <w:iCs/>
                <w:sz w:val="20"/>
                <w:szCs w:val="20"/>
                <w:lang w:eastAsia="sk-SK"/>
              </w:rPr>
              <w:t xml:space="preserve"> Lužianky</w:t>
            </w:r>
            <w:r w:rsidR="000825C8" w:rsidRPr="009A13F1">
              <w:rPr>
                <w:rFonts w:eastAsia="Times New Roman" w:cstheme="minorHAnsi"/>
                <w:i/>
                <w:iCs/>
                <w:sz w:val="20"/>
                <w:szCs w:val="20"/>
                <w:lang w:eastAsia="sk-SK"/>
              </w:rPr>
              <w:t xml:space="preserve">, SECOP, </w:t>
            </w:r>
            <w:proofErr w:type="spellStart"/>
            <w:r w:rsidR="000825C8" w:rsidRPr="009A13F1">
              <w:rPr>
                <w:rFonts w:eastAsia="Times New Roman" w:cstheme="minorHAnsi"/>
                <w:i/>
                <w:iCs/>
                <w:sz w:val="20"/>
                <w:szCs w:val="20"/>
                <w:lang w:eastAsia="sk-SK"/>
              </w:rPr>
              <w:t>s.r.o</w:t>
            </w:r>
            <w:proofErr w:type="spellEnd"/>
            <w:r w:rsidR="000825C8" w:rsidRPr="009A13F1">
              <w:rPr>
                <w:rFonts w:eastAsia="Times New Roman" w:cstheme="minorHAnsi"/>
                <w:i/>
                <w:iCs/>
                <w:sz w:val="20"/>
                <w:szCs w:val="20"/>
                <w:lang w:eastAsia="sk-SK"/>
              </w:rPr>
              <w:t xml:space="preserve"> Zlaté Moravce, HERBEX, </w:t>
            </w:r>
            <w:proofErr w:type="spellStart"/>
            <w:r w:rsidR="000825C8" w:rsidRPr="009A13F1">
              <w:rPr>
                <w:rFonts w:eastAsia="Times New Roman" w:cstheme="minorHAnsi"/>
                <w:i/>
                <w:iCs/>
                <w:sz w:val="20"/>
                <w:szCs w:val="20"/>
                <w:lang w:eastAsia="sk-SK"/>
              </w:rPr>
              <w:t>s.r.o</w:t>
            </w:r>
            <w:proofErr w:type="spellEnd"/>
            <w:r w:rsidR="000825C8" w:rsidRPr="009A13F1">
              <w:rPr>
                <w:rFonts w:eastAsia="Times New Roman" w:cstheme="minorHAnsi"/>
                <w:i/>
                <w:iCs/>
                <w:sz w:val="20"/>
                <w:szCs w:val="20"/>
                <w:lang w:eastAsia="sk-SK"/>
              </w:rPr>
              <w:t xml:space="preserve">. Vinica, MARTUS, </w:t>
            </w:r>
            <w:proofErr w:type="spellStart"/>
            <w:r w:rsidR="000825C8" w:rsidRPr="009A13F1">
              <w:rPr>
                <w:rFonts w:eastAsia="Times New Roman" w:cstheme="minorHAnsi"/>
                <w:i/>
                <w:iCs/>
                <w:sz w:val="20"/>
                <w:szCs w:val="20"/>
                <w:lang w:eastAsia="sk-SK"/>
              </w:rPr>
              <w:t>s.r.o</w:t>
            </w:r>
            <w:proofErr w:type="spellEnd"/>
            <w:r w:rsidR="000825C8" w:rsidRPr="009A13F1">
              <w:rPr>
                <w:rFonts w:eastAsia="Times New Roman" w:cstheme="minorHAnsi"/>
                <w:i/>
                <w:iCs/>
                <w:sz w:val="20"/>
                <w:szCs w:val="20"/>
                <w:lang w:eastAsia="sk-SK"/>
              </w:rPr>
              <w:t xml:space="preserve">. Nové Zámky, KIA SLOVAKIA, </w:t>
            </w:r>
            <w:proofErr w:type="spellStart"/>
            <w:r w:rsidR="000825C8" w:rsidRPr="009A13F1">
              <w:rPr>
                <w:rFonts w:eastAsia="Times New Roman" w:cstheme="minorHAnsi"/>
                <w:i/>
                <w:iCs/>
                <w:sz w:val="20"/>
                <w:szCs w:val="20"/>
                <w:lang w:eastAsia="sk-SK"/>
              </w:rPr>
              <w:t>s.r.o</w:t>
            </w:r>
            <w:proofErr w:type="spellEnd"/>
            <w:r w:rsidR="000825C8" w:rsidRPr="009A13F1">
              <w:rPr>
                <w:rFonts w:eastAsia="Times New Roman" w:cstheme="minorHAnsi"/>
                <w:i/>
                <w:iCs/>
                <w:sz w:val="20"/>
                <w:szCs w:val="20"/>
                <w:lang w:eastAsia="sk-SK"/>
              </w:rPr>
              <w:t xml:space="preserve">. Teplička nad Váhom, LEVICKÉ MLIEKARNE, </w:t>
            </w:r>
            <w:proofErr w:type="spellStart"/>
            <w:r w:rsidR="000825C8" w:rsidRPr="009A13F1">
              <w:rPr>
                <w:rFonts w:eastAsia="Times New Roman" w:cstheme="minorHAnsi"/>
                <w:i/>
                <w:iCs/>
                <w:sz w:val="20"/>
                <w:szCs w:val="20"/>
                <w:lang w:eastAsia="sk-SK"/>
              </w:rPr>
              <w:t>a.s</w:t>
            </w:r>
            <w:proofErr w:type="spellEnd"/>
            <w:r w:rsidR="000825C8" w:rsidRPr="009A13F1">
              <w:rPr>
                <w:rFonts w:eastAsia="Times New Roman" w:cstheme="minorHAnsi"/>
                <w:i/>
                <w:iCs/>
                <w:sz w:val="20"/>
                <w:szCs w:val="20"/>
                <w:lang w:eastAsia="sk-SK"/>
              </w:rPr>
              <w:t xml:space="preserve">. Levice, PD Senica, PD Veľké Zálužie, NARES, </w:t>
            </w:r>
            <w:proofErr w:type="spellStart"/>
            <w:r w:rsidR="000825C8" w:rsidRPr="009A13F1">
              <w:rPr>
                <w:rFonts w:eastAsia="Times New Roman" w:cstheme="minorHAnsi"/>
                <w:i/>
                <w:iCs/>
                <w:sz w:val="20"/>
                <w:szCs w:val="20"/>
                <w:lang w:eastAsia="sk-SK"/>
              </w:rPr>
              <w:t>s.r.o</w:t>
            </w:r>
            <w:proofErr w:type="spellEnd"/>
            <w:r w:rsidR="000825C8" w:rsidRPr="009A13F1">
              <w:rPr>
                <w:rFonts w:eastAsia="Times New Roman" w:cstheme="minorHAnsi"/>
                <w:i/>
                <w:iCs/>
                <w:sz w:val="20"/>
                <w:szCs w:val="20"/>
                <w:lang w:eastAsia="sk-SK"/>
              </w:rPr>
              <w:t xml:space="preserve">. Lužianky, LIDL SLOVENSKÁ REPUBLIKA BRATISLAVA, SOLVENT SR, </w:t>
            </w:r>
            <w:proofErr w:type="spellStart"/>
            <w:r w:rsidR="000825C8" w:rsidRPr="009A13F1">
              <w:rPr>
                <w:rFonts w:eastAsia="Times New Roman" w:cstheme="minorHAnsi"/>
                <w:i/>
                <w:iCs/>
                <w:sz w:val="20"/>
                <w:szCs w:val="20"/>
                <w:lang w:eastAsia="sk-SK"/>
              </w:rPr>
              <w:t>s.r.o</w:t>
            </w:r>
            <w:proofErr w:type="spellEnd"/>
            <w:r w:rsidR="000825C8" w:rsidRPr="009A13F1">
              <w:rPr>
                <w:rFonts w:eastAsia="Times New Roman" w:cstheme="minorHAnsi"/>
                <w:i/>
                <w:iCs/>
                <w:sz w:val="20"/>
                <w:szCs w:val="20"/>
                <w:lang w:eastAsia="sk-SK"/>
              </w:rPr>
              <w:t xml:space="preserve">. Lužianky, TEKMAR SLOVENSKO, </w:t>
            </w:r>
            <w:proofErr w:type="spellStart"/>
            <w:r w:rsidR="000825C8" w:rsidRPr="009A13F1">
              <w:rPr>
                <w:rFonts w:eastAsia="Times New Roman" w:cstheme="minorHAnsi"/>
                <w:i/>
                <w:iCs/>
                <w:sz w:val="20"/>
                <w:szCs w:val="20"/>
                <w:lang w:eastAsia="sk-SK"/>
              </w:rPr>
              <w:t>s.r.o</w:t>
            </w:r>
            <w:proofErr w:type="spellEnd"/>
            <w:r w:rsidR="000825C8" w:rsidRPr="009A13F1">
              <w:rPr>
                <w:rFonts w:eastAsia="Times New Roman" w:cstheme="minorHAnsi"/>
                <w:i/>
                <w:iCs/>
                <w:sz w:val="20"/>
                <w:szCs w:val="20"/>
                <w:lang w:eastAsia="sk-SK"/>
              </w:rPr>
              <w:t xml:space="preserve">. Lužianky, UNIPHARMA – 1. SLOVENSKÁ LEKÁRNICKÁ, </w:t>
            </w:r>
            <w:proofErr w:type="spellStart"/>
            <w:r w:rsidR="000825C8" w:rsidRPr="009A13F1">
              <w:rPr>
                <w:rFonts w:eastAsia="Times New Roman" w:cstheme="minorHAnsi"/>
                <w:i/>
                <w:iCs/>
                <w:sz w:val="20"/>
                <w:szCs w:val="20"/>
                <w:lang w:eastAsia="sk-SK"/>
              </w:rPr>
              <w:t>a.s</w:t>
            </w:r>
            <w:proofErr w:type="spellEnd"/>
            <w:r w:rsidR="000825C8" w:rsidRPr="009A13F1">
              <w:rPr>
                <w:rFonts w:eastAsia="Times New Roman" w:cstheme="minorHAnsi"/>
                <w:i/>
                <w:iCs/>
                <w:sz w:val="20"/>
                <w:szCs w:val="20"/>
                <w:lang w:eastAsia="sk-SK"/>
              </w:rPr>
              <w:t xml:space="preserve">. Bojnice, ZF SLOVAKIA, </w:t>
            </w:r>
            <w:proofErr w:type="spellStart"/>
            <w:r w:rsidR="000825C8" w:rsidRPr="009A13F1">
              <w:rPr>
                <w:rFonts w:eastAsia="Times New Roman" w:cstheme="minorHAnsi"/>
                <w:i/>
                <w:iCs/>
                <w:sz w:val="20"/>
                <w:szCs w:val="20"/>
                <w:lang w:eastAsia="sk-SK"/>
              </w:rPr>
              <w:t>a.s</w:t>
            </w:r>
            <w:proofErr w:type="spellEnd"/>
            <w:r w:rsidR="000825C8" w:rsidRPr="009A13F1">
              <w:rPr>
                <w:rFonts w:eastAsia="Times New Roman" w:cstheme="minorHAnsi"/>
                <w:i/>
                <w:iCs/>
                <w:sz w:val="20"/>
                <w:szCs w:val="20"/>
                <w:lang w:eastAsia="sk-SK"/>
              </w:rPr>
              <w:t xml:space="preserve">. Trnava, FOXCONN SLOVAKIA, </w:t>
            </w:r>
            <w:proofErr w:type="spellStart"/>
            <w:r w:rsidR="000825C8" w:rsidRPr="009A13F1">
              <w:rPr>
                <w:rFonts w:eastAsia="Times New Roman" w:cstheme="minorHAnsi"/>
                <w:i/>
                <w:iCs/>
                <w:sz w:val="20"/>
                <w:szCs w:val="20"/>
                <w:lang w:eastAsia="sk-SK"/>
              </w:rPr>
              <w:t>s.r.o</w:t>
            </w:r>
            <w:proofErr w:type="spellEnd"/>
            <w:r w:rsidR="000825C8" w:rsidRPr="009A13F1">
              <w:rPr>
                <w:rFonts w:eastAsia="Times New Roman" w:cstheme="minorHAnsi"/>
                <w:i/>
                <w:iCs/>
                <w:sz w:val="20"/>
                <w:szCs w:val="20"/>
                <w:lang w:eastAsia="sk-SK"/>
              </w:rPr>
              <w:t xml:space="preserve">. Nitra, MIBA STEELTEC, </w:t>
            </w:r>
            <w:proofErr w:type="spellStart"/>
            <w:r w:rsidR="000825C8" w:rsidRPr="009A13F1">
              <w:rPr>
                <w:rFonts w:eastAsia="Times New Roman" w:cstheme="minorHAnsi"/>
                <w:i/>
                <w:iCs/>
                <w:sz w:val="20"/>
                <w:szCs w:val="20"/>
                <w:lang w:eastAsia="sk-SK"/>
              </w:rPr>
              <w:t>s.r.o</w:t>
            </w:r>
            <w:proofErr w:type="spellEnd"/>
            <w:r w:rsidR="000825C8" w:rsidRPr="009A13F1">
              <w:rPr>
                <w:rFonts w:eastAsia="Times New Roman" w:cstheme="minorHAnsi"/>
                <w:i/>
                <w:iCs/>
                <w:sz w:val="20"/>
                <w:szCs w:val="20"/>
                <w:lang w:eastAsia="sk-SK"/>
              </w:rPr>
              <w:t xml:space="preserve">. Vráble, AGRO-VÁH, </w:t>
            </w:r>
            <w:proofErr w:type="spellStart"/>
            <w:r w:rsidR="000825C8" w:rsidRPr="009A13F1">
              <w:rPr>
                <w:rFonts w:eastAsia="Times New Roman" w:cstheme="minorHAnsi"/>
                <w:i/>
                <w:iCs/>
                <w:sz w:val="20"/>
                <w:szCs w:val="20"/>
                <w:lang w:eastAsia="sk-SK"/>
              </w:rPr>
              <w:t>s.r.o</w:t>
            </w:r>
            <w:proofErr w:type="spellEnd"/>
            <w:r w:rsidR="000825C8" w:rsidRPr="009A13F1">
              <w:rPr>
                <w:rFonts w:eastAsia="Times New Roman" w:cstheme="minorHAnsi"/>
                <w:i/>
                <w:iCs/>
                <w:sz w:val="20"/>
                <w:szCs w:val="20"/>
                <w:lang w:eastAsia="sk-SK"/>
              </w:rPr>
              <w:t xml:space="preserve">. Diakovce, VPP Kolíňany, KAUFLAND SR Bratislava, ŽELEZNICE SR Bratislava, COOP JEDNOTA Nové Zámky spotrebné družstvo, PCA SLOVAKIA, </w:t>
            </w:r>
            <w:proofErr w:type="spellStart"/>
            <w:r w:rsidR="000825C8" w:rsidRPr="009A13F1">
              <w:rPr>
                <w:rFonts w:eastAsia="Times New Roman" w:cstheme="minorHAnsi"/>
                <w:i/>
                <w:iCs/>
                <w:sz w:val="20"/>
                <w:szCs w:val="20"/>
                <w:lang w:eastAsia="sk-SK"/>
              </w:rPr>
              <w:t>s.r.o</w:t>
            </w:r>
            <w:proofErr w:type="spellEnd"/>
            <w:r w:rsidR="000825C8" w:rsidRPr="009A13F1">
              <w:rPr>
                <w:rFonts w:eastAsia="Times New Roman" w:cstheme="minorHAnsi"/>
                <w:i/>
                <w:iCs/>
                <w:sz w:val="20"/>
                <w:szCs w:val="20"/>
                <w:lang w:eastAsia="sk-SK"/>
              </w:rPr>
              <w:t xml:space="preserve">. Trnava, NAMEX, </w:t>
            </w:r>
            <w:proofErr w:type="spellStart"/>
            <w:r w:rsidR="000825C8" w:rsidRPr="009A13F1">
              <w:rPr>
                <w:rFonts w:eastAsia="Times New Roman" w:cstheme="minorHAnsi"/>
                <w:i/>
                <w:iCs/>
                <w:sz w:val="20"/>
                <w:szCs w:val="20"/>
                <w:lang w:eastAsia="sk-SK"/>
              </w:rPr>
              <w:t>s.r.o</w:t>
            </w:r>
            <w:proofErr w:type="spellEnd"/>
            <w:r w:rsidR="000825C8" w:rsidRPr="009A13F1">
              <w:rPr>
                <w:rFonts w:eastAsia="Times New Roman" w:cstheme="minorHAnsi"/>
                <w:i/>
                <w:iCs/>
                <w:sz w:val="20"/>
                <w:szCs w:val="20"/>
                <w:lang w:eastAsia="sk-SK"/>
              </w:rPr>
              <w:t xml:space="preserve">. Hurbanovo, Poľnohospodár Nové Zámky, </w:t>
            </w:r>
            <w:proofErr w:type="spellStart"/>
            <w:r w:rsidR="000825C8" w:rsidRPr="009A13F1">
              <w:rPr>
                <w:rFonts w:eastAsia="Times New Roman" w:cstheme="minorHAnsi"/>
                <w:i/>
                <w:iCs/>
                <w:sz w:val="20"/>
                <w:szCs w:val="20"/>
                <w:lang w:eastAsia="sk-SK"/>
              </w:rPr>
              <w:t>a.s</w:t>
            </w:r>
            <w:proofErr w:type="spellEnd"/>
            <w:r w:rsidR="000825C8" w:rsidRPr="009A13F1">
              <w:rPr>
                <w:rFonts w:eastAsia="Times New Roman" w:cstheme="minorHAnsi"/>
                <w:i/>
                <w:iCs/>
                <w:sz w:val="20"/>
                <w:szCs w:val="20"/>
                <w:lang w:eastAsia="sk-SK"/>
              </w:rPr>
              <w:t xml:space="preserve">., HYBRAV, </w:t>
            </w:r>
            <w:proofErr w:type="spellStart"/>
            <w:r w:rsidR="000825C8" w:rsidRPr="009A13F1">
              <w:rPr>
                <w:rFonts w:eastAsia="Times New Roman" w:cstheme="minorHAnsi"/>
                <w:i/>
                <w:iCs/>
                <w:sz w:val="20"/>
                <w:szCs w:val="20"/>
                <w:lang w:eastAsia="sk-SK"/>
              </w:rPr>
              <w:t>a.s</w:t>
            </w:r>
            <w:proofErr w:type="spellEnd"/>
            <w:r w:rsidR="000825C8" w:rsidRPr="009A13F1">
              <w:rPr>
                <w:rFonts w:eastAsia="Times New Roman" w:cstheme="minorHAnsi"/>
                <w:i/>
                <w:iCs/>
                <w:sz w:val="20"/>
                <w:szCs w:val="20"/>
                <w:lang w:eastAsia="sk-SK"/>
              </w:rPr>
              <w:t xml:space="preserve">., Nitra, LEDVANCE, </w:t>
            </w:r>
            <w:proofErr w:type="spellStart"/>
            <w:r w:rsidR="000825C8" w:rsidRPr="009A13F1">
              <w:rPr>
                <w:rFonts w:eastAsia="Times New Roman" w:cstheme="minorHAnsi"/>
                <w:i/>
                <w:iCs/>
                <w:sz w:val="20"/>
                <w:szCs w:val="20"/>
                <w:lang w:eastAsia="sk-SK"/>
              </w:rPr>
              <w:t>s.r.o</w:t>
            </w:r>
            <w:proofErr w:type="spellEnd"/>
            <w:r w:rsidR="000825C8" w:rsidRPr="009A13F1">
              <w:rPr>
                <w:rFonts w:eastAsia="Times New Roman" w:cstheme="minorHAnsi"/>
                <w:i/>
                <w:iCs/>
                <w:sz w:val="20"/>
                <w:szCs w:val="20"/>
                <w:lang w:eastAsia="sk-SK"/>
              </w:rPr>
              <w:t xml:space="preserve">. Nitra, AGRORENT, </w:t>
            </w:r>
            <w:proofErr w:type="spellStart"/>
            <w:r w:rsidR="000825C8" w:rsidRPr="009A13F1">
              <w:rPr>
                <w:rFonts w:eastAsia="Times New Roman" w:cstheme="minorHAnsi"/>
                <w:i/>
                <w:iCs/>
                <w:sz w:val="20"/>
                <w:szCs w:val="20"/>
                <w:lang w:eastAsia="sk-SK"/>
              </w:rPr>
              <w:t>a.s</w:t>
            </w:r>
            <w:proofErr w:type="spellEnd"/>
            <w:r w:rsidR="000825C8" w:rsidRPr="009A13F1">
              <w:rPr>
                <w:rFonts w:eastAsia="Times New Roman" w:cstheme="minorHAnsi"/>
                <w:i/>
                <w:iCs/>
                <w:sz w:val="20"/>
                <w:szCs w:val="20"/>
                <w:lang w:eastAsia="sk-SK"/>
              </w:rPr>
              <w:t>. Nesvady</w:t>
            </w:r>
          </w:p>
          <w:p w14:paraId="52EF162F" w14:textId="281F9FCE" w:rsidR="00A02135" w:rsidRPr="009A13F1" w:rsidRDefault="00A02135" w:rsidP="009A13F1">
            <w:pPr>
              <w:spacing w:after="0" w:line="240" w:lineRule="auto"/>
              <w:jc w:val="both"/>
              <w:textAlignment w:val="baseline"/>
              <w:rPr>
                <w:rFonts w:eastAsia="Times New Roman" w:cstheme="minorHAnsi"/>
                <w:i/>
                <w:iCs/>
                <w:sz w:val="20"/>
                <w:szCs w:val="20"/>
                <w:lang w:eastAsia="sk-SK"/>
              </w:rPr>
            </w:pPr>
          </w:p>
        </w:tc>
      </w:tr>
    </w:tbl>
    <w:p w14:paraId="3E5BE811" w14:textId="77777777" w:rsidR="008D26FA" w:rsidRPr="009A13F1" w:rsidRDefault="008D26FA" w:rsidP="009A13F1">
      <w:pPr>
        <w:spacing w:after="0" w:line="240" w:lineRule="auto"/>
        <w:jc w:val="both"/>
        <w:textAlignment w:val="baseline"/>
        <w:rPr>
          <w:rFonts w:eastAsia="Times New Roman" w:cstheme="minorHAnsi"/>
          <w:sz w:val="20"/>
          <w:szCs w:val="20"/>
          <w:lang w:eastAsia="sk-SK"/>
        </w:rPr>
      </w:pPr>
    </w:p>
    <w:p w14:paraId="1F7848A1" w14:textId="0DF4FABF" w:rsidR="00C37F59" w:rsidRPr="009A13F1" w:rsidRDefault="00704C6E" w:rsidP="009A13F1">
      <w:pPr>
        <w:pStyle w:val="ListParagraph"/>
        <w:numPr>
          <w:ilvl w:val="0"/>
          <w:numId w:val="35"/>
        </w:numPr>
        <w:spacing w:after="0" w:line="240" w:lineRule="auto"/>
        <w:jc w:val="both"/>
        <w:textAlignment w:val="baseline"/>
        <w:rPr>
          <w:rFonts w:eastAsia="Times New Roman" w:cstheme="minorHAnsi"/>
          <w:b/>
          <w:bCs/>
          <w:sz w:val="20"/>
          <w:szCs w:val="20"/>
          <w:lang w:eastAsia="sk-SK"/>
        </w:rPr>
      </w:pPr>
      <w:r w:rsidRPr="009A13F1">
        <w:rPr>
          <w:rFonts w:eastAsia="Times New Roman" w:cstheme="minorHAnsi"/>
          <w:b/>
          <w:bCs/>
          <w:sz w:val="20"/>
          <w:szCs w:val="20"/>
          <w:lang w:eastAsia="sk-SK"/>
        </w:rPr>
        <w:t>Charakteristika možností sociálneho, športového, kultúrneho, duchovného a spoločenského vyžitia</w:t>
      </w:r>
    </w:p>
    <w:p w14:paraId="64870EB2" w14:textId="011D0F15" w:rsidR="009570BE" w:rsidRPr="009A13F1" w:rsidRDefault="00102AA6" w:rsidP="009A13F1">
      <w:pPr>
        <w:spacing w:after="0" w:line="240" w:lineRule="auto"/>
        <w:jc w:val="both"/>
        <w:textAlignment w:val="baseline"/>
        <w:rPr>
          <w:rFonts w:eastAsia="Times New Roman" w:cstheme="minorHAnsi"/>
          <w:b/>
          <w:bCs/>
          <w:sz w:val="20"/>
          <w:szCs w:val="20"/>
          <w:lang w:eastAsia="sk-SK"/>
        </w:rPr>
      </w:pPr>
      <w:r w:rsidRPr="009A13F1">
        <w:rPr>
          <w:rFonts w:eastAsia="Times New Roman" w:cstheme="minorHAnsi"/>
          <w:sz w:val="20"/>
          <w:szCs w:val="20"/>
          <w:lang w:eastAsia="sk-SK"/>
        </w:rPr>
        <w:t>Študentské domovy a jedálne</w:t>
      </w:r>
      <w:r w:rsidRPr="009A13F1">
        <w:rPr>
          <w:rFonts w:eastAsia="Times New Roman" w:cstheme="minorHAnsi"/>
          <w:b/>
          <w:bCs/>
          <w:sz w:val="20"/>
          <w:szCs w:val="20"/>
          <w:lang w:eastAsia="sk-SK"/>
        </w:rPr>
        <w:t xml:space="preserve"> </w:t>
      </w:r>
      <w:hyperlink r:id="rId76" w:history="1">
        <w:r w:rsidRPr="009A13F1">
          <w:rPr>
            <w:rStyle w:val="Hyperlink"/>
            <w:rFonts w:eastAsia="Times New Roman" w:cstheme="minorHAnsi"/>
            <w:b/>
            <w:bCs/>
            <w:sz w:val="20"/>
            <w:szCs w:val="20"/>
            <w:lang w:eastAsia="sk-SK"/>
          </w:rPr>
          <w:t>https://ubytovanie.uniag.sk/sk/hlavna-stranka/</w:t>
        </w:r>
      </w:hyperlink>
    </w:p>
    <w:p w14:paraId="4B0E086E" w14:textId="1381BA01" w:rsidR="00102AA6" w:rsidRPr="009A13F1" w:rsidRDefault="00382CF7" w:rsidP="009A13F1">
      <w:pPr>
        <w:spacing w:after="0" w:line="240" w:lineRule="auto"/>
        <w:jc w:val="both"/>
        <w:textAlignment w:val="baseline"/>
        <w:rPr>
          <w:rFonts w:eastAsia="Times New Roman" w:cstheme="minorHAnsi"/>
          <w:b/>
          <w:bCs/>
          <w:sz w:val="20"/>
          <w:szCs w:val="20"/>
          <w:lang w:eastAsia="sk-SK"/>
        </w:rPr>
      </w:pPr>
      <w:r w:rsidRPr="009A13F1">
        <w:rPr>
          <w:rFonts w:eastAsia="Times New Roman" w:cstheme="minorHAnsi"/>
          <w:sz w:val="20"/>
          <w:szCs w:val="20"/>
          <w:lang w:eastAsia="sk-SK"/>
        </w:rPr>
        <w:t>Športovo-rekreačné zázemie univerzity</w:t>
      </w:r>
      <w:r w:rsidRPr="009A13F1">
        <w:rPr>
          <w:rFonts w:eastAsia="Times New Roman" w:cstheme="minorHAnsi"/>
          <w:b/>
          <w:bCs/>
          <w:sz w:val="20"/>
          <w:szCs w:val="20"/>
          <w:lang w:eastAsia="sk-SK"/>
        </w:rPr>
        <w:t xml:space="preserve"> </w:t>
      </w:r>
      <w:hyperlink r:id="rId77" w:history="1">
        <w:r w:rsidR="00513A8C" w:rsidRPr="009A13F1">
          <w:rPr>
            <w:rStyle w:val="Hyperlink"/>
            <w:rFonts w:eastAsia="Times New Roman" w:cstheme="minorHAnsi"/>
            <w:b/>
            <w:bCs/>
            <w:sz w:val="20"/>
            <w:szCs w:val="20"/>
            <w:lang w:eastAsia="sk-SK"/>
          </w:rPr>
          <w:t>https://cus.uniag.sk/sk/cus-home/</w:t>
        </w:r>
      </w:hyperlink>
    </w:p>
    <w:p w14:paraId="25C7A8B1" w14:textId="01B3E05F" w:rsidR="00513A8C" w:rsidRPr="009A13F1" w:rsidRDefault="007D2BA8" w:rsidP="009A13F1">
      <w:pPr>
        <w:spacing w:after="0" w:line="240" w:lineRule="auto"/>
        <w:jc w:val="both"/>
        <w:textAlignment w:val="baseline"/>
        <w:rPr>
          <w:rStyle w:val="Hyperlink"/>
          <w:rFonts w:cstheme="minorHAnsi"/>
          <w:b/>
          <w:bCs/>
          <w:sz w:val="20"/>
          <w:szCs w:val="20"/>
        </w:rPr>
      </w:pPr>
      <w:r w:rsidRPr="009A13F1">
        <w:rPr>
          <w:rFonts w:eastAsia="Times New Roman" w:cstheme="minorHAnsi"/>
          <w:sz w:val="20"/>
          <w:szCs w:val="20"/>
          <w:lang w:eastAsia="sk-SK"/>
        </w:rPr>
        <w:t xml:space="preserve">Sociálno-kultúrne zázemie univerzity </w:t>
      </w:r>
      <w:r w:rsidR="00B51AA7" w:rsidRPr="009A13F1">
        <w:rPr>
          <w:rFonts w:eastAsia="Times New Roman" w:cstheme="minorHAnsi"/>
          <w:sz w:val="20"/>
          <w:szCs w:val="20"/>
          <w:lang w:eastAsia="sk-SK"/>
        </w:rPr>
        <w:t xml:space="preserve"> </w:t>
      </w:r>
      <w:hyperlink r:id="rId78" w:history="1">
        <w:r w:rsidR="00B51AA7" w:rsidRPr="009A13F1">
          <w:rPr>
            <w:rStyle w:val="Hyperlink"/>
            <w:rFonts w:eastAsia="Times New Roman" w:cstheme="minorHAnsi"/>
            <w:b/>
            <w:bCs/>
            <w:sz w:val="20"/>
            <w:szCs w:val="20"/>
            <w:lang w:eastAsia="sk-SK"/>
          </w:rPr>
          <w:t>https://www.uniag.sk/sk/volnocasove-aktivity</w:t>
        </w:r>
      </w:hyperlink>
    </w:p>
    <w:p w14:paraId="44D72FEE" w14:textId="5909083C" w:rsidR="00B51AA7" w:rsidRPr="009A13F1" w:rsidRDefault="00E81104" w:rsidP="009A13F1">
      <w:pPr>
        <w:spacing w:after="0" w:line="240" w:lineRule="auto"/>
        <w:jc w:val="both"/>
        <w:textAlignment w:val="baseline"/>
        <w:rPr>
          <w:rFonts w:eastAsia="Times New Roman" w:cstheme="minorHAnsi"/>
          <w:sz w:val="20"/>
          <w:szCs w:val="20"/>
          <w:lang w:eastAsia="sk-SK"/>
        </w:rPr>
      </w:pPr>
      <w:r w:rsidRPr="009A13F1">
        <w:rPr>
          <w:rFonts w:eastAsia="Times New Roman" w:cstheme="minorHAnsi"/>
          <w:sz w:val="20"/>
          <w:szCs w:val="20"/>
          <w:lang w:eastAsia="sk-SK"/>
        </w:rPr>
        <w:t xml:space="preserve">Univerzitné poradenské a podporné centrum (UPPC) </w:t>
      </w:r>
      <w:hyperlink r:id="rId79" w:history="1">
        <w:r w:rsidRPr="009A13F1">
          <w:rPr>
            <w:rStyle w:val="Hyperlink"/>
            <w:rFonts w:eastAsia="Times New Roman" w:cstheme="minorHAnsi"/>
            <w:b/>
            <w:bCs/>
            <w:sz w:val="20"/>
            <w:szCs w:val="20"/>
            <w:lang w:eastAsia="sk-SK"/>
          </w:rPr>
          <w:t>https://www.uniag.sk/sk/uppc-o-nas</w:t>
        </w:r>
      </w:hyperlink>
    </w:p>
    <w:p w14:paraId="76E435E6" w14:textId="77777777" w:rsidR="00B51AA7" w:rsidRPr="009A13F1" w:rsidRDefault="00B51AA7" w:rsidP="009A13F1">
      <w:pPr>
        <w:spacing w:after="0" w:line="240" w:lineRule="auto"/>
        <w:jc w:val="both"/>
        <w:textAlignment w:val="baseline"/>
        <w:rPr>
          <w:rFonts w:eastAsia="Times New Roman" w:cstheme="minorHAnsi"/>
          <w:sz w:val="20"/>
          <w:szCs w:val="20"/>
          <w:lang w:eastAsia="sk-SK"/>
        </w:rPr>
      </w:pPr>
    </w:p>
    <w:p w14:paraId="52EE6A7E" w14:textId="56A65C2B" w:rsidR="009570BE" w:rsidRPr="009A13F1" w:rsidRDefault="009570BE" w:rsidP="009A13F1">
      <w:pPr>
        <w:pStyle w:val="ListParagraph"/>
        <w:numPr>
          <w:ilvl w:val="0"/>
          <w:numId w:val="35"/>
        </w:numPr>
        <w:spacing w:after="0" w:line="240" w:lineRule="auto"/>
        <w:jc w:val="both"/>
        <w:textAlignment w:val="baseline"/>
        <w:rPr>
          <w:rFonts w:eastAsia="Times New Roman" w:cstheme="minorHAnsi"/>
          <w:b/>
          <w:bCs/>
          <w:sz w:val="20"/>
          <w:szCs w:val="20"/>
          <w:lang w:eastAsia="sk-SK"/>
        </w:rPr>
      </w:pPr>
      <w:r w:rsidRPr="009A13F1">
        <w:rPr>
          <w:rFonts w:eastAsia="Times New Roman" w:cstheme="minorHAnsi"/>
          <w:b/>
          <w:bCs/>
          <w:sz w:val="20"/>
          <w:szCs w:val="20"/>
          <w:lang w:eastAsia="sk-SK"/>
        </w:rPr>
        <w:t xml:space="preserve">Možnosti a podmienky účasti študentov študijného programu na mobilitách a stážach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9570BE" w:rsidRPr="009A13F1" w14:paraId="151C9DCA"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2508F670" w14:textId="302B0F35" w:rsidR="009570BE" w:rsidRPr="009A13F1" w:rsidRDefault="0043281E" w:rsidP="009A13F1">
            <w:pPr>
              <w:spacing w:after="0" w:line="240" w:lineRule="auto"/>
              <w:jc w:val="both"/>
              <w:textAlignment w:val="baseline"/>
              <w:rPr>
                <w:rFonts w:eastAsia="Times New Roman" w:cstheme="minorHAnsi"/>
                <w:b/>
                <w:bCs/>
                <w:sz w:val="20"/>
                <w:szCs w:val="20"/>
                <w:lang w:eastAsia="sk-SK"/>
              </w:rPr>
            </w:pPr>
            <w:r w:rsidRPr="009A13F1">
              <w:rPr>
                <w:rFonts w:eastAsia="Times New Roman" w:cstheme="minorHAnsi"/>
                <w:b/>
                <w:bCs/>
                <w:i/>
                <w:iCs/>
                <w:sz w:val="20"/>
                <w:szCs w:val="20"/>
                <w:lang w:eastAsia="sk-SK"/>
              </w:rPr>
              <w:t>Dopíšte</w:t>
            </w:r>
            <w:r w:rsidR="009570BE" w:rsidRPr="009A13F1">
              <w:rPr>
                <w:rFonts w:eastAsia="Times New Roman" w:cstheme="minorHAnsi"/>
                <w:b/>
                <w:bCs/>
                <w:i/>
                <w:iCs/>
                <w:sz w:val="20"/>
                <w:szCs w:val="20"/>
                <w:lang w:eastAsia="sk-SK"/>
              </w:rPr>
              <w:t> prípade že sú možnosti internacionalizácie v rámci daného ŠP iné</w:t>
            </w:r>
          </w:p>
          <w:p w14:paraId="63E2F6A2" w14:textId="77777777" w:rsidR="009570BE" w:rsidRPr="009A13F1" w:rsidRDefault="009570BE" w:rsidP="009A13F1">
            <w:pPr>
              <w:spacing w:after="0" w:line="240" w:lineRule="auto"/>
              <w:jc w:val="both"/>
              <w:textAlignment w:val="baseline"/>
              <w:rPr>
                <w:rFonts w:eastAsia="Times New Roman" w:cstheme="minorHAnsi"/>
                <w:b/>
                <w:bCs/>
                <w:i/>
                <w:iCs/>
                <w:sz w:val="20"/>
                <w:szCs w:val="20"/>
                <w:lang w:eastAsia="sk-SK"/>
              </w:rPr>
            </w:pPr>
          </w:p>
        </w:tc>
      </w:tr>
      <w:tr w:rsidR="009570BE" w:rsidRPr="009A13F1" w14:paraId="31F15B7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488B1F7A" w14:textId="731BFE0C" w:rsidR="00D7328A" w:rsidRPr="009A13F1" w:rsidRDefault="00F80603" w:rsidP="009A13F1">
            <w:pPr>
              <w:spacing w:after="0" w:line="240" w:lineRule="auto"/>
              <w:jc w:val="both"/>
              <w:textAlignment w:val="baseline"/>
              <w:rPr>
                <w:rFonts w:eastAsia="Times New Roman" w:cstheme="minorHAnsi"/>
                <w:b/>
                <w:bCs/>
                <w:i/>
                <w:iCs/>
                <w:sz w:val="20"/>
                <w:szCs w:val="20"/>
                <w:lang w:eastAsia="sk-SK"/>
              </w:rPr>
            </w:pPr>
            <w:r w:rsidRPr="009A13F1">
              <w:rPr>
                <w:rFonts w:eastAsia="Times New Roman" w:cstheme="minorHAnsi"/>
                <w:b/>
                <w:bCs/>
                <w:i/>
                <w:iCs/>
                <w:sz w:val="20"/>
                <w:szCs w:val="20"/>
                <w:lang w:eastAsia="sk-SK"/>
              </w:rPr>
              <w:t xml:space="preserve">Možnosti a podmienky účasti študentov študijného programu </w:t>
            </w:r>
            <w:r w:rsidR="00030ED2" w:rsidRPr="009A13F1">
              <w:rPr>
                <w:rFonts w:eastAsia="Times New Roman" w:cstheme="minorHAnsi"/>
                <w:b/>
                <w:bCs/>
                <w:i/>
                <w:iCs/>
                <w:sz w:val="20"/>
                <w:szCs w:val="20"/>
                <w:lang w:eastAsia="sk-SK"/>
              </w:rPr>
              <w:t xml:space="preserve">Ekonomika </w:t>
            </w:r>
            <w:r w:rsidRPr="009A13F1">
              <w:rPr>
                <w:rFonts w:eastAsia="Times New Roman" w:cstheme="minorHAnsi"/>
                <w:b/>
                <w:bCs/>
                <w:i/>
                <w:iCs/>
                <w:sz w:val="20"/>
                <w:szCs w:val="20"/>
                <w:lang w:eastAsia="sk-SK"/>
              </w:rPr>
              <w:t xml:space="preserve">podniku </w:t>
            </w:r>
          </w:p>
          <w:p w14:paraId="6A334EDB" w14:textId="77777777" w:rsidR="008263F9" w:rsidRPr="009A13F1" w:rsidRDefault="008263F9" w:rsidP="009A13F1">
            <w:pPr>
              <w:spacing w:after="0" w:line="240" w:lineRule="auto"/>
              <w:jc w:val="both"/>
              <w:textAlignment w:val="baseline"/>
              <w:rPr>
                <w:rFonts w:eastAsia="Times New Roman" w:cstheme="minorHAnsi"/>
                <w:i/>
                <w:iCs/>
                <w:sz w:val="20"/>
                <w:szCs w:val="20"/>
                <w:lang w:eastAsia="sk-SK"/>
              </w:rPr>
            </w:pPr>
          </w:p>
          <w:p w14:paraId="710F1D98" w14:textId="6928AA23" w:rsidR="008263F9" w:rsidRPr="009A13F1" w:rsidRDefault="008263F9" w:rsidP="009A13F1">
            <w:pPr>
              <w:spacing w:after="0" w:line="240" w:lineRule="auto"/>
              <w:jc w:val="both"/>
              <w:rPr>
                <w:rFonts w:eastAsia="Times New Roman" w:cstheme="minorHAnsi"/>
                <w:i/>
                <w:iCs/>
                <w:sz w:val="20"/>
                <w:szCs w:val="20"/>
                <w:lang w:eastAsia="sk-SK"/>
              </w:rPr>
            </w:pPr>
            <w:r w:rsidRPr="009A13F1">
              <w:rPr>
                <w:rFonts w:eastAsia="Times New Roman" w:cstheme="minorHAnsi"/>
                <w:i/>
                <w:iCs/>
                <w:sz w:val="20"/>
                <w:szCs w:val="20"/>
                <w:lang w:eastAsia="sk-SK"/>
              </w:rPr>
              <w:t xml:space="preserve">Neoddeliteľnou súčasťou </w:t>
            </w:r>
            <w:proofErr w:type="spellStart"/>
            <w:r w:rsidRPr="009A13F1">
              <w:rPr>
                <w:rFonts w:eastAsia="Times New Roman" w:cstheme="minorHAnsi"/>
                <w:i/>
                <w:iCs/>
                <w:sz w:val="20"/>
                <w:szCs w:val="20"/>
                <w:lang w:eastAsia="sk-SK"/>
              </w:rPr>
              <w:t>mobilitných</w:t>
            </w:r>
            <w:proofErr w:type="spellEnd"/>
            <w:r w:rsidRPr="009A13F1">
              <w:rPr>
                <w:rFonts w:eastAsia="Times New Roman" w:cstheme="minorHAnsi"/>
                <w:i/>
                <w:iCs/>
                <w:sz w:val="20"/>
                <w:szCs w:val="20"/>
                <w:lang w:eastAsia="sk-SK"/>
              </w:rPr>
              <w:t xml:space="preserve"> aktivít posilňujúcich internacionalizáciu vzdelávania, vedy a výskumu na fakulte je aj účasť na medzinárodných workshopoch, letných školách a rôznych špecializovaných kurzov a projektov.</w:t>
            </w:r>
            <w:r w:rsidR="00FC46C1" w:rsidRPr="009A13F1">
              <w:rPr>
                <w:rFonts w:eastAsia="Times New Roman" w:cstheme="minorHAnsi"/>
                <w:i/>
                <w:iCs/>
                <w:sz w:val="20"/>
                <w:szCs w:val="20"/>
                <w:lang w:eastAsia="sk-SK"/>
              </w:rPr>
              <w:t xml:space="preserve"> </w:t>
            </w:r>
            <w:r w:rsidRPr="009A13F1">
              <w:rPr>
                <w:rFonts w:eastAsia="Times New Roman" w:cstheme="minorHAnsi"/>
                <w:i/>
                <w:iCs/>
                <w:sz w:val="20"/>
                <w:szCs w:val="20"/>
                <w:lang w:eastAsia="sk-SK"/>
              </w:rPr>
              <w:t>Intenzívne programy, letné školy a špecializované kurzy, projekty na FEM SPU v Nitre:</w:t>
            </w:r>
          </w:p>
          <w:p w14:paraId="6BEF4D59" w14:textId="77777777" w:rsidR="008263F9" w:rsidRPr="009A13F1" w:rsidRDefault="008263F9" w:rsidP="009A13F1">
            <w:pPr>
              <w:pStyle w:val="ListParagraph"/>
              <w:numPr>
                <w:ilvl w:val="0"/>
                <w:numId w:val="46"/>
              </w:numPr>
              <w:spacing w:after="0" w:line="240" w:lineRule="auto"/>
              <w:rPr>
                <w:rFonts w:eastAsia="Times New Roman" w:cstheme="minorHAnsi"/>
                <w:i/>
                <w:iCs/>
                <w:sz w:val="20"/>
                <w:szCs w:val="20"/>
                <w:lang w:eastAsia="sk-SK"/>
              </w:rPr>
            </w:pPr>
            <w:r w:rsidRPr="009A13F1">
              <w:rPr>
                <w:rFonts w:eastAsia="Times New Roman" w:cstheme="minorHAnsi"/>
                <w:i/>
                <w:iCs/>
                <w:sz w:val="20"/>
                <w:szCs w:val="20"/>
                <w:lang w:eastAsia="sk-SK"/>
              </w:rPr>
              <w:t xml:space="preserve">Intenzívne krátkodobé študijné pobyty na </w:t>
            </w:r>
            <w:proofErr w:type="spellStart"/>
            <w:r w:rsidRPr="009A13F1">
              <w:rPr>
                <w:rFonts w:eastAsia="Times New Roman" w:cstheme="minorHAnsi"/>
                <w:i/>
                <w:iCs/>
                <w:sz w:val="20"/>
                <w:szCs w:val="20"/>
                <w:lang w:eastAsia="sk-SK"/>
              </w:rPr>
              <w:t>Louisianskej</w:t>
            </w:r>
            <w:proofErr w:type="spellEnd"/>
            <w:r w:rsidRPr="009A13F1">
              <w:rPr>
                <w:rFonts w:eastAsia="Times New Roman" w:cstheme="minorHAnsi"/>
                <w:i/>
                <w:iCs/>
                <w:sz w:val="20"/>
                <w:szCs w:val="20"/>
                <w:lang w:eastAsia="sk-SK"/>
              </w:rPr>
              <w:t xml:space="preserve"> štátnej univerzite (Louisiana State </w:t>
            </w:r>
            <w:proofErr w:type="spellStart"/>
            <w:r w:rsidRPr="009A13F1">
              <w:rPr>
                <w:rFonts w:eastAsia="Times New Roman" w:cstheme="minorHAnsi"/>
                <w:i/>
                <w:iCs/>
                <w:sz w:val="20"/>
                <w:szCs w:val="20"/>
                <w:lang w:eastAsia="sk-SK"/>
              </w:rPr>
              <w:t>University</w:t>
            </w:r>
            <w:proofErr w:type="spellEnd"/>
            <w:r w:rsidRPr="009A13F1">
              <w:rPr>
                <w:rFonts w:eastAsia="Times New Roman" w:cstheme="minorHAnsi"/>
                <w:i/>
                <w:iCs/>
                <w:sz w:val="20"/>
                <w:szCs w:val="20"/>
                <w:lang w:eastAsia="sk-SK"/>
              </w:rPr>
              <w:t xml:space="preserve">) v </w:t>
            </w:r>
            <w:proofErr w:type="spellStart"/>
            <w:r w:rsidRPr="009A13F1">
              <w:rPr>
                <w:rFonts w:eastAsia="Times New Roman" w:cstheme="minorHAnsi"/>
                <w:i/>
                <w:iCs/>
                <w:sz w:val="20"/>
                <w:szCs w:val="20"/>
                <w:lang w:eastAsia="sk-SK"/>
              </w:rPr>
              <w:t>Baton</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Rouge</w:t>
            </w:r>
            <w:proofErr w:type="spellEnd"/>
            <w:r w:rsidRPr="009A13F1">
              <w:rPr>
                <w:rFonts w:eastAsia="Times New Roman" w:cstheme="minorHAnsi"/>
                <w:i/>
                <w:iCs/>
                <w:sz w:val="20"/>
                <w:szCs w:val="20"/>
                <w:lang w:eastAsia="sk-SK"/>
              </w:rPr>
              <w:t xml:space="preserve"> v USA v rámci bilaterálnej dohody o spolupráci.</w:t>
            </w:r>
            <w:r w:rsidRPr="009A13F1">
              <w:rPr>
                <w:rFonts w:eastAsia="Times New Roman" w:cstheme="minorHAnsi"/>
                <w:i/>
                <w:iCs/>
                <w:sz w:val="20"/>
                <w:szCs w:val="20"/>
                <w:lang w:eastAsia="sk-SK"/>
              </w:rPr>
              <w:tab/>
            </w:r>
          </w:p>
          <w:p w14:paraId="5677365B" w14:textId="77777777" w:rsidR="008263F9" w:rsidRPr="009A13F1" w:rsidRDefault="008263F9" w:rsidP="009A13F1">
            <w:pPr>
              <w:pStyle w:val="ListParagraph"/>
              <w:numPr>
                <w:ilvl w:val="0"/>
                <w:numId w:val="46"/>
              </w:numPr>
              <w:spacing w:after="0" w:line="240" w:lineRule="auto"/>
              <w:rPr>
                <w:rFonts w:eastAsia="Times New Roman" w:cstheme="minorHAnsi"/>
                <w:i/>
                <w:iCs/>
                <w:sz w:val="20"/>
                <w:szCs w:val="20"/>
                <w:lang w:eastAsia="sk-SK"/>
              </w:rPr>
            </w:pPr>
            <w:r w:rsidRPr="009A13F1">
              <w:rPr>
                <w:rFonts w:eastAsia="Times New Roman" w:cstheme="minorHAnsi"/>
                <w:i/>
                <w:iCs/>
                <w:sz w:val="20"/>
                <w:szCs w:val="20"/>
                <w:lang w:eastAsia="sk-SK"/>
              </w:rPr>
              <w:t>Medzinárodná letná škola VUA organizovaná Vyšehradskou asociáciou univerzít (VUA) s názvom “</w:t>
            </w:r>
            <w:proofErr w:type="spellStart"/>
            <w:r w:rsidRPr="009A13F1">
              <w:rPr>
                <w:rFonts w:eastAsia="Times New Roman" w:cstheme="minorHAnsi"/>
                <w:i/>
                <w:iCs/>
                <w:sz w:val="20"/>
                <w:szCs w:val="20"/>
                <w:lang w:eastAsia="sk-SK"/>
              </w:rPr>
              <w:t>Food</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Science</w:t>
            </w:r>
            <w:proofErr w:type="spellEnd"/>
            <w:r w:rsidRPr="009A13F1">
              <w:rPr>
                <w:rFonts w:eastAsia="Times New Roman" w:cstheme="minorHAnsi"/>
                <w:i/>
                <w:iCs/>
                <w:sz w:val="20"/>
                <w:szCs w:val="20"/>
                <w:lang w:eastAsia="sk-SK"/>
              </w:rPr>
              <w:t xml:space="preserve"> and Business </w:t>
            </w:r>
            <w:proofErr w:type="spellStart"/>
            <w:r w:rsidRPr="009A13F1">
              <w:rPr>
                <w:rFonts w:eastAsia="Times New Roman" w:cstheme="minorHAnsi"/>
                <w:i/>
                <w:iCs/>
                <w:sz w:val="20"/>
                <w:szCs w:val="20"/>
                <w:lang w:eastAsia="sk-SK"/>
              </w:rPr>
              <w:t>Studies</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Traditions</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meet</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novelties</w:t>
            </w:r>
            <w:proofErr w:type="spellEnd"/>
            <w:r w:rsidRPr="009A13F1">
              <w:rPr>
                <w:rFonts w:eastAsia="Times New Roman" w:cstheme="minorHAnsi"/>
                <w:i/>
                <w:iCs/>
                <w:sz w:val="20"/>
                <w:szCs w:val="20"/>
                <w:lang w:eastAsia="sk-SK"/>
              </w:rPr>
              <w:t>” poskytla účastníkom letnej školy kvalitné prednášky prezentované medzinárodným tímom odborníkov, s možnosťou návštevy špičkových slovenských a maďarských výskumných inštitúcií.</w:t>
            </w:r>
          </w:p>
          <w:p w14:paraId="366D37F8" w14:textId="77777777" w:rsidR="008263F9" w:rsidRPr="009A13F1" w:rsidRDefault="008263F9" w:rsidP="009A13F1">
            <w:pPr>
              <w:pStyle w:val="ListParagraph"/>
              <w:numPr>
                <w:ilvl w:val="0"/>
                <w:numId w:val="46"/>
              </w:numPr>
              <w:spacing w:after="0" w:line="240" w:lineRule="auto"/>
              <w:rPr>
                <w:rFonts w:eastAsia="Times New Roman" w:cstheme="minorHAnsi"/>
                <w:i/>
                <w:iCs/>
                <w:sz w:val="20"/>
                <w:szCs w:val="20"/>
                <w:lang w:eastAsia="sk-SK"/>
              </w:rPr>
            </w:pPr>
            <w:r w:rsidRPr="009A13F1">
              <w:rPr>
                <w:rFonts w:eastAsia="Times New Roman" w:cstheme="minorHAnsi"/>
                <w:i/>
                <w:iCs/>
                <w:sz w:val="20"/>
                <w:szCs w:val="20"/>
                <w:lang w:eastAsia="sk-SK"/>
              </w:rPr>
              <w:t>Letné školy “</w:t>
            </w:r>
            <w:proofErr w:type="spellStart"/>
            <w:r w:rsidRPr="009A13F1">
              <w:rPr>
                <w:rFonts w:eastAsia="Times New Roman" w:cstheme="minorHAnsi"/>
                <w:i/>
                <w:iCs/>
                <w:sz w:val="20"/>
                <w:szCs w:val="20"/>
                <w:lang w:eastAsia="sk-SK"/>
              </w:rPr>
              <w:t>Chinese</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studies</w:t>
            </w:r>
            <w:proofErr w:type="spellEnd"/>
            <w:r w:rsidRPr="009A13F1">
              <w:rPr>
                <w:rFonts w:eastAsia="Times New Roman" w:cstheme="minorHAnsi"/>
                <w:i/>
                <w:iCs/>
                <w:sz w:val="20"/>
                <w:szCs w:val="20"/>
                <w:lang w:eastAsia="sk-SK"/>
              </w:rPr>
              <w:t xml:space="preserve"> &amp; </w:t>
            </w:r>
            <w:proofErr w:type="spellStart"/>
            <w:r w:rsidRPr="009A13F1">
              <w:rPr>
                <w:rFonts w:eastAsia="Times New Roman" w:cstheme="minorHAnsi"/>
                <w:i/>
                <w:iCs/>
                <w:sz w:val="20"/>
                <w:szCs w:val="20"/>
                <w:lang w:eastAsia="sk-SK"/>
              </w:rPr>
              <w:t>Agribusiness</w:t>
            </w:r>
            <w:proofErr w:type="spellEnd"/>
            <w:r w:rsidRPr="009A13F1">
              <w:rPr>
                <w:rFonts w:eastAsia="Times New Roman" w:cstheme="minorHAnsi"/>
                <w:i/>
                <w:iCs/>
                <w:sz w:val="20"/>
                <w:szCs w:val="20"/>
                <w:lang w:eastAsia="sk-SK"/>
              </w:rPr>
              <w:t xml:space="preserve"> - </w:t>
            </w:r>
            <w:proofErr w:type="spellStart"/>
            <w:r w:rsidRPr="009A13F1">
              <w:rPr>
                <w:rFonts w:eastAsia="Times New Roman" w:cstheme="minorHAnsi"/>
                <w:i/>
                <w:iCs/>
                <w:sz w:val="20"/>
                <w:szCs w:val="20"/>
                <w:lang w:eastAsia="sk-SK"/>
              </w:rPr>
              <w:t>European</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studies</w:t>
            </w:r>
            <w:proofErr w:type="spellEnd"/>
            <w:r w:rsidRPr="009A13F1">
              <w:rPr>
                <w:rFonts w:eastAsia="Times New Roman" w:cstheme="minorHAnsi"/>
                <w:i/>
                <w:iCs/>
                <w:sz w:val="20"/>
                <w:szCs w:val="20"/>
                <w:lang w:eastAsia="sk-SK"/>
              </w:rPr>
              <w:t xml:space="preserve"> &amp; </w:t>
            </w:r>
            <w:proofErr w:type="spellStart"/>
            <w:r w:rsidRPr="009A13F1">
              <w:rPr>
                <w:rFonts w:eastAsia="Times New Roman" w:cstheme="minorHAnsi"/>
                <w:i/>
                <w:iCs/>
                <w:sz w:val="20"/>
                <w:szCs w:val="20"/>
                <w:lang w:eastAsia="sk-SK"/>
              </w:rPr>
              <w:t>Agribusiness</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Globalization</w:t>
            </w:r>
            <w:proofErr w:type="spellEnd"/>
            <w:r w:rsidRPr="009A13F1">
              <w:rPr>
                <w:rFonts w:eastAsia="Times New Roman" w:cstheme="minorHAnsi"/>
                <w:i/>
                <w:iCs/>
                <w:sz w:val="20"/>
                <w:szCs w:val="20"/>
                <w:lang w:eastAsia="sk-SK"/>
              </w:rPr>
              <w:t xml:space="preserve"> and </w:t>
            </w:r>
            <w:proofErr w:type="spellStart"/>
            <w:r w:rsidRPr="009A13F1">
              <w:rPr>
                <w:rFonts w:eastAsia="Times New Roman" w:cstheme="minorHAnsi"/>
                <w:i/>
                <w:iCs/>
                <w:sz w:val="20"/>
                <w:szCs w:val="20"/>
                <w:lang w:eastAsia="sk-SK"/>
              </w:rPr>
              <w:t>Food</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Science</w:t>
            </w:r>
            <w:proofErr w:type="spellEnd"/>
            <w:r w:rsidRPr="009A13F1">
              <w:rPr>
                <w:rFonts w:eastAsia="Times New Roman" w:cstheme="minorHAnsi"/>
                <w:i/>
                <w:iCs/>
                <w:sz w:val="20"/>
                <w:szCs w:val="20"/>
                <w:lang w:eastAsia="sk-SK"/>
              </w:rPr>
              <w:t>“ v spolupráci s </w:t>
            </w:r>
            <w:proofErr w:type="spellStart"/>
            <w:r w:rsidRPr="009A13F1">
              <w:rPr>
                <w:rFonts w:eastAsia="Times New Roman" w:cstheme="minorHAnsi"/>
                <w:i/>
                <w:iCs/>
                <w:sz w:val="20"/>
                <w:szCs w:val="20"/>
                <w:lang w:eastAsia="sk-SK"/>
              </w:rPr>
              <w:t>Tianjinskou</w:t>
            </w:r>
            <w:proofErr w:type="spellEnd"/>
            <w:r w:rsidRPr="009A13F1">
              <w:rPr>
                <w:rFonts w:eastAsia="Times New Roman" w:cstheme="minorHAnsi"/>
                <w:i/>
                <w:iCs/>
                <w:sz w:val="20"/>
                <w:szCs w:val="20"/>
                <w:lang w:eastAsia="sk-SK"/>
              </w:rPr>
              <w:t xml:space="preserve">. Cieľom letnej školy bola ponúknuť študentom nové poznatky v oblasti globalizácie a potravinárstva a možnosť spoznať čínsku kultúru. </w:t>
            </w:r>
          </w:p>
          <w:p w14:paraId="50ACF709" w14:textId="77777777" w:rsidR="008263F9" w:rsidRPr="009A13F1" w:rsidRDefault="008263F9" w:rsidP="009A13F1">
            <w:pPr>
              <w:pStyle w:val="ListParagraph"/>
              <w:numPr>
                <w:ilvl w:val="0"/>
                <w:numId w:val="46"/>
              </w:numPr>
              <w:spacing w:after="0" w:line="240" w:lineRule="auto"/>
              <w:rPr>
                <w:rFonts w:eastAsia="Times New Roman" w:cstheme="minorHAnsi"/>
                <w:i/>
                <w:iCs/>
                <w:sz w:val="20"/>
                <w:szCs w:val="20"/>
                <w:lang w:eastAsia="sk-SK"/>
              </w:rPr>
            </w:pPr>
            <w:r w:rsidRPr="009A13F1">
              <w:rPr>
                <w:rFonts w:eastAsia="Times New Roman" w:cstheme="minorHAnsi"/>
                <w:i/>
                <w:iCs/>
                <w:sz w:val="20"/>
                <w:szCs w:val="20"/>
                <w:lang w:eastAsia="sk-SK"/>
              </w:rPr>
              <w:t xml:space="preserve">Medzinárodné študentské konferencie na National </w:t>
            </w:r>
            <w:proofErr w:type="spellStart"/>
            <w:r w:rsidRPr="009A13F1">
              <w:rPr>
                <w:rFonts w:eastAsia="Times New Roman" w:cstheme="minorHAnsi"/>
                <w:i/>
                <w:iCs/>
                <w:sz w:val="20"/>
                <w:szCs w:val="20"/>
                <w:lang w:eastAsia="sk-SK"/>
              </w:rPr>
              <w:t>Taipei</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University</w:t>
            </w:r>
            <w:proofErr w:type="spellEnd"/>
            <w:r w:rsidRPr="009A13F1">
              <w:rPr>
                <w:rFonts w:eastAsia="Times New Roman" w:cstheme="minorHAnsi"/>
                <w:i/>
                <w:iCs/>
                <w:sz w:val="20"/>
                <w:szCs w:val="20"/>
                <w:lang w:eastAsia="sk-SK"/>
              </w:rPr>
              <w:t xml:space="preserve"> na Taiwane- “</w:t>
            </w:r>
            <w:proofErr w:type="spellStart"/>
            <w:r w:rsidRPr="009A13F1">
              <w:rPr>
                <w:rFonts w:eastAsia="Times New Roman" w:cstheme="minorHAnsi"/>
                <w:i/>
                <w:iCs/>
                <w:sz w:val="20"/>
                <w:szCs w:val="20"/>
                <w:lang w:eastAsia="sk-SK"/>
              </w:rPr>
              <w:t>Financial</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Leadership</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Conference</w:t>
            </w:r>
            <w:proofErr w:type="spellEnd"/>
            <w:r w:rsidRPr="009A13F1">
              <w:rPr>
                <w:rFonts w:eastAsia="Times New Roman" w:cstheme="minorHAnsi"/>
                <w:i/>
                <w:iCs/>
                <w:sz w:val="20"/>
                <w:szCs w:val="20"/>
                <w:lang w:eastAsia="sk-SK"/>
              </w:rPr>
              <w:t>”.</w:t>
            </w:r>
          </w:p>
          <w:p w14:paraId="168E00C5" w14:textId="77777777" w:rsidR="008263F9" w:rsidRPr="009A13F1" w:rsidRDefault="008263F9" w:rsidP="009A13F1">
            <w:pPr>
              <w:pStyle w:val="ListParagraph"/>
              <w:numPr>
                <w:ilvl w:val="0"/>
                <w:numId w:val="46"/>
              </w:numPr>
              <w:spacing w:after="0" w:line="240" w:lineRule="auto"/>
              <w:rPr>
                <w:rFonts w:eastAsia="Times New Roman" w:cstheme="minorHAnsi"/>
                <w:i/>
                <w:iCs/>
                <w:sz w:val="20"/>
                <w:szCs w:val="20"/>
                <w:lang w:eastAsia="sk-SK"/>
              </w:rPr>
            </w:pPr>
            <w:r w:rsidRPr="009A13F1">
              <w:rPr>
                <w:rFonts w:eastAsia="Times New Roman" w:cstheme="minorHAnsi"/>
                <w:i/>
                <w:iCs/>
                <w:sz w:val="20"/>
                <w:szCs w:val="20"/>
                <w:lang w:eastAsia="sk-SK"/>
              </w:rPr>
              <w:t>Letné školy v meste Almaty  zorganizované Kazachstanskou Národnou Agrárnou Univerzitou (</w:t>
            </w:r>
            <w:proofErr w:type="spellStart"/>
            <w:r w:rsidRPr="009A13F1">
              <w:rPr>
                <w:rFonts w:eastAsia="Times New Roman" w:cstheme="minorHAnsi"/>
                <w:i/>
                <w:iCs/>
                <w:sz w:val="20"/>
                <w:szCs w:val="20"/>
                <w:lang w:eastAsia="sk-SK"/>
              </w:rPr>
              <w:t>KazNAU</w:t>
            </w:r>
            <w:proofErr w:type="spellEnd"/>
            <w:r w:rsidRPr="009A13F1">
              <w:rPr>
                <w:rFonts w:eastAsia="Times New Roman" w:cstheme="minorHAnsi"/>
                <w:i/>
                <w:iCs/>
                <w:sz w:val="20"/>
                <w:szCs w:val="20"/>
                <w:lang w:eastAsia="sk-SK"/>
              </w:rPr>
              <w:t>) na témy: „Zelená ekonomika využívanie štatistických metód a softvérov pre účely analýzu údajov spojených so zelenou ekonomikou“.</w:t>
            </w:r>
          </w:p>
          <w:p w14:paraId="60C039A4" w14:textId="77777777" w:rsidR="008263F9" w:rsidRPr="009A13F1" w:rsidRDefault="008263F9" w:rsidP="009A13F1">
            <w:pPr>
              <w:pStyle w:val="ListParagraph"/>
              <w:numPr>
                <w:ilvl w:val="0"/>
                <w:numId w:val="46"/>
              </w:numPr>
              <w:spacing w:after="0" w:line="240" w:lineRule="auto"/>
              <w:rPr>
                <w:rFonts w:eastAsia="Times New Roman" w:cstheme="minorHAnsi"/>
                <w:i/>
                <w:iCs/>
                <w:sz w:val="20"/>
                <w:szCs w:val="20"/>
                <w:lang w:eastAsia="sk-SK"/>
              </w:rPr>
            </w:pPr>
            <w:r w:rsidRPr="009A13F1">
              <w:rPr>
                <w:rFonts w:eastAsia="Times New Roman" w:cstheme="minorHAnsi"/>
                <w:i/>
                <w:iCs/>
                <w:sz w:val="20"/>
                <w:szCs w:val="20"/>
                <w:lang w:eastAsia="sk-SK"/>
              </w:rPr>
              <w:t xml:space="preserve">Letná škola v španielskom meste </w:t>
            </w:r>
            <w:proofErr w:type="spellStart"/>
            <w:r w:rsidRPr="009A13F1">
              <w:rPr>
                <w:rFonts w:eastAsia="Times New Roman" w:cstheme="minorHAnsi"/>
                <w:i/>
                <w:iCs/>
                <w:sz w:val="20"/>
                <w:szCs w:val="20"/>
                <w:lang w:eastAsia="sk-SK"/>
              </w:rPr>
              <w:t>Orihuela</w:t>
            </w:r>
            <w:proofErr w:type="spellEnd"/>
            <w:r w:rsidRPr="009A13F1">
              <w:rPr>
                <w:rFonts w:eastAsia="Times New Roman" w:cstheme="minorHAnsi"/>
                <w:i/>
                <w:iCs/>
                <w:sz w:val="20"/>
                <w:szCs w:val="20"/>
                <w:lang w:eastAsia="sk-SK"/>
              </w:rPr>
              <w:t xml:space="preserve"> zorganizovaná v spolupráci s partnermi projektu “</w:t>
            </w:r>
            <w:proofErr w:type="spellStart"/>
            <w:r w:rsidRPr="009A13F1">
              <w:rPr>
                <w:rFonts w:eastAsia="Times New Roman" w:cstheme="minorHAnsi"/>
                <w:i/>
                <w:iCs/>
                <w:sz w:val="20"/>
                <w:szCs w:val="20"/>
                <w:lang w:eastAsia="sk-SK"/>
              </w:rPr>
              <w:t>Food</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Quality</w:t>
            </w:r>
            <w:proofErr w:type="spellEnd"/>
            <w:r w:rsidRPr="009A13F1">
              <w:rPr>
                <w:rFonts w:eastAsia="Times New Roman" w:cstheme="minorHAnsi"/>
                <w:i/>
                <w:iCs/>
                <w:sz w:val="20"/>
                <w:szCs w:val="20"/>
                <w:lang w:eastAsia="sk-SK"/>
              </w:rPr>
              <w:t xml:space="preserve"> and </w:t>
            </w:r>
            <w:proofErr w:type="spellStart"/>
            <w:r w:rsidRPr="009A13F1">
              <w:rPr>
                <w:rFonts w:eastAsia="Times New Roman" w:cstheme="minorHAnsi"/>
                <w:i/>
                <w:iCs/>
                <w:sz w:val="20"/>
                <w:szCs w:val="20"/>
                <w:lang w:eastAsia="sk-SK"/>
              </w:rPr>
              <w:t>Consumer</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Studies</w:t>
            </w:r>
            <w:proofErr w:type="spellEnd"/>
            <w:r w:rsidRPr="009A13F1">
              <w:rPr>
                <w:rFonts w:eastAsia="Times New Roman" w:cstheme="minorHAnsi"/>
                <w:i/>
                <w:iCs/>
                <w:sz w:val="20"/>
                <w:szCs w:val="20"/>
                <w:lang w:eastAsia="sk-SK"/>
              </w:rPr>
              <w:t>“ (FOODCOST, č. 2014-1-SK01-KA203-000464)</w:t>
            </w:r>
          </w:p>
          <w:p w14:paraId="49702BA2" w14:textId="663D5D2C" w:rsidR="008263F9" w:rsidRPr="009A13F1" w:rsidRDefault="008263F9" w:rsidP="009A13F1">
            <w:pPr>
              <w:pStyle w:val="ListParagraph"/>
              <w:numPr>
                <w:ilvl w:val="0"/>
                <w:numId w:val="46"/>
              </w:numPr>
              <w:spacing w:after="0" w:line="240" w:lineRule="auto"/>
              <w:rPr>
                <w:rFonts w:eastAsia="Times New Roman" w:cstheme="minorHAnsi"/>
                <w:i/>
                <w:iCs/>
                <w:sz w:val="20"/>
                <w:szCs w:val="20"/>
                <w:lang w:eastAsia="sk-SK"/>
              </w:rPr>
            </w:pPr>
            <w:r w:rsidRPr="009A13F1">
              <w:rPr>
                <w:rFonts w:eastAsia="Times New Roman" w:cstheme="minorHAnsi"/>
                <w:i/>
                <w:iCs/>
                <w:sz w:val="20"/>
                <w:szCs w:val="20"/>
                <w:lang w:eastAsia="sk-SK"/>
              </w:rPr>
              <w:t xml:space="preserve">Odborné exkurzie na </w:t>
            </w:r>
            <w:proofErr w:type="spellStart"/>
            <w:r w:rsidRPr="009A13F1">
              <w:rPr>
                <w:rFonts w:eastAsia="Times New Roman" w:cstheme="minorHAnsi"/>
                <w:i/>
                <w:iCs/>
                <w:sz w:val="20"/>
                <w:szCs w:val="20"/>
                <w:lang w:eastAsia="sk-SK"/>
              </w:rPr>
              <w:t>University</w:t>
            </w:r>
            <w:proofErr w:type="spellEnd"/>
            <w:r w:rsidRPr="009A13F1">
              <w:rPr>
                <w:rFonts w:eastAsia="Times New Roman" w:cstheme="minorHAnsi"/>
                <w:i/>
                <w:iCs/>
                <w:sz w:val="20"/>
                <w:szCs w:val="20"/>
                <w:lang w:eastAsia="sk-SK"/>
              </w:rPr>
              <w:t xml:space="preserve"> of West </w:t>
            </w:r>
            <w:proofErr w:type="spellStart"/>
            <w:r w:rsidRPr="009A13F1">
              <w:rPr>
                <w:rFonts w:eastAsia="Times New Roman" w:cstheme="minorHAnsi"/>
                <w:i/>
                <w:iCs/>
                <w:sz w:val="20"/>
                <w:szCs w:val="20"/>
                <w:lang w:eastAsia="sk-SK"/>
              </w:rPr>
              <w:t>Hungary</w:t>
            </w:r>
            <w:proofErr w:type="spellEnd"/>
            <w:r w:rsidRPr="009A13F1">
              <w:rPr>
                <w:rFonts w:eastAsia="Times New Roman" w:cstheme="minorHAnsi"/>
                <w:i/>
                <w:iCs/>
                <w:sz w:val="20"/>
                <w:szCs w:val="20"/>
                <w:lang w:eastAsia="sk-SK"/>
              </w:rPr>
              <w:t xml:space="preserve">,  v spoločnosti </w:t>
            </w:r>
            <w:proofErr w:type="spellStart"/>
            <w:r w:rsidRPr="009A13F1">
              <w:rPr>
                <w:rFonts w:eastAsia="Times New Roman" w:cstheme="minorHAnsi"/>
                <w:i/>
                <w:iCs/>
                <w:sz w:val="20"/>
                <w:szCs w:val="20"/>
                <w:lang w:eastAsia="sk-SK"/>
              </w:rPr>
              <w:t>Osram</w:t>
            </w:r>
            <w:proofErr w:type="spellEnd"/>
            <w:r w:rsidRPr="009A13F1">
              <w:rPr>
                <w:rFonts w:eastAsia="Times New Roman" w:cstheme="minorHAnsi"/>
                <w:i/>
                <w:iCs/>
                <w:sz w:val="20"/>
                <w:szCs w:val="20"/>
                <w:lang w:eastAsia="sk-SK"/>
              </w:rPr>
              <w:t xml:space="preserve"> Nové Zámky s Poľnohospodárskou univerzitou v </w:t>
            </w:r>
            <w:proofErr w:type="spellStart"/>
            <w:r w:rsidRPr="009A13F1">
              <w:rPr>
                <w:rFonts w:eastAsia="Times New Roman" w:cstheme="minorHAnsi"/>
                <w:i/>
                <w:iCs/>
                <w:sz w:val="20"/>
                <w:szCs w:val="20"/>
                <w:lang w:eastAsia="sk-SK"/>
              </w:rPr>
              <w:t>Krakowe</w:t>
            </w:r>
            <w:proofErr w:type="spellEnd"/>
            <w:r w:rsidRPr="009A13F1">
              <w:rPr>
                <w:rFonts w:eastAsia="Times New Roman" w:cstheme="minorHAnsi"/>
                <w:i/>
                <w:iCs/>
                <w:sz w:val="20"/>
                <w:szCs w:val="20"/>
                <w:lang w:eastAsia="sk-SK"/>
              </w:rPr>
              <w:t>.</w:t>
            </w:r>
          </w:p>
          <w:p w14:paraId="08F27271" w14:textId="77777777" w:rsidR="008263F9" w:rsidRPr="009A13F1" w:rsidRDefault="008263F9" w:rsidP="009A13F1">
            <w:pPr>
              <w:pStyle w:val="ListParagraph"/>
              <w:numPr>
                <w:ilvl w:val="0"/>
                <w:numId w:val="46"/>
              </w:numPr>
              <w:spacing w:after="0" w:line="240" w:lineRule="auto"/>
              <w:rPr>
                <w:rFonts w:eastAsia="Times New Roman" w:cstheme="minorHAnsi"/>
                <w:i/>
                <w:iCs/>
                <w:sz w:val="20"/>
                <w:szCs w:val="20"/>
                <w:lang w:eastAsia="sk-SK"/>
              </w:rPr>
            </w:pPr>
            <w:r w:rsidRPr="009A13F1">
              <w:rPr>
                <w:rFonts w:eastAsia="Times New Roman" w:cstheme="minorHAnsi"/>
                <w:i/>
                <w:iCs/>
                <w:sz w:val="20"/>
                <w:szCs w:val="20"/>
                <w:lang w:eastAsia="sk-SK"/>
              </w:rPr>
              <w:t>Medzinárodná  vedecká konferencie VUA YOUTH „</w:t>
            </w:r>
            <w:proofErr w:type="spellStart"/>
            <w:r w:rsidRPr="009A13F1">
              <w:rPr>
                <w:rFonts w:eastAsia="Times New Roman" w:cstheme="minorHAnsi"/>
                <w:i/>
                <w:iCs/>
                <w:sz w:val="20"/>
                <w:szCs w:val="20"/>
                <w:lang w:eastAsia="sk-SK"/>
              </w:rPr>
              <w:t>Innovation</w:t>
            </w:r>
            <w:proofErr w:type="spellEnd"/>
            <w:r w:rsidRPr="009A13F1">
              <w:rPr>
                <w:rFonts w:eastAsia="Times New Roman" w:cstheme="minorHAnsi"/>
                <w:i/>
                <w:iCs/>
                <w:sz w:val="20"/>
                <w:szCs w:val="20"/>
                <w:lang w:eastAsia="sk-SK"/>
              </w:rPr>
              <w:t xml:space="preserve"> as a </w:t>
            </w:r>
            <w:proofErr w:type="spellStart"/>
            <w:r w:rsidRPr="009A13F1">
              <w:rPr>
                <w:rFonts w:eastAsia="Times New Roman" w:cstheme="minorHAnsi"/>
                <w:i/>
                <w:iCs/>
                <w:sz w:val="20"/>
                <w:szCs w:val="20"/>
                <w:lang w:eastAsia="sk-SK"/>
              </w:rPr>
              <w:t>driving</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force</w:t>
            </w:r>
            <w:proofErr w:type="spellEnd"/>
            <w:r w:rsidRPr="009A13F1">
              <w:rPr>
                <w:rFonts w:eastAsia="Times New Roman" w:cstheme="minorHAnsi"/>
                <w:i/>
                <w:iCs/>
                <w:sz w:val="20"/>
                <w:szCs w:val="20"/>
                <w:lang w:eastAsia="sk-SK"/>
              </w:rPr>
              <w:t xml:space="preserve"> of </w:t>
            </w:r>
            <w:proofErr w:type="spellStart"/>
            <w:r w:rsidRPr="009A13F1">
              <w:rPr>
                <w:rFonts w:eastAsia="Times New Roman" w:cstheme="minorHAnsi"/>
                <w:i/>
                <w:iCs/>
                <w:sz w:val="20"/>
                <w:szCs w:val="20"/>
                <w:lang w:eastAsia="sk-SK"/>
              </w:rPr>
              <w:t>sustainable</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development</w:t>
            </w:r>
            <w:proofErr w:type="spellEnd"/>
            <w:r w:rsidRPr="009A13F1">
              <w:rPr>
                <w:rFonts w:eastAsia="Times New Roman" w:cstheme="minorHAnsi"/>
                <w:i/>
                <w:iCs/>
                <w:sz w:val="20"/>
                <w:szCs w:val="20"/>
                <w:lang w:eastAsia="sk-SK"/>
              </w:rPr>
              <w:t>”.</w:t>
            </w:r>
          </w:p>
          <w:p w14:paraId="581D08A1" w14:textId="77777777" w:rsidR="008263F9" w:rsidRPr="009A13F1" w:rsidRDefault="008263F9" w:rsidP="009A13F1">
            <w:pPr>
              <w:pStyle w:val="ListParagraph"/>
              <w:numPr>
                <w:ilvl w:val="0"/>
                <w:numId w:val="46"/>
              </w:numPr>
              <w:spacing w:after="0" w:line="240" w:lineRule="auto"/>
              <w:rPr>
                <w:rFonts w:eastAsia="Times New Roman" w:cstheme="minorHAnsi"/>
                <w:i/>
                <w:iCs/>
                <w:sz w:val="20"/>
                <w:szCs w:val="20"/>
                <w:lang w:eastAsia="sk-SK"/>
              </w:rPr>
            </w:pPr>
            <w:r w:rsidRPr="009A13F1">
              <w:rPr>
                <w:rFonts w:eastAsia="Times New Roman" w:cstheme="minorHAnsi"/>
                <w:i/>
                <w:iCs/>
                <w:sz w:val="20"/>
                <w:szCs w:val="20"/>
                <w:lang w:eastAsia="sk-SK"/>
              </w:rPr>
              <w:t xml:space="preserve">Medzinárodná morská plavba v rámci programu Baltickej Univerzity (BUP) </w:t>
            </w:r>
          </w:p>
          <w:p w14:paraId="6CE0EF70" w14:textId="77777777" w:rsidR="008263F9" w:rsidRPr="009A13F1" w:rsidRDefault="008263F9" w:rsidP="009A13F1">
            <w:pPr>
              <w:pStyle w:val="ListParagraph"/>
              <w:numPr>
                <w:ilvl w:val="0"/>
                <w:numId w:val="46"/>
              </w:numPr>
              <w:spacing w:after="0" w:line="240" w:lineRule="auto"/>
              <w:rPr>
                <w:rFonts w:eastAsia="Times New Roman" w:cstheme="minorHAnsi"/>
                <w:i/>
                <w:iCs/>
                <w:sz w:val="20"/>
                <w:szCs w:val="20"/>
                <w:lang w:eastAsia="sk-SK"/>
              </w:rPr>
            </w:pPr>
            <w:r w:rsidRPr="009A13F1">
              <w:rPr>
                <w:rFonts w:eastAsia="Times New Roman" w:cstheme="minorHAnsi"/>
                <w:i/>
                <w:iCs/>
                <w:sz w:val="20"/>
                <w:szCs w:val="20"/>
                <w:lang w:eastAsia="sk-SK"/>
              </w:rPr>
              <w:t>Letná škola nemeckého jazyka, Viedeň, Rakúsko</w:t>
            </w:r>
          </w:p>
          <w:p w14:paraId="0C4E8B8F" w14:textId="77777777" w:rsidR="008263F9" w:rsidRPr="009A13F1" w:rsidRDefault="008263F9" w:rsidP="009A13F1">
            <w:pPr>
              <w:pStyle w:val="ListParagraph"/>
              <w:numPr>
                <w:ilvl w:val="0"/>
                <w:numId w:val="46"/>
              </w:numPr>
              <w:spacing w:after="0" w:line="240" w:lineRule="auto"/>
              <w:rPr>
                <w:rFonts w:eastAsia="Times New Roman" w:cstheme="minorHAnsi"/>
                <w:i/>
                <w:iCs/>
                <w:sz w:val="20"/>
                <w:szCs w:val="20"/>
                <w:lang w:eastAsia="sk-SK"/>
              </w:rPr>
            </w:pPr>
            <w:r w:rsidRPr="009A13F1">
              <w:rPr>
                <w:rFonts w:eastAsia="Times New Roman" w:cstheme="minorHAnsi"/>
                <w:i/>
                <w:iCs/>
                <w:sz w:val="20"/>
                <w:szCs w:val="20"/>
                <w:lang w:eastAsia="sk-SK"/>
              </w:rPr>
              <w:t xml:space="preserve">Zimná  škola na univerzite v </w:t>
            </w:r>
            <w:proofErr w:type="spellStart"/>
            <w:r w:rsidRPr="009A13F1">
              <w:rPr>
                <w:rFonts w:eastAsia="Times New Roman" w:cstheme="minorHAnsi"/>
                <w:i/>
                <w:iCs/>
                <w:sz w:val="20"/>
                <w:szCs w:val="20"/>
                <w:lang w:eastAsia="sk-SK"/>
              </w:rPr>
              <w:t>Rzeszówe</w:t>
            </w:r>
            <w:proofErr w:type="spellEnd"/>
            <w:r w:rsidRPr="009A13F1">
              <w:rPr>
                <w:rFonts w:eastAsia="Times New Roman" w:cstheme="minorHAnsi"/>
                <w:i/>
                <w:iCs/>
                <w:sz w:val="20"/>
                <w:szCs w:val="20"/>
                <w:lang w:eastAsia="sk-SK"/>
              </w:rPr>
              <w:t xml:space="preserve"> v Poľsku v rámci spolupráce s asociáciou ASECU</w:t>
            </w:r>
          </w:p>
          <w:p w14:paraId="3C4CA7C5" w14:textId="77777777" w:rsidR="008263F9" w:rsidRPr="009A13F1" w:rsidRDefault="008263F9" w:rsidP="009A13F1">
            <w:pPr>
              <w:pStyle w:val="ListParagraph"/>
              <w:numPr>
                <w:ilvl w:val="0"/>
                <w:numId w:val="46"/>
              </w:numPr>
              <w:spacing w:after="0" w:line="240" w:lineRule="auto"/>
              <w:rPr>
                <w:rFonts w:eastAsia="Times New Roman" w:cstheme="minorHAnsi"/>
                <w:i/>
                <w:iCs/>
                <w:sz w:val="20"/>
                <w:szCs w:val="20"/>
                <w:lang w:eastAsia="sk-SK"/>
              </w:rPr>
            </w:pPr>
            <w:r w:rsidRPr="009A13F1">
              <w:rPr>
                <w:rFonts w:eastAsia="Times New Roman" w:cstheme="minorHAnsi"/>
                <w:i/>
                <w:iCs/>
                <w:sz w:val="20"/>
                <w:szCs w:val="20"/>
                <w:lang w:eastAsia="sk-SK"/>
              </w:rPr>
              <w:t xml:space="preserve">Online INVEST </w:t>
            </w:r>
            <w:proofErr w:type="spellStart"/>
            <w:r w:rsidRPr="009A13F1">
              <w:rPr>
                <w:rFonts w:eastAsia="Times New Roman" w:cstheme="minorHAnsi"/>
                <w:i/>
                <w:iCs/>
                <w:sz w:val="20"/>
                <w:szCs w:val="20"/>
                <w:lang w:eastAsia="sk-SK"/>
              </w:rPr>
              <w:t>Summer</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School</w:t>
            </w:r>
            <w:proofErr w:type="spellEnd"/>
            <w:r w:rsidRPr="009A13F1">
              <w:rPr>
                <w:rFonts w:eastAsia="Times New Roman" w:cstheme="minorHAnsi"/>
                <w:i/>
                <w:iCs/>
                <w:sz w:val="20"/>
                <w:szCs w:val="20"/>
                <w:lang w:eastAsia="sk-SK"/>
              </w:rPr>
              <w:t>, s názvom „</w:t>
            </w:r>
            <w:proofErr w:type="spellStart"/>
            <w:r w:rsidRPr="009A13F1">
              <w:rPr>
                <w:rFonts w:eastAsia="Times New Roman" w:cstheme="minorHAnsi"/>
                <w:i/>
                <w:iCs/>
                <w:sz w:val="20"/>
                <w:szCs w:val="20"/>
                <w:lang w:eastAsia="sk-SK"/>
              </w:rPr>
              <w:t>Empowering</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regional</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development</w:t>
            </w:r>
            <w:proofErr w:type="spellEnd"/>
            <w:r w:rsidRPr="009A13F1">
              <w:rPr>
                <w:rFonts w:eastAsia="Times New Roman" w:cstheme="minorHAnsi"/>
                <w:i/>
                <w:iCs/>
                <w:sz w:val="20"/>
                <w:szCs w:val="20"/>
                <w:lang w:eastAsia="sk-SK"/>
              </w:rPr>
              <w:t xml:space="preserve"> and </w:t>
            </w:r>
            <w:proofErr w:type="spellStart"/>
            <w:r w:rsidRPr="009A13F1">
              <w:rPr>
                <w:rFonts w:eastAsia="Times New Roman" w:cstheme="minorHAnsi"/>
                <w:i/>
                <w:iCs/>
                <w:sz w:val="20"/>
                <w:szCs w:val="20"/>
                <w:lang w:eastAsia="sk-SK"/>
              </w:rPr>
              <w:t>innovations</w:t>
            </w:r>
            <w:proofErr w:type="spellEnd"/>
            <w:r w:rsidRPr="009A13F1">
              <w:rPr>
                <w:rFonts w:eastAsia="Times New Roman" w:cstheme="minorHAnsi"/>
                <w:i/>
                <w:iCs/>
                <w:sz w:val="20"/>
                <w:szCs w:val="20"/>
                <w:lang w:eastAsia="sk-SK"/>
              </w:rPr>
              <w:t xml:space="preserve"> - </w:t>
            </w:r>
            <w:proofErr w:type="spellStart"/>
            <w:r w:rsidRPr="009A13F1">
              <w:rPr>
                <w:rFonts w:eastAsia="Times New Roman" w:cstheme="minorHAnsi"/>
                <w:i/>
                <w:iCs/>
                <w:sz w:val="20"/>
                <w:szCs w:val="20"/>
                <w:lang w:eastAsia="sk-SK"/>
              </w:rPr>
              <w:t>Building</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resilience</w:t>
            </w:r>
            <w:proofErr w:type="spellEnd"/>
            <w:r w:rsidRPr="009A13F1">
              <w:rPr>
                <w:rFonts w:eastAsia="Times New Roman" w:cstheme="minorHAnsi"/>
                <w:i/>
                <w:iCs/>
                <w:sz w:val="20"/>
                <w:szCs w:val="20"/>
                <w:lang w:eastAsia="sk-SK"/>
              </w:rPr>
              <w:t xml:space="preserve"> in </w:t>
            </w:r>
            <w:proofErr w:type="spellStart"/>
            <w:r w:rsidRPr="009A13F1">
              <w:rPr>
                <w:rFonts w:eastAsia="Times New Roman" w:cstheme="minorHAnsi"/>
                <w:i/>
                <w:iCs/>
                <w:sz w:val="20"/>
                <w:szCs w:val="20"/>
                <w:lang w:eastAsia="sk-SK"/>
              </w:rPr>
              <w:t>rural</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communities</w:t>
            </w:r>
            <w:proofErr w:type="spellEnd"/>
            <w:r w:rsidRPr="009A13F1">
              <w:rPr>
                <w:rFonts w:eastAsia="Times New Roman" w:cstheme="minorHAnsi"/>
                <w:i/>
                <w:iCs/>
                <w:sz w:val="20"/>
                <w:szCs w:val="20"/>
                <w:lang w:eastAsia="sk-SK"/>
              </w:rPr>
              <w:t xml:space="preserve">“ </w:t>
            </w:r>
          </w:p>
          <w:p w14:paraId="3A37F218" w14:textId="788BAE27" w:rsidR="008263F9" w:rsidRPr="009A13F1" w:rsidRDefault="008263F9" w:rsidP="009A13F1">
            <w:pPr>
              <w:pStyle w:val="ListParagraph"/>
              <w:numPr>
                <w:ilvl w:val="0"/>
                <w:numId w:val="46"/>
              </w:numPr>
              <w:spacing w:after="0" w:line="240" w:lineRule="auto"/>
              <w:jc w:val="both"/>
              <w:textAlignment w:val="baseline"/>
              <w:rPr>
                <w:rFonts w:eastAsia="Times New Roman" w:cstheme="minorHAnsi"/>
                <w:i/>
                <w:iCs/>
                <w:sz w:val="20"/>
                <w:szCs w:val="20"/>
                <w:lang w:eastAsia="sk-SK"/>
              </w:rPr>
            </w:pPr>
            <w:r w:rsidRPr="009A13F1">
              <w:rPr>
                <w:rFonts w:eastAsia="Times New Roman" w:cstheme="minorHAnsi"/>
                <w:i/>
                <w:iCs/>
                <w:sz w:val="20"/>
                <w:szCs w:val="20"/>
                <w:lang w:eastAsia="sk-SK"/>
              </w:rPr>
              <w:t xml:space="preserve">Online INVEST </w:t>
            </w:r>
            <w:proofErr w:type="spellStart"/>
            <w:r w:rsidRPr="009A13F1">
              <w:rPr>
                <w:rFonts w:eastAsia="Times New Roman" w:cstheme="minorHAnsi"/>
                <w:i/>
                <w:iCs/>
                <w:sz w:val="20"/>
                <w:szCs w:val="20"/>
                <w:lang w:eastAsia="sk-SK"/>
              </w:rPr>
              <w:t>Winter</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School</w:t>
            </w:r>
            <w:proofErr w:type="spellEnd"/>
            <w:r w:rsidRPr="009A13F1">
              <w:rPr>
                <w:rFonts w:eastAsia="Times New Roman" w:cstheme="minorHAnsi"/>
                <w:i/>
                <w:iCs/>
                <w:sz w:val="20"/>
                <w:szCs w:val="20"/>
                <w:lang w:eastAsia="sk-SK"/>
              </w:rPr>
              <w:t>, s názvom „</w:t>
            </w:r>
            <w:proofErr w:type="spellStart"/>
            <w:r w:rsidRPr="009A13F1">
              <w:rPr>
                <w:rFonts w:eastAsia="Times New Roman" w:cstheme="minorHAnsi"/>
                <w:i/>
                <w:iCs/>
                <w:sz w:val="20"/>
                <w:szCs w:val="20"/>
                <w:lang w:eastAsia="sk-SK"/>
              </w:rPr>
              <w:t>Use</w:t>
            </w:r>
            <w:proofErr w:type="spellEnd"/>
            <w:r w:rsidRPr="009A13F1">
              <w:rPr>
                <w:rFonts w:eastAsia="Times New Roman" w:cstheme="minorHAnsi"/>
                <w:i/>
                <w:iCs/>
                <w:sz w:val="20"/>
                <w:szCs w:val="20"/>
                <w:lang w:eastAsia="sk-SK"/>
              </w:rPr>
              <w:t xml:space="preserve"> of </w:t>
            </w:r>
            <w:proofErr w:type="spellStart"/>
            <w:r w:rsidRPr="009A13F1">
              <w:rPr>
                <w:rFonts w:eastAsia="Times New Roman" w:cstheme="minorHAnsi"/>
                <w:i/>
                <w:iCs/>
                <w:sz w:val="20"/>
                <w:szCs w:val="20"/>
                <w:lang w:eastAsia="sk-SK"/>
              </w:rPr>
              <w:t>artificial</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intelligence</w:t>
            </w:r>
            <w:proofErr w:type="spellEnd"/>
            <w:r w:rsidRPr="009A13F1">
              <w:rPr>
                <w:rFonts w:eastAsia="Times New Roman" w:cstheme="minorHAnsi"/>
                <w:i/>
                <w:iCs/>
                <w:sz w:val="20"/>
                <w:szCs w:val="20"/>
                <w:lang w:eastAsia="sk-SK"/>
              </w:rPr>
              <w:t xml:space="preserve"> to </w:t>
            </w:r>
            <w:proofErr w:type="spellStart"/>
            <w:r w:rsidRPr="009A13F1">
              <w:rPr>
                <w:rFonts w:eastAsia="Times New Roman" w:cstheme="minorHAnsi"/>
                <w:i/>
                <w:iCs/>
                <w:sz w:val="20"/>
                <w:szCs w:val="20"/>
                <w:lang w:eastAsia="sk-SK"/>
              </w:rPr>
              <w:t>support</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regional</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sustainable</w:t>
            </w:r>
            <w:proofErr w:type="spellEnd"/>
            <w:r w:rsidRPr="009A13F1">
              <w:rPr>
                <w:rFonts w:eastAsia="Times New Roman" w:cstheme="minorHAnsi"/>
                <w:i/>
                <w:iCs/>
                <w:sz w:val="20"/>
                <w:szCs w:val="20"/>
                <w:lang w:eastAsia="sk-SK"/>
              </w:rPr>
              <w:t xml:space="preserve"> </w:t>
            </w:r>
            <w:proofErr w:type="spellStart"/>
            <w:r w:rsidRPr="009A13F1">
              <w:rPr>
                <w:rFonts w:eastAsia="Times New Roman" w:cstheme="minorHAnsi"/>
                <w:i/>
                <w:iCs/>
                <w:sz w:val="20"/>
                <w:szCs w:val="20"/>
                <w:lang w:eastAsia="sk-SK"/>
              </w:rPr>
              <w:t>development</w:t>
            </w:r>
            <w:proofErr w:type="spellEnd"/>
            <w:r w:rsidRPr="009A13F1">
              <w:rPr>
                <w:rFonts w:eastAsia="Times New Roman" w:cstheme="minorHAnsi"/>
                <w:i/>
                <w:iCs/>
                <w:sz w:val="20"/>
                <w:szCs w:val="20"/>
                <w:lang w:eastAsia="sk-SK"/>
              </w:rPr>
              <w:t>”</w:t>
            </w:r>
          </w:p>
          <w:p w14:paraId="7E2A5B7D" w14:textId="77777777" w:rsidR="00D7328A" w:rsidRPr="009A13F1" w:rsidRDefault="00D7328A" w:rsidP="009A13F1">
            <w:pPr>
              <w:spacing w:after="0" w:line="240" w:lineRule="auto"/>
              <w:jc w:val="both"/>
              <w:textAlignment w:val="baseline"/>
              <w:rPr>
                <w:rFonts w:eastAsia="Times New Roman" w:cstheme="minorHAnsi"/>
                <w:b/>
                <w:bCs/>
                <w:i/>
                <w:iCs/>
                <w:sz w:val="20"/>
                <w:szCs w:val="20"/>
                <w:lang w:eastAsia="sk-SK"/>
              </w:rPr>
            </w:pPr>
          </w:p>
          <w:p w14:paraId="6AE5FD85" w14:textId="143BD9D8" w:rsidR="00D7328A" w:rsidRPr="009A13F1" w:rsidRDefault="00D7328A" w:rsidP="009A13F1">
            <w:pPr>
              <w:spacing w:after="0" w:line="240" w:lineRule="auto"/>
              <w:jc w:val="both"/>
              <w:textAlignment w:val="baseline"/>
              <w:rPr>
                <w:rFonts w:eastAsia="Times New Roman" w:cstheme="minorHAnsi"/>
                <w:i/>
                <w:iCs/>
                <w:sz w:val="20"/>
                <w:szCs w:val="20"/>
                <w:lang w:eastAsia="sk-SK"/>
              </w:rPr>
            </w:pPr>
            <w:hyperlink r:id="rId80" w:history="1">
              <w:r w:rsidRPr="009A13F1">
                <w:rPr>
                  <w:rStyle w:val="Hyperlink"/>
                  <w:rFonts w:eastAsia="Times New Roman" w:cstheme="minorHAnsi"/>
                  <w:i/>
                  <w:iCs/>
                  <w:sz w:val="20"/>
                  <w:szCs w:val="20"/>
                  <w:lang w:eastAsia="sk-SK"/>
                </w:rPr>
                <w:t>https://fem.uniag.sk/sk/vyrocne-spravy-FEM</w:t>
              </w:r>
            </w:hyperlink>
            <w:r w:rsidRPr="009A13F1">
              <w:rPr>
                <w:rFonts w:eastAsia="Times New Roman" w:cstheme="minorHAnsi"/>
                <w:i/>
                <w:iCs/>
                <w:sz w:val="20"/>
                <w:szCs w:val="20"/>
                <w:lang w:eastAsia="sk-SK"/>
              </w:rPr>
              <w:t xml:space="preserve"> (podkapitola 3.3, str. 23)</w:t>
            </w:r>
          </w:p>
          <w:p w14:paraId="5BB05989" w14:textId="77777777" w:rsidR="003A268E" w:rsidRPr="009A13F1" w:rsidRDefault="003A268E" w:rsidP="009A13F1">
            <w:pPr>
              <w:spacing w:after="0" w:line="240" w:lineRule="auto"/>
              <w:jc w:val="both"/>
              <w:textAlignment w:val="baseline"/>
              <w:rPr>
                <w:rFonts w:eastAsia="Times New Roman" w:cstheme="minorHAnsi"/>
                <w:b/>
                <w:bCs/>
                <w:i/>
                <w:iCs/>
                <w:sz w:val="20"/>
                <w:szCs w:val="20"/>
                <w:lang w:eastAsia="sk-SK"/>
              </w:rPr>
            </w:pPr>
          </w:p>
          <w:p w14:paraId="60DAE4F1" w14:textId="77777777" w:rsidR="003A268E" w:rsidRPr="009A13F1" w:rsidRDefault="003A268E" w:rsidP="009A13F1">
            <w:pPr>
              <w:spacing w:after="0" w:line="240" w:lineRule="auto"/>
              <w:jc w:val="both"/>
              <w:textAlignment w:val="baseline"/>
              <w:rPr>
                <w:rFonts w:eastAsia="Calibri" w:cstheme="minorHAnsi"/>
                <w:sz w:val="20"/>
                <w:szCs w:val="20"/>
              </w:rPr>
            </w:pPr>
            <w:hyperlink r:id="rId81">
              <w:r w:rsidRPr="009A13F1">
                <w:rPr>
                  <w:rStyle w:val="Hyperlink"/>
                  <w:rFonts w:eastAsia="Calibri" w:cstheme="minorHAnsi"/>
                  <w:color w:val="0563C1"/>
                  <w:sz w:val="20"/>
                  <w:szCs w:val="20"/>
                </w:rPr>
                <w:t>Základné informácie pre mobility študentov | SPU Nitra</w:t>
              </w:r>
            </w:hyperlink>
          </w:p>
          <w:p w14:paraId="488DE637" w14:textId="77777777" w:rsidR="003A268E" w:rsidRPr="009A13F1" w:rsidRDefault="003A268E" w:rsidP="009A13F1">
            <w:pPr>
              <w:spacing w:after="0" w:line="240" w:lineRule="auto"/>
              <w:jc w:val="both"/>
              <w:textAlignment w:val="baseline"/>
              <w:rPr>
                <w:rFonts w:eastAsia="Times New Roman" w:cstheme="minorHAnsi"/>
                <w:b/>
                <w:bCs/>
                <w:i/>
                <w:iCs/>
                <w:sz w:val="20"/>
                <w:szCs w:val="20"/>
                <w:lang w:eastAsia="sk-SK"/>
              </w:rPr>
            </w:pPr>
            <w:hyperlink r:id="rId82">
              <w:r w:rsidRPr="009A13F1">
                <w:rPr>
                  <w:rStyle w:val="Hyperlink"/>
                  <w:rFonts w:eastAsia="Calibri" w:cstheme="minorHAnsi"/>
                  <w:sz w:val="20"/>
                  <w:szCs w:val="20"/>
                </w:rPr>
                <w:t>Študentské a pedagogické mobility | SPU Nitra</w:t>
              </w:r>
            </w:hyperlink>
          </w:p>
          <w:p w14:paraId="032295D6" w14:textId="77777777" w:rsidR="003A268E" w:rsidRPr="009A13F1" w:rsidRDefault="003A268E" w:rsidP="009A13F1">
            <w:pPr>
              <w:spacing w:after="0" w:line="240" w:lineRule="auto"/>
              <w:jc w:val="both"/>
              <w:textAlignment w:val="baseline"/>
              <w:rPr>
                <w:rFonts w:eastAsia="Times New Roman" w:cstheme="minorHAnsi"/>
                <w:b/>
                <w:bCs/>
                <w:i/>
                <w:iCs/>
                <w:sz w:val="20"/>
                <w:szCs w:val="20"/>
                <w:lang w:eastAsia="sk-SK"/>
              </w:rPr>
            </w:pPr>
          </w:p>
          <w:p w14:paraId="612DA053" w14:textId="2E6C68F2" w:rsidR="009570BE" w:rsidRPr="009A13F1" w:rsidRDefault="00F80603" w:rsidP="009A13F1">
            <w:pPr>
              <w:spacing w:after="0" w:line="240" w:lineRule="auto"/>
              <w:jc w:val="both"/>
              <w:textAlignment w:val="baseline"/>
              <w:rPr>
                <w:rFonts w:eastAsia="Times New Roman" w:cstheme="minorHAnsi"/>
                <w:b/>
                <w:bCs/>
                <w:i/>
                <w:iCs/>
                <w:sz w:val="20"/>
                <w:szCs w:val="20"/>
                <w:lang w:eastAsia="sk-SK"/>
              </w:rPr>
            </w:pPr>
            <w:r w:rsidRPr="009A13F1">
              <w:rPr>
                <w:rFonts w:eastAsia="Times New Roman" w:cstheme="minorHAnsi"/>
                <w:b/>
                <w:bCs/>
                <w:i/>
                <w:iCs/>
                <w:sz w:val="20"/>
                <w:szCs w:val="20"/>
                <w:lang w:eastAsia="sk-SK"/>
              </w:rPr>
              <w:t xml:space="preserve">resp. v ostatných odkazoch na dôkazy. </w:t>
            </w:r>
          </w:p>
          <w:p w14:paraId="4F5B4986" w14:textId="77777777" w:rsidR="00030ED2" w:rsidRPr="009A13F1" w:rsidRDefault="00030ED2" w:rsidP="009A13F1">
            <w:pPr>
              <w:spacing w:after="0" w:line="240" w:lineRule="auto"/>
              <w:jc w:val="both"/>
              <w:textAlignment w:val="baseline"/>
              <w:rPr>
                <w:rFonts w:eastAsia="Calibri" w:cstheme="minorHAnsi"/>
                <w:i/>
                <w:iCs/>
                <w:sz w:val="20"/>
                <w:szCs w:val="20"/>
              </w:rPr>
            </w:pPr>
            <w:r w:rsidRPr="009A13F1">
              <w:rPr>
                <w:rFonts w:eastAsia="Calibri" w:cstheme="minorHAnsi"/>
                <w:sz w:val="20"/>
                <w:szCs w:val="20"/>
              </w:rPr>
              <w:t>S</w:t>
            </w:r>
            <w:r w:rsidRPr="009A13F1">
              <w:rPr>
                <w:rFonts w:eastAsia="Calibri" w:cstheme="minorHAnsi"/>
                <w:i/>
                <w:iCs/>
                <w:sz w:val="20"/>
                <w:szCs w:val="20"/>
              </w:rPr>
              <w:t xml:space="preserve">mernica o mobilitách </w:t>
            </w:r>
          </w:p>
          <w:p w14:paraId="7C208AAB" w14:textId="77777777" w:rsidR="00030ED2" w:rsidRPr="009A13F1" w:rsidRDefault="00030ED2" w:rsidP="009A13F1">
            <w:pPr>
              <w:spacing w:after="0" w:line="240" w:lineRule="auto"/>
              <w:jc w:val="both"/>
              <w:textAlignment w:val="baseline"/>
              <w:rPr>
                <w:rFonts w:cstheme="minorHAnsi"/>
                <w:sz w:val="20"/>
                <w:szCs w:val="20"/>
              </w:rPr>
            </w:pPr>
            <w:hyperlink r:id="rId83">
              <w:r w:rsidRPr="009A13F1">
                <w:rPr>
                  <w:rStyle w:val="Hyperlink"/>
                  <w:rFonts w:eastAsia="Calibri" w:cstheme="minorHAnsi"/>
                  <w:i/>
                  <w:iCs/>
                  <w:sz w:val="20"/>
                  <w:szCs w:val="20"/>
                </w:rPr>
                <w:t>https://uniag.sk/sk/kancelaria-zahranicnych-vztahov-a-medzinarodnych-vzdelavacich-projektov-kontakt</w:t>
              </w:r>
            </w:hyperlink>
          </w:p>
          <w:p w14:paraId="0774BF08" w14:textId="77777777" w:rsidR="00030ED2" w:rsidRPr="009A13F1" w:rsidRDefault="00030ED2" w:rsidP="009A13F1">
            <w:pPr>
              <w:spacing w:after="0" w:line="240" w:lineRule="auto"/>
              <w:jc w:val="both"/>
              <w:textAlignment w:val="baseline"/>
              <w:rPr>
                <w:rFonts w:eastAsia="Calibri" w:cstheme="minorHAnsi"/>
                <w:i/>
                <w:iCs/>
                <w:sz w:val="20"/>
                <w:szCs w:val="20"/>
              </w:rPr>
            </w:pPr>
            <w:r w:rsidRPr="009A13F1">
              <w:rPr>
                <w:rFonts w:eastAsia="Calibri" w:cstheme="minorHAnsi"/>
                <w:i/>
                <w:iCs/>
                <w:sz w:val="20"/>
                <w:szCs w:val="20"/>
              </w:rPr>
              <w:t>Správa o zahraničných vzťahoch</w:t>
            </w:r>
          </w:p>
          <w:p w14:paraId="24D14197" w14:textId="77777777" w:rsidR="00030ED2" w:rsidRPr="009A13F1" w:rsidRDefault="00030ED2" w:rsidP="009A13F1">
            <w:pPr>
              <w:spacing w:after="0" w:line="240" w:lineRule="auto"/>
              <w:jc w:val="both"/>
              <w:textAlignment w:val="baseline"/>
              <w:rPr>
                <w:rFonts w:cstheme="minorHAnsi"/>
                <w:sz w:val="20"/>
                <w:szCs w:val="20"/>
              </w:rPr>
            </w:pPr>
            <w:hyperlink r:id="rId84">
              <w:r w:rsidRPr="009A13F1">
                <w:rPr>
                  <w:rStyle w:val="Hyperlink"/>
                  <w:rFonts w:eastAsia="Calibri" w:cstheme="minorHAnsi"/>
                  <w:i/>
                  <w:iCs/>
                  <w:sz w:val="20"/>
                  <w:szCs w:val="20"/>
                </w:rPr>
                <w:t>https://www.uniag.sk/sk/vyrocne-spravy-o-zahranicnych-vztahoch-spu-v-nitre</w:t>
              </w:r>
            </w:hyperlink>
          </w:p>
          <w:p w14:paraId="0ACE13BA" w14:textId="77777777" w:rsidR="00030ED2" w:rsidRPr="009A13F1" w:rsidRDefault="00030ED2" w:rsidP="009A13F1">
            <w:pPr>
              <w:spacing w:after="0" w:line="240" w:lineRule="auto"/>
              <w:jc w:val="both"/>
              <w:textAlignment w:val="baseline"/>
              <w:rPr>
                <w:rFonts w:eastAsia="Calibri" w:cstheme="minorHAnsi"/>
                <w:i/>
                <w:iCs/>
                <w:sz w:val="20"/>
                <w:szCs w:val="20"/>
              </w:rPr>
            </w:pPr>
            <w:r w:rsidRPr="009A13F1">
              <w:rPr>
                <w:rFonts w:eastAsia="Calibri" w:cstheme="minorHAnsi"/>
                <w:i/>
                <w:iCs/>
                <w:sz w:val="20"/>
                <w:szCs w:val="20"/>
              </w:rPr>
              <w:t>Stratégia internacionalizácie</w:t>
            </w:r>
          </w:p>
          <w:p w14:paraId="1ED78031" w14:textId="77777777" w:rsidR="00030ED2" w:rsidRPr="009A13F1" w:rsidRDefault="00030ED2" w:rsidP="009A13F1">
            <w:pPr>
              <w:spacing w:after="0" w:line="240" w:lineRule="auto"/>
              <w:jc w:val="both"/>
              <w:textAlignment w:val="baseline"/>
              <w:rPr>
                <w:rFonts w:cstheme="minorHAnsi"/>
                <w:sz w:val="20"/>
                <w:szCs w:val="20"/>
              </w:rPr>
            </w:pPr>
            <w:hyperlink r:id="rId85">
              <w:r w:rsidRPr="009A13F1">
                <w:rPr>
                  <w:rStyle w:val="Hyperlink"/>
                  <w:rFonts w:eastAsia="Calibri" w:cstheme="minorHAnsi"/>
                  <w:i/>
                  <w:iCs/>
                  <w:sz w:val="20"/>
                  <w:szCs w:val="20"/>
                </w:rPr>
                <w:t>http://www.spu.sk/sk/strategia-internacionalizacie</w:t>
              </w:r>
            </w:hyperlink>
          </w:p>
          <w:p w14:paraId="4C5DA56D" w14:textId="77777777" w:rsidR="00030ED2" w:rsidRPr="009A13F1" w:rsidRDefault="00030ED2" w:rsidP="009A13F1">
            <w:pPr>
              <w:spacing w:after="0" w:line="240" w:lineRule="auto"/>
              <w:jc w:val="both"/>
              <w:textAlignment w:val="baseline"/>
              <w:rPr>
                <w:rFonts w:eastAsia="Calibri" w:cstheme="minorHAnsi"/>
                <w:i/>
                <w:iCs/>
                <w:sz w:val="20"/>
                <w:szCs w:val="20"/>
              </w:rPr>
            </w:pPr>
            <w:r w:rsidRPr="009A13F1">
              <w:rPr>
                <w:rFonts w:eastAsia="Calibri" w:cstheme="minorHAnsi"/>
                <w:i/>
                <w:iCs/>
                <w:sz w:val="20"/>
                <w:szCs w:val="20"/>
              </w:rPr>
              <w:t>Vnútorné predpisy SPU, usmernenie rektora z roku 2016</w:t>
            </w:r>
          </w:p>
          <w:p w14:paraId="3FA02755" w14:textId="77777777" w:rsidR="00030ED2" w:rsidRPr="009A13F1" w:rsidRDefault="00030ED2" w:rsidP="009A13F1">
            <w:pPr>
              <w:spacing w:after="0" w:line="240" w:lineRule="auto"/>
              <w:jc w:val="both"/>
              <w:textAlignment w:val="baseline"/>
              <w:rPr>
                <w:rFonts w:cstheme="minorHAnsi"/>
                <w:sz w:val="20"/>
                <w:szCs w:val="20"/>
              </w:rPr>
            </w:pPr>
            <w:hyperlink r:id="rId86">
              <w:r w:rsidRPr="009A13F1">
                <w:rPr>
                  <w:rStyle w:val="Hyperlink"/>
                  <w:rFonts w:eastAsia="Calibri" w:cstheme="minorHAnsi"/>
                  <w:i/>
                  <w:iCs/>
                  <w:sz w:val="20"/>
                  <w:szCs w:val="20"/>
                </w:rPr>
                <w:t>https://www.uniag.sk/sk/vnutorne-predpisy-4918</w:t>
              </w:r>
            </w:hyperlink>
          </w:p>
          <w:p w14:paraId="7E11AE75" w14:textId="77777777" w:rsidR="00030ED2" w:rsidRPr="009A13F1" w:rsidRDefault="00030ED2" w:rsidP="009A13F1">
            <w:pPr>
              <w:spacing w:after="0" w:line="240" w:lineRule="auto"/>
              <w:jc w:val="both"/>
              <w:textAlignment w:val="baseline"/>
              <w:rPr>
                <w:rFonts w:eastAsia="Calibri" w:cstheme="minorHAnsi"/>
                <w:i/>
                <w:iCs/>
                <w:sz w:val="20"/>
                <w:szCs w:val="20"/>
              </w:rPr>
            </w:pPr>
            <w:r w:rsidRPr="009A13F1">
              <w:rPr>
                <w:rFonts w:eastAsia="Calibri" w:cstheme="minorHAnsi"/>
                <w:i/>
                <w:iCs/>
                <w:sz w:val="20"/>
                <w:szCs w:val="20"/>
              </w:rPr>
              <w:t xml:space="preserve">Zahraničné partnerské inštitúcie </w:t>
            </w:r>
          </w:p>
          <w:p w14:paraId="075EC2C2" w14:textId="77777777" w:rsidR="00030ED2" w:rsidRPr="009A13F1" w:rsidRDefault="00030ED2" w:rsidP="009A13F1">
            <w:pPr>
              <w:spacing w:after="0" w:line="240" w:lineRule="auto"/>
              <w:jc w:val="both"/>
              <w:textAlignment w:val="baseline"/>
              <w:rPr>
                <w:rFonts w:cstheme="minorHAnsi"/>
                <w:sz w:val="20"/>
                <w:szCs w:val="20"/>
              </w:rPr>
            </w:pPr>
            <w:hyperlink r:id="rId87">
              <w:r w:rsidRPr="009A13F1">
                <w:rPr>
                  <w:rStyle w:val="Hyperlink"/>
                  <w:rFonts w:eastAsia="Calibri" w:cstheme="minorHAnsi"/>
                  <w:i/>
                  <w:iCs/>
                  <w:sz w:val="20"/>
                  <w:szCs w:val="20"/>
                  <w:lang w:val="sk"/>
                </w:rPr>
                <w:t>https://www.uniag.sk/sk/zahranicne-partnerske-institucie</w:t>
              </w:r>
            </w:hyperlink>
          </w:p>
          <w:p w14:paraId="59623084" w14:textId="77777777" w:rsidR="00030ED2" w:rsidRPr="009A13F1" w:rsidRDefault="00030ED2" w:rsidP="009A13F1">
            <w:pPr>
              <w:spacing w:after="0" w:line="240" w:lineRule="auto"/>
              <w:jc w:val="both"/>
              <w:textAlignment w:val="baseline"/>
              <w:rPr>
                <w:rFonts w:cstheme="minorHAnsi"/>
                <w:sz w:val="20"/>
                <w:szCs w:val="20"/>
              </w:rPr>
            </w:pPr>
            <w:r w:rsidRPr="009A13F1">
              <w:rPr>
                <w:rFonts w:eastAsia="Calibri" w:cstheme="minorHAnsi"/>
                <w:i/>
                <w:iCs/>
                <w:sz w:val="20"/>
                <w:szCs w:val="20"/>
                <w:lang w:val="sk"/>
              </w:rPr>
              <w:t xml:space="preserve">Erasmus </w:t>
            </w:r>
            <w:hyperlink r:id="rId88">
              <w:r w:rsidRPr="009A13F1">
                <w:rPr>
                  <w:rStyle w:val="Hyperlink"/>
                  <w:rFonts w:eastAsia="Calibri" w:cstheme="minorHAnsi"/>
                  <w:i/>
                  <w:iCs/>
                  <w:sz w:val="20"/>
                  <w:szCs w:val="20"/>
                  <w:lang w:val="sk"/>
                </w:rPr>
                <w:t>https://fem.uniag.sk/sk/erasmus-5147/</w:t>
              </w:r>
            </w:hyperlink>
          </w:p>
          <w:p w14:paraId="26EC1FF5" w14:textId="77777777" w:rsidR="00030ED2" w:rsidRPr="009A13F1" w:rsidRDefault="00030ED2" w:rsidP="009A13F1">
            <w:pPr>
              <w:spacing w:after="0" w:line="240" w:lineRule="auto"/>
              <w:jc w:val="both"/>
              <w:textAlignment w:val="baseline"/>
              <w:rPr>
                <w:rFonts w:eastAsia="Calibri" w:cstheme="minorHAnsi"/>
                <w:i/>
                <w:iCs/>
                <w:sz w:val="20"/>
                <w:szCs w:val="20"/>
              </w:rPr>
            </w:pPr>
            <w:r w:rsidRPr="009A13F1">
              <w:rPr>
                <w:rFonts w:eastAsia="Calibri" w:cstheme="minorHAnsi"/>
                <w:i/>
                <w:iCs/>
                <w:sz w:val="20"/>
                <w:szCs w:val="20"/>
              </w:rPr>
              <w:t>Vnútorné predpisy SPU, usmernenie rektora z roku 2016</w:t>
            </w:r>
          </w:p>
          <w:p w14:paraId="4B92B1FA" w14:textId="77777777" w:rsidR="00030ED2" w:rsidRPr="009A13F1" w:rsidRDefault="00030ED2" w:rsidP="009A13F1">
            <w:pPr>
              <w:spacing w:after="0" w:line="240" w:lineRule="auto"/>
              <w:jc w:val="both"/>
              <w:textAlignment w:val="baseline"/>
              <w:rPr>
                <w:rFonts w:cstheme="minorHAnsi"/>
                <w:sz w:val="20"/>
                <w:szCs w:val="20"/>
              </w:rPr>
            </w:pPr>
            <w:hyperlink r:id="rId89">
              <w:r w:rsidRPr="009A13F1">
                <w:rPr>
                  <w:rStyle w:val="Hyperlink"/>
                  <w:rFonts w:eastAsia="Calibri" w:cstheme="minorHAnsi"/>
                  <w:i/>
                  <w:iCs/>
                  <w:sz w:val="20"/>
                  <w:szCs w:val="20"/>
                  <w:lang w:val="sk"/>
                </w:rPr>
                <w:t>https://www.uniag.sk/sk/vnutorne-predpisy-4918</w:t>
              </w:r>
            </w:hyperlink>
          </w:p>
          <w:p w14:paraId="55C29198" w14:textId="77777777" w:rsidR="00030ED2" w:rsidRPr="009A13F1" w:rsidRDefault="00030ED2" w:rsidP="009A13F1">
            <w:pPr>
              <w:spacing w:after="0" w:line="240" w:lineRule="auto"/>
              <w:jc w:val="both"/>
              <w:textAlignment w:val="baseline"/>
              <w:rPr>
                <w:rFonts w:eastAsia="Calibri" w:cstheme="minorHAnsi"/>
                <w:i/>
                <w:iCs/>
                <w:sz w:val="20"/>
                <w:szCs w:val="20"/>
                <w:lang w:val="sk"/>
              </w:rPr>
            </w:pPr>
            <w:r w:rsidRPr="009A13F1">
              <w:rPr>
                <w:rFonts w:eastAsia="Calibri" w:cstheme="minorHAnsi"/>
                <w:i/>
                <w:iCs/>
                <w:sz w:val="20"/>
                <w:szCs w:val="20"/>
                <w:lang w:val="sk"/>
              </w:rPr>
              <w:lastRenderedPageBreak/>
              <w:t>Povinná dokumentácia k výberovému konaniu</w:t>
            </w:r>
          </w:p>
          <w:p w14:paraId="245862E4" w14:textId="77777777" w:rsidR="00030ED2" w:rsidRPr="009A13F1" w:rsidRDefault="00030ED2" w:rsidP="009A13F1">
            <w:pPr>
              <w:spacing w:after="0" w:line="240" w:lineRule="auto"/>
              <w:jc w:val="both"/>
              <w:textAlignment w:val="baseline"/>
              <w:rPr>
                <w:rFonts w:cstheme="minorHAnsi"/>
                <w:sz w:val="20"/>
                <w:szCs w:val="20"/>
              </w:rPr>
            </w:pPr>
            <w:hyperlink r:id="rId90">
              <w:r w:rsidRPr="009A13F1">
                <w:rPr>
                  <w:rStyle w:val="Hyperlink"/>
                  <w:rFonts w:eastAsia="Calibri" w:cstheme="minorHAnsi"/>
                  <w:i/>
                  <w:iCs/>
                  <w:sz w:val="20"/>
                  <w:szCs w:val="20"/>
                  <w:lang w:val="sk"/>
                </w:rPr>
                <w:t>https://uniag.sk/sk/povinna-dokumentacia-k-vyberovemu-konaniu</w:t>
              </w:r>
            </w:hyperlink>
          </w:p>
          <w:p w14:paraId="6DD6832A" w14:textId="77777777" w:rsidR="00030ED2" w:rsidRPr="009A13F1" w:rsidRDefault="00030ED2" w:rsidP="009A13F1">
            <w:pPr>
              <w:spacing w:after="0" w:line="240" w:lineRule="auto"/>
              <w:jc w:val="both"/>
              <w:textAlignment w:val="baseline"/>
              <w:rPr>
                <w:rFonts w:eastAsia="Calibri" w:cstheme="minorHAnsi"/>
                <w:i/>
                <w:iCs/>
                <w:sz w:val="20"/>
                <w:szCs w:val="20"/>
              </w:rPr>
            </w:pPr>
            <w:r w:rsidRPr="009A13F1">
              <w:rPr>
                <w:rFonts w:eastAsia="Calibri" w:cstheme="minorHAnsi"/>
                <w:i/>
                <w:iCs/>
                <w:sz w:val="20"/>
                <w:szCs w:val="20"/>
              </w:rPr>
              <w:t>Smernica č. 6/2016 o zriadení a pôsobnosti komisie pre výber uchádzačov o mobility študentov/absolventov SPU v Nitre v rámci programu ERASMUS</w:t>
            </w:r>
          </w:p>
          <w:p w14:paraId="5972E741" w14:textId="77777777" w:rsidR="00030ED2" w:rsidRPr="009A13F1" w:rsidRDefault="00030ED2" w:rsidP="009A13F1">
            <w:pPr>
              <w:spacing w:after="0" w:line="240" w:lineRule="auto"/>
              <w:jc w:val="both"/>
              <w:textAlignment w:val="baseline"/>
              <w:rPr>
                <w:rFonts w:cstheme="minorHAnsi"/>
                <w:sz w:val="20"/>
                <w:szCs w:val="20"/>
              </w:rPr>
            </w:pPr>
            <w:hyperlink r:id="rId91">
              <w:r w:rsidRPr="009A13F1">
                <w:rPr>
                  <w:rStyle w:val="Hyperlink"/>
                  <w:rFonts w:eastAsia="Calibri" w:cstheme="minorHAnsi"/>
                  <w:i/>
                  <w:iCs/>
                  <w:sz w:val="20"/>
                  <w:szCs w:val="20"/>
                  <w:lang w:val="sk"/>
                </w:rPr>
                <w:t>https://www.uniag.sk/sk/vnutorne-predpisy-4918</w:t>
              </w:r>
            </w:hyperlink>
          </w:p>
          <w:p w14:paraId="281E9257" w14:textId="77777777" w:rsidR="00030ED2" w:rsidRPr="009A13F1" w:rsidRDefault="00030ED2" w:rsidP="009A13F1">
            <w:pPr>
              <w:spacing w:after="0" w:line="240" w:lineRule="auto"/>
              <w:jc w:val="both"/>
              <w:textAlignment w:val="baseline"/>
              <w:rPr>
                <w:rFonts w:cstheme="minorHAnsi"/>
                <w:sz w:val="20"/>
                <w:szCs w:val="20"/>
              </w:rPr>
            </w:pPr>
            <w:r w:rsidRPr="009A13F1">
              <w:rPr>
                <w:rFonts w:eastAsia="Calibri" w:cstheme="minorHAnsi"/>
                <w:i/>
                <w:iCs/>
                <w:sz w:val="20"/>
                <w:szCs w:val="20"/>
                <w:lang w:val="sk"/>
              </w:rPr>
              <w:t xml:space="preserve">Po mobilite </w:t>
            </w:r>
            <w:hyperlink r:id="rId92">
              <w:r w:rsidRPr="009A13F1">
                <w:rPr>
                  <w:rStyle w:val="Hyperlink"/>
                  <w:rFonts w:eastAsia="Calibri" w:cstheme="minorHAnsi"/>
                  <w:i/>
                  <w:iCs/>
                  <w:sz w:val="20"/>
                  <w:szCs w:val="20"/>
                  <w:lang w:val="sk"/>
                </w:rPr>
                <w:t>http://www.uniag.sk/sk/po-mobilite-4936</w:t>
              </w:r>
            </w:hyperlink>
          </w:p>
          <w:p w14:paraId="37E0D265" w14:textId="77777777" w:rsidR="00030ED2" w:rsidRPr="009A13F1" w:rsidRDefault="00030ED2" w:rsidP="009A13F1">
            <w:pPr>
              <w:spacing w:after="0" w:line="240" w:lineRule="auto"/>
              <w:jc w:val="both"/>
              <w:textAlignment w:val="baseline"/>
              <w:rPr>
                <w:rFonts w:cstheme="minorHAnsi"/>
                <w:sz w:val="20"/>
                <w:szCs w:val="20"/>
              </w:rPr>
            </w:pPr>
            <w:r w:rsidRPr="009A13F1">
              <w:rPr>
                <w:rFonts w:eastAsia="Calibri" w:cstheme="minorHAnsi"/>
                <w:i/>
                <w:iCs/>
                <w:sz w:val="20"/>
                <w:szCs w:val="20"/>
                <w:lang w:val="sk"/>
              </w:rPr>
              <w:t xml:space="preserve">Study </w:t>
            </w:r>
            <w:proofErr w:type="spellStart"/>
            <w:r w:rsidRPr="009A13F1">
              <w:rPr>
                <w:rFonts w:eastAsia="Calibri" w:cstheme="minorHAnsi"/>
                <w:i/>
                <w:iCs/>
                <w:sz w:val="20"/>
                <w:szCs w:val="20"/>
                <w:lang w:val="sk"/>
              </w:rPr>
              <w:t>abroad</w:t>
            </w:r>
            <w:proofErr w:type="spellEnd"/>
            <w:r w:rsidRPr="009A13F1">
              <w:rPr>
                <w:rFonts w:eastAsia="Calibri" w:cstheme="minorHAnsi"/>
                <w:i/>
                <w:iCs/>
                <w:sz w:val="20"/>
                <w:szCs w:val="20"/>
                <w:lang w:val="sk"/>
              </w:rPr>
              <w:t xml:space="preserve"> </w:t>
            </w:r>
            <w:hyperlink r:id="rId93">
              <w:r w:rsidRPr="009A13F1">
                <w:rPr>
                  <w:rStyle w:val="Hyperlink"/>
                  <w:rFonts w:eastAsia="Calibri" w:cstheme="minorHAnsi"/>
                  <w:i/>
                  <w:iCs/>
                  <w:sz w:val="20"/>
                  <w:szCs w:val="20"/>
                </w:rPr>
                <w:t>www.studyabroad.sk</w:t>
              </w:r>
            </w:hyperlink>
          </w:p>
          <w:p w14:paraId="76FE412C" w14:textId="46F44EC6" w:rsidR="00756177" w:rsidRPr="009A13F1" w:rsidRDefault="00030ED2" w:rsidP="009A13F1">
            <w:pPr>
              <w:spacing w:after="0" w:line="240" w:lineRule="auto"/>
              <w:jc w:val="both"/>
              <w:textAlignment w:val="baseline"/>
              <w:rPr>
                <w:rFonts w:eastAsia="Times New Roman" w:cstheme="minorHAnsi"/>
                <w:b/>
                <w:bCs/>
                <w:i/>
                <w:iCs/>
                <w:sz w:val="20"/>
                <w:szCs w:val="20"/>
                <w:lang w:eastAsia="sk-SK"/>
              </w:rPr>
            </w:pPr>
            <w:proofErr w:type="spellStart"/>
            <w:r w:rsidRPr="009A13F1">
              <w:rPr>
                <w:rFonts w:eastAsia="Calibri" w:cstheme="minorHAnsi"/>
                <w:i/>
                <w:iCs/>
                <w:sz w:val="20"/>
                <w:szCs w:val="20"/>
              </w:rPr>
              <w:t>Challenge</w:t>
            </w:r>
            <w:proofErr w:type="spellEnd"/>
            <w:r w:rsidRPr="009A13F1">
              <w:rPr>
                <w:rFonts w:eastAsia="Calibri" w:cstheme="minorHAnsi"/>
                <w:i/>
                <w:iCs/>
                <w:sz w:val="20"/>
                <w:szCs w:val="20"/>
              </w:rPr>
              <w:t xml:space="preserve"> </w:t>
            </w:r>
            <w:proofErr w:type="spellStart"/>
            <w:r w:rsidRPr="009A13F1">
              <w:rPr>
                <w:rFonts w:eastAsia="Calibri" w:cstheme="minorHAnsi"/>
                <w:i/>
                <w:iCs/>
                <w:sz w:val="20"/>
                <w:szCs w:val="20"/>
              </w:rPr>
              <w:t>fund</w:t>
            </w:r>
            <w:proofErr w:type="spellEnd"/>
            <w:r w:rsidRPr="009A13F1">
              <w:rPr>
                <w:rFonts w:eastAsia="Calibri" w:cstheme="minorHAnsi"/>
                <w:i/>
                <w:iCs/>
                <w:sz w:val="20"/>
                <w:szCs w:val="20"/>
              </w:rPr>
              <w:t xml:space="preserve"> </w:t>
            </w:r>
            <w:hyperlink r:id="rId94">
              <w:r w:rsidRPr="009A13F1">
                <w:rPr>
                  <w:rStyle w:val="Hyperlink"/>
                  <w:rFonts w:eastAsia="Calibri" w:cstheme="minorHAnsi"/>
                  <w:i/>
                  <w:iCs/>
                  <w:sz w:val="20"/>
                  <w:szCs w:val="20"/>
                </w:rPr>
                <w:t>https://fem.uniag.sk/sk/challenge-fund-2/</w:t>
              </w:r>
            </w:hyperlink>
          </w:p>
          <w:p w14:paraId="05DE084E" w14:textId="4ADBAF2C" w:rsidR="00F80603" w:rsidRPr="009A13F1" w:rsidRDefault="00F80603" w:rsidP="009A13F1">
            <w:pPr>
              <w:spacing w:after="0" w:line="240" w:lineRule="auto"/>
              <w:jc w:val="both"/>
              <w:textAlignment w:val="baseline"/>
              <w:rPr>
                <w:rFonts w:eastAsia="Times New Roman" w:cstheme="minorHAnsi"/>
                <w:b/>
                <w:bCs/>
                <w:i/>
                <w:iCs/>
                <w:sz w:val="20"/>
                <w:szCs w:val="20"/>
                <w:lang w:eastAsia="sk-SK"/>
              </w:rPr>
            </w:pPr>
          </w:p>
        </w:tc>
      </w:tr>
    </w:tbl>
    <w:p w14:paraId="63727BA6" w14:textId="77777777" w:rsidR="006B7C1E" w:rsidRDefault="006B7C1E" w:rsidP="006B7C1E">
      <w:pPr>
        <w:spacing w:after="0" w:line="240" w:lineRule="auto"/>
        <w:jc w:val="both"/>
        <w:textAlignment w:val="baseline"/>
        <w:rPr>
          <w:rFonts w:ascii="Calibri" w:eastAsia="Times New Roman" w:hAnsi="Calibri" w:cs="Calibri"/>
          <w:b/>
          <w:bCs/>
          <w:lang w:eastAsia="sk-SK"/>
        </w:rPr>
      </w:pPr>
    </w:p>
    <w:p w14:paraId="3E2F9ED5" w14:textId="41395298" w:rsidR="00C21F00" w:rsidRPr="006B7C1E" w:rsidRDefault="00C21F00" w:rsidP="006B7C1E">
      <w:pPr>
        <w:pStyle w:val="ListParagraph"/>
        <w:numPr>
          <w:ilvl w:val="0"/>
          <w:numId w:val="35"/>
        </w:numPr>
        <w:spacing w:after="0" w:line="240" w:lineRule="auto"/>
        <w:jc w:val="both"/>
        <w:textAlignment w:val="baseline"/>
        <w:rPr>
          <w:rFonts w:ascii="Calibri" w:eastAsia="Times New Roman" w:hAnsi="Calibri" w:cs="Calibri"/>
          <w:b/>
          <w:bCs/>
          <w:lang w:eastAsia="sk-SK"/>
        </w:rPr>
      </w:pPr>
      <w:proofErr w:type="spellStart"/>
      <w:r w:rsidRPr="006B7C1E">
        <w:rPr>
          <w:rFonts w:ascii="Calibri" w:eastAsia="Times New Roman" w:hAnsi="Calibri" w:cs="Calibri"/>
          <w:b/>
          <w:bCs/>
          <w:lang w:eastAsia="sk-SK"/>
        </w:rPr>
        <w:t>Mobilitné</w:t>
      </w:r>
      <w:proofErr w:type="spellEnd"/>
      <w:r w:rsidRPr="006B7C1E">
        <w:rPr>
          <w:rFonts w:ascii="Calibri" w:eastAsia="Times New Roman" w:hAnsi="Calibri" w:cs="Calibri"/>
          <w:b/>
          <w:bCs/>
          <w:lang w:eastAsia="sk-SK"/>
        </w:rPr>
        <w:t xml:space="preserve"> okno</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C2111D" w:rsidRPr="00344CAB" w14:paraId="5F4E1D25" w14:textId="77777777" w:rsidTr="5348AB0D">
        <w:trPr>
          <w:trHeight w:val="824"/>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50C4EC" w14:textId="37121013" w:rsidR="008D26FA" w:rsidRDefault="4DFB7D0A" w:rsidP="00102356">
            <w:pPr>
              <w:spacing w:after="0" w:line="240" w:lineRule="auto"/>
              <w:jc w:val="both"/>
              <w:textAlignment w:val="baseline"/>
              <w:rPr>
                <w:rFonts w:ascii="Calibri" w:eastAsia="Calibri" w:hAnsi="Calibri" w:cs="Calibri"/>
                <w:b/>
                <w:bCs/>
                <w:sz w:val="16"/>
                <w:szCs w:val="16"/>
              </w:rPr>
            </w:pPr>
            <w:r w:rsidRPr="5348AB0D">
              <w:rPr>
                <w:rFonts w:ascii="Calibri" w:eastAsia="Times New Roman" w:hAnsi="Calibri" w:cs="Calibri"/>
                <w:b/>
                <w:bCs/>
                <w:sz w:val="16"/>
                <w:szCs w:val="16"/>
                <w:lang w:eastAsia="sk-SK"/>
              </w:rPr>
              <w:t>Uviesť minimálne jednu zahraničnú univerzitu v odbore, kde je možné realizovať mobilitu v rámci Erasmus stáže</w:t>
            </w:r>
            <w:r w:rsidR="53AB5658" w:rsidRPr="5348AB0D">
              <w:rPr>
                <w:rFonts w:ascii="Calibri" w:eastAsia="Times New Roman" w:hAnsi="Calibri" w:cs="Calibri"/>
                <w:b/>
                <w:bCs/>
                <w:sz w:val="16"/>
                <w:szCs w:val="16"/>
                <w:lang w:eastAsia="sk-SK"/>
              </w:rPr>
              <w:t xml:space="preserve">, </w:t>
            </w:r>
            <w:r w:rsidR="53AB5658" w:rsidRPr="5348AB0D">
              <w:rPr>
                <w:rFonts w:ascii="Calibri" w:eastAsia="Calibri" w:hAnsi="Calibri" w:cs="Calibri"/>
                <w:b/>
                <w:bCs/>
                <w:sz w:val="16"/>
                <w:szCs w:val="16"/>
              </w:rPr>
              <w:t xml:space="preserve">firma pôsobiaca na Slovensku </w:t>
            </w:r>
            <w:r w:rsidR="003378BD">
              <w:rPr>
                <w:rFonts w:ascii="Calibri" w:eastAsia="Calibri" w:hAnsi="Calibri" w:cs="Calibri"/>
                <w:b/>
                <w:bCs/>
                <w:sz w:val="16"/>
                <w:szCs w:val="16"/>
              </w:rPr>
              <w:t>–</w:t>
            </w:r>
            <w:r w:rsidR="53AB5658" w:rsidRPr="5348AB0D">
              <w:rPr>
                <w:rFonts w:ascii="Calibri" w:eastAsia="Calibri" w:hAnsi="Calibri" w:cs="Calibri"/>
                <w:b/>
                <w:bCs/>
                <w:sz w:val="16"/>
                <w:szCs w:val="16"/>
              </w:rPr>
              <w:t xml:space="preserve"> zahraničná</w:t>
            </w:r>
          </w:p>
          <w:p w14:paraId="733F5288" w14:textId="03FD7116" w:rsidR="003378BD" w:rsidRPr="003378BD" w:rsidRDefault="003378BD" w:rsidP="00102356">
            <w:pPr>
              <w:spacing w:after="0" w:line="240" w:lineRule="auto"/>
              <w:jc w:val="both"/>
              <w:textAlignment w:val="baseline"/>
              <w:rPr>
                <w:rFonts w:ascii="Times New Roman" w:eastAsia="Times New Roman" w:hAnsi="Times New Roman" w:cs="Times New Roman"/>
                <w:sz w:val="16"/>
                <w:szCs w:val="16"/>
                <w:lang w:eastAsia="sk-SK"/>
              </w:rPr>
            </w:pPr>
            <w:r w:rsidRPr="003378BD">
              <w:rPr>
                <w:rFonts w:ascii="Calibri" w:eastAsia="Calibri" w:hAnsi="Calibri" w:cs="Calibri"/>
                <w:color w:val="000000" w:themeColor="text1"/>
                <w:sz w:val="16"/>
                <w:szCs w:val="16"/>
              </w:rPr>
              <w:t xml:space="preserve">IBM Slovensko, </w:t>
            </w:r>
            <w:proofErr w:type="spellStart"/>
            <w:r w:rsidRPr="003378BD">
              <w:rPr>
                <w:rFonts w:ascii="Calibri" w:eastAsia="Calibri" w:hAnsi="Calibri" w:cs="Calibri"/>
                <w:color w:val="000000" w:themeColor="text1"/>
                <w:sz w:val="16"/>
                <w:szCs w:val="16"/>
              </w:rPr>
              <w:t>PwC</w:t>
            </w:r>
            <w:proofErr w:type="spellEnd"/>
            <w:r w:rsidRPr="003378BD">
              <w:rPr>
                <w:rFonts w:ascii="Calibri" w:eastAsia="Calibri" w:hAnsi="Calibri" w:cs="Calibri"/>
                <w:color w:val="000000" w:themeColor="text1"/>
                <w:sz w:val="16"/>
                <w:szCs w:val="16"/>
              </w:rPr>
              <w:t xml:space="preserve"> Slovensko, Heineken Slovensko, Tesco, Kaufland, LIDL, </w:t>
            </w:r>
            <w:proofErr w:type="spellStart"/>
            <w:r w:rsidRPr="003378BD">
              <w:rPr>
                <w:rFonts w:ascii="Calibri" w:eastAsia="Calibri" w:hAnsi="Calibri" w:cs="Calibri"/>
                <w:color w:val="000000" w:themeColor="text1"/>
                <w:sz w:val="16"/>
                <w:szCs w:val="16"/>
              </w:rPr>
              <w:t>Uniqa</w:t>
            </w:r>
            <w:proofErr w:type="spellEnd"/>
            <w:r w:rsidRPr="003378BD">
              <w:rPr>
                <w:rFonts w:ascii="Calibri" w:eastAsia="Calibri" w:hAnsi="Calibri" w:cs="Calibri"/>
                <w:color w:val="000000" w:themeColor="text1"/>
                <w:sz w:val="16"/>
                <w:szCs w:val="16"/>
              </w:rPr>
              <w:t>, Amazon</w:t>
            </w:r>
            <w:r w:rsidR="00D92FE9">
              <w:rPr>
                <w:rFonts w:ascii="Calibri" w:eastAsia="Calibri" w:hAnsi="Calibri" w:cs="Calibri"/>
                <w:color w:val="000000" w:themeColor="text1"/>
                <w:sz w:val="16"/>
                <w:szCs w:val="16"/>
              </w:rPr>
              <w:t xml:space="preserve">, </w:t>
            </w:r>
            <w:proofErr w:type="spellStart"/>
            <w:r w:rsidR="00D92FE9">
              <w:rPr>
                <w:rFonts w:ascii="Calibri" w:eastAsia="Calibri" w:hAnsi="Calibri" w:cs="Calibri"/>
                <w:color w:val="000000" w:themeColor="text1"/>
                <w:sz w:val="16"/>
                <w:szCs w:val="16"/>
              </w:rPr>
              <w:t>Wageningen</w:t>
            </w:r>
            <w:proofErr w:type="spellEnd"/>
            <w:r w:rsidR="00D92FE9">
              <w:rPr>
                <w:rFonts w:ascii="Calibri" w:eastAsia="Calibri" w:hAnsi="Calibri" w:cs="Calibri"/>
                <w:color w:val="000000" w:themeColor="text1"/>
                <w:sz w:val="16"/>
                <w:szCs w:val="16"/>
              </w:rPr>
              <w:t xml:space="preserve"> </w:t>
            </w:r>
            <w:proofErr w:type="spellStart"/>
            <w:r w:rsidR="00D92FE9">
              <w:rPr>
                <w:rFonts w:ascii="Calibri" w:eastAsia="Calibri" w:hAnsi="Calibri" w:cs="Calibri"/>
                <w:color w:val="000000" w:themeColor="text1"/>
                <w:sz w:val="16"/>
                <w:szCs w:val="16"/>
              </w:rPr>
              <w:t>University</w:t>
            </w:r>
            <w:proofErr w:type="spellEnd"/>
            <w:r w:rsidR="00D92FE9">
              <w:rPr>
                <w:rFonts w:ascii="Calibri" w:eastAsia="Calibri" w:hAnsi="Calibri" w:cs="Calibri"/>
                <w:color w:val="000000" w:themeColor="text1"/>
                <w:sz w:val="16"/>
                <w:szCs w:val="16"/>
              </w:rPr>
              <w:t xml:space="preserve"> Holandsko, </w:t>
            </w:r>
            <w:r w:rsidR="001F0A49">
              <w:rPr>
                <w:rFonts w:ascii="Calibri" w:eastAsia="Calibri" w:hAnsi="Calibri" w:cs="Calibri"/>
                <w:color w:val="000000" w:themeColor="text1"/>
                <w:sz w:val="16"/>
                <w:szCs w:val="16"/>
              </w:rPr>
              <w:t xml:space="preserve">KU </w:t>
            </w:r>
            <w:proofErr w:type="spellStart"/>
            <w:r w:rsidR="001F0A49">
              <w:rPr>
                <w:rFonts w:ascii="Calibri" w:eastAsia="Calibri" w:hAnsi="Calibri" w:cs="Calibri"/>
                <w:color w:val="000000" w:themeColor="text1"/>
                <w:sz w:val="16"/>
                <w:szCs w:val="16"/>
              </w:rPr>
              <w:t>Leuven</w:t>
            </w:r>
            <w:proofErr w:type="spellEnd"/>
            <w:r w:rsidR="001F0A49">
              <w:rPr>
                <w:rFonts w:ascii="Calibri" w:eastAsia="Calibri" w:hAnsi="Calibri" w:cs="Calibri"/>
                <w:color w:val="000000" w:themeColor="text1"/>
                <w:sz w:val="16"/>
                <w:szCs w:val="16"/>
              </w:rPr>
              <w:t xml:space="preserve"> Belgicko, </w:t>
            </w:r>
            <w:proofErr w:type="spellStart"/>
            <w:r w:rsidR="001F0A49">
              <w:rPr>
                <w:rFonts w:ascii="Calibri" w:eastAsia="Calibri" w:hAnsi="Calibri" w:cs="Calibri"/>
                <w:color w:val="000000" w:themeColor="text1"/>
                <w:sz w:val="16"/>
                <w:szCs w:val="16"/>
              </w:rPr>
              <w:t>UniRoma</w:t>
            </w:r>
            <w:proofErr w:type="spellEnd"/>
            <w:r w:rsidR="001F0A49">
              <w:rPr>
                <w:rFonts w:ascii="Calibri" w:eastAsia="Calibri" w:hAnsi="Calibri" w:cs="Calibri"/>
                <w:color w:val="000000" w:themeColor="text1"/>
                <w:sz w:val="16"/>
                <w:szCs w:val="16"/>
              </w:rPr>
              <w:t xml:space="preserve"> </w:t>
            </w:r>
            <w:proofErr w:type="spellStart"/>
            <w:r w:rsidR="001F0A49">
              <w:rPr>
                <w:rFonts w:ascii="Calibri" w:eastAsia="Calibri" w:hAnsi="Calibri" w:cs="Calibri"/>
                <w:color w:val="000000" w:themeColor="text1"/>
                <w:sz w:val="16"/>
                <w:szCs w:val="16"/>
              </w:rPr>
              <w:t>Tre</w:t>
            </w:r>
            <w:proofErr w:type="spellEnd"/>
            <w:r w:rsidR="001F0A49">
              <w:rPr>
                <w:rFonts w:ascii="Calibri" w:eastAsia="Calibri" w:hAnsi="Calibri" w:cs="Calibri"/>
                <w:color w:val="000000" w:themeColor="text1"/>
                <w:sz w:val="16"/>
                <w:szCs w:val="16"/>
              </w:rPr>
              <w:t xml:space="preserve"> Taliansko</w:t>
            </w:r>
            <w:r w:rsidR="00D46C74">
              <w:rPr>
                <w:rFonts w:ascii="Calibri" w:eastAsia="Calibri" w:hAnsi="Calibri" w:cs="Calibri"/>
                <w:color w:val="000000" w:themeColor="text1"/>
                <w:sz w:val="16"/>
                <w:szCs w:val="16"/>
              </w:rPr>
              <w:t xml:space="preserve">, </w:t>
            </w:r>
            <w:proofErr w:type="spellStart"/>
            <w:r w:rsidR="00D46C74" w:rsidRPr="008263F9">
              <w:rPr>
                <w:rFonts w:ascii="Calibri" w:eastAsia="Times New Roman" w:hAnsi="Calibri" w:cs="Calibri"/>
                <w:i/>
                <w:iCs/>
                <w:sz w:val="16"/>
                <w:szCs w:val="16"/>
                <w:lang w:eastAsia="sk-SK"/>
              </w:rPr>
              <w:t>University</w:t>
            </w:r>
            <w:proofErr w:type="spellEnd"/>
            <w:r w:rsidR="00D46C74" w:rsidRPr="008263F9">
              <w:rPr>
                <w:rFonts w:ascii="Calibri" w:eastAsia="Times New Roman" w:hAnsi="Calibri" w:cs="Calibri"/>
                <w:i/>
                <w:iCs/>
                <w:sz w:val="16"/>
                <w:szCs w:val="16"/>
                <w:lang w:eastAsia="sk-SK"/>
              </w:rPr>
              <w:t xml:space="preserve"> of West </w:t>
            </w:r>
            <w:proofErr w:type="spellStart"/>
            <w:r w:rsidR="00D46C74" w:rsidRPr="008263F9">
              <w:rPr>
                <w:rFonts w:ascii="Calibri" w:eastAsia="Times New Roman" w:hAnsi="Calibri" w:cs="Calibri"/>
                <w:i/>
                <w:iCs/>
                <w:sz w:val="16"/>
                <w:szCs w:val="16"/>
                <w:lang w:eastAsia="sk-SK"/>
              </w:rPr>
              <w:t>Hungary</w:t>
            </w:r>
            <w:proofErr w:type="spellEnd"/>
            <w:r w:rsidR="00CE3329">
              <w:rPr>
                <w:rFonts w:ascii="Calibri" w:eastAsia="Times New Roman" w:hAnsi="Calibri" w:cs="Calibri"/>
                <w:i/>
                <w:iCs/>
                <w:sz w:val="16"/>
                <w:szCs w:val="16"/>
                <w:lang w:eastAsia="sk-SK"/>
              </w:rPr>
              <w:t xml:space="preserve">, </w:t>
            </w:r>
            <w:r w:rsidR="00CE3329" w:rsidRPr="008263F9">
              <w:rPr>
                <w:rFonts w:ascii="Calibri" w:eastAsia="Times New Roman" w:hAnsi="Calibri" w:cs="Calibri"/>
                <w:i/>
                <w:iCs/>
                <w:sz w:val="16"/>
                <w:szCs w:val="16"/>
                <w:lang w:eastAsia="sk-SK"/>
              </w:rPr>
              <w:t>Poľnohospodársk</w:t>
            </w:r>
            <w:r w:rsidR="00CE3329">
              <w:rPr>
                <w:rFonts w:ascii="Calibri" w:eastAsia="Times New Roman" w:hAnsi="Calibri" w:cs="Calibri"/>
                <w:i/>
                <w:iCs/>
                <w:sz w:val="16"/>
                <w:szCs w:val="16"/>
                <w:lang w:eastAsia="sk-SK"/>
              </w:rPr>
              <w:t>a</w:t>
            </w:r>
            <w:r w:rsidR="00CE3329" w:rsidRPr="008263F9">
              <w:rPr>
                <w:rFonts w:ascii="Calibri" w:eastAsia="Times New Roman" w:hAnsi="Calibri" w:cs="Calibri"/>
                <w:i/>
                <w:iCs/>
                <w:sz w:val="16"/>
                <w:szCs w:val="16"/>
                <w:lang w:eastAsia="sk-SK"/>
              </w:rPr>
              <w:t xml:space="preserve"> univerzit</w:t>
            </w:r>
            <w:r w:rsidR="00CE3329">
              <w:rPr>
                <w:rFonts w:ascii="Calibri" w:eastAsia="Times New Roman" w:hAnsi="Calibri" w:cs="Calibri"/>
                <w:i/>
                <w:iCs/>
                <w:sz w:val="16"/>
                <w:szCs w:val="16"/>
                <w:lang w:eastAsia="sk-SK"/>
              </w:rPr>
              <w:t>a</w:t>
            </w:r>
            <w:r w:rsidR="00CE3329" w:rsidRPr="008263F9">
              <w:rPr>
                <w:rFonts w:ascii="Calibri" w:eastAsia="Times New Roman" w:hAnsi="Calibri" w:cs="Calibri"/>
                <w:i/>
                <w:iCs/>
                <w:sz w:val="16"/>
                <w:szCs w:val="16"/>
                <w:lang w:eastAsia="sk-SK"/>
              </w:rPr>
              <w:t xml:space="preserve"> v</w:t>
            </w:r>
            <w:r w:rsidR="00CE3329">
              <w:rPr>
                <w:rFonts w:ascii="Calibri" w:eastAsia="Times New Roman" w:hAnsi="Calibri" w:cs="Calibri"/>
                <w:i/>
                <w:iCs/>
                <w:sz w:val="16"/>
                <w:szCs w:val="16"/>
                <w:lang w:eastAsia="sk-SK"/>
              </w:rPr>
              <w:t> </w:t>
            </w:r>
            <w:proofErr w:type="spellStart"/>
            <w:r w:rsidR="00CE3329" w:rsidRPr="008263F9">
              <w:rPr>
                <w:rFonts w:ascii="Calibri" w:eastAsia="Times New Roman" w:hAnsi="Calibri" w:cs="Calibri"/>
                <w:i/>
                <w:iCs/>
                <w:sz w:val="16"/>
                <w:szCs w:val="16"/>
                <w:lang w:eastAsia="sk-SK"/>
              </w:rPr>
              <w:t>Krakowe</w:t>
            </w:r>
            <w:proofErr w:type="spellEnd"/>
            <w:r w:rsidR="00CE3329">
              <w:rPr>
                <w:rFonts w:ascii="Calibri" w:eastAsia="Times New Roman" w:hAnsi="Calibri" w:cs="Calibri"/>
                <w:i/>
                <w:iCs/>
                <w:sz w:val="16"/>
                <w:szCs w:val="16"/>
                <w:lang w:eastAsia="sk-SK"/>
              </w:rPr>
              <w:t xml:space="preserve">, </w:t>
            </w:r>
            <w:proofErr w:type="spellStart"/>
            <w:r w:rsidR="00CE3329">
              <w:rPr>
                <w:rFonts w:ascii="Calibri" w:eastAsia="Times New Roman" w:hAnsi="Calibri" w:cs="Calibri"/>
                <w:i/>
                <w:iCs/>
                <w:sz w:val="16"/>
                <w:szCs w:val="16"/>
                <w:lang w:eastAsia="sk-SK"/>
              </w:rPr>
              <w:t>Polsko</w:t>
            </w:r>
            <w:proofErr w:type="spellEnd"/>
            <w:r w:rsidR="006542A6">
              <w:rPr>
                <w:rFonts w:ascii="Calibri" w:eastAsia="Times New Roman" w:hAnsi="Calibri" w:cs="Calibri"/>
                <w:i/>
                <w:iCs/>
                <w:sz w:val="16"/>
                <w:szCs w:val="16"/>
                <w:lang w:eastAsia="sk-SK"/>
              </w:rPr>
              <w:t xml:space="preserve">, </w:t>
            </w:r>
            <w:proofErr w:type="spellStart"/>
            <w:r w:rsidR="006542A6" w:rsidRPr="00E10E46">
              <w:rPr>
                <w:rFonts w:ascii="Calibri" w:eastAsia="Calibri" w:hAnsi="Calibri" w:cs="Calibri"/>
                <w:color w:val="000000" w:themeColor="text1"/>
                <w:sz w:val="16"/>
                <w:szCs w:val="16"/>
              </w:rPr>
              <w:t>Czech</w:t>
            </w:r>
            <w:proofErr w:type="spellEnd"/>
            <w:r w:rsidR="006542A6" w:rsidRPr="00E10E46">
              <w:rPr>
                <w:rFonts w:ascii="Calibri" w:eastAsia="Calibri" w:hAnsi="Calibri" w:cs="Calibri"/>
                <w:color w:val="000000" w:themeColor="text1"/>
                <w:sz w:val="16"/>
                <w:szCs w:val="16"/>
              </w:rPr>
              <w:t xml:space="preserve"> </w:t>
            </w:r>
            <w:proofErr w:type="spellStart"/>
            <w:r w:rsidR="006542A6" w:rsidRPr="00E10E46">
              <w:rPr>
                <w:rFonts w:ascii="Calibri" w:eastAsia="Calibri" w:hAnsi="Calibri" w:cs="Calibri"/>
                <w:color w:val="000000" w:themeColor="text1"/>
                <w:sz w:val="16"/>
                <w:szCs w:val="16"/>
              </w:rPr>
              <w:t>University</w:t>
            </w:r>
            <w:proofErr w:type="spellEnd"/>
            <w:r w:rsidR="006542A6" w:rsidRPr="00E10E46">
              <w:rPr>
                <w:rFonts w:ascii="Calibri" w:eastAsia="Calibri" w:hAnsi="Calibri" w:cs="Calibri"/>
                <w:color w:val="000000" w:themeColor="text1"/>
                <w:sz w:val="16"/>
                <w:szCs w:val="16"/>
              </w:rPr>
              <w:t xml:space="preserve"> of </w:t>
            </w:r>
            <w:proofErr w:type="spellStart"/>
            <w:r w:rsidR="006542A6" w:rsidRPr="00E10E46">
              <w:rPr>
                <w:rFonts w:ascii="Calibri" w:eastAsia="Calibri" w:hAnsi="Calibri" w:cs="Calibri"/>
                <w:color w:val="000000" w:themeColor="text1"/>
                <w:sz w:val="16"/>
                <w:szCs w:val="16"/>
              </w:rPr>
              <w:t>Life</w:t>
            </w:r>
            <w:proofErr w:type="spellEnd"/>
            <w:r w:rsidR="006542A6" w:rsidRPr="00E10E46">
              <w:rPr>
                <w:rFonts w:ascii="Calibri" w:eastAsia="Calibri" w:hAnsi="Calibri" w:cs="Calibri"/>
                <w:color w:val="000000" w:themeColor="text1"/>
                <w:sz w:val="16"/>
                <w:szCs w:val="16"/>
              </w:rPr>
              <w:t xml:space="preserve"> </w:t>
            </w:r>
            <w:proofErr w:type="spellStart"/>
            <w:r w:rsidR="006542A6" w:rsidRPr="00E10E46">
              <w:rPr>
                <w:rFonts w:ascii="Calibri" w:eastAsia="Calibri" w:hAnsi="Calibri" w:cs="Calibri"/>
                <w:color w:val="000000" w:themeColor="text1"/>
                <w:sz w:val="16"/>
                <w:szCs w:val="16"/>
              </w:rPr>
              <w:t>Sciences</w:t>
            </w:r>
            <w:proofErr w:type="spellEnd"/>
            <w:r w:rsidR="006542A6" w:rsidRPr="00E10E46">
              <w:rPr>
                <w:rFonts w:ascii="Calibri" w:eastAsia="Calibri" w:hAnsi="Calibri" w:cs="Calibri"/>
                <w:color w:val="000000" w:themeColor="text1"/>
                <w:sz w:val="16"/>
                <w:szCs w:val="16"/>
              </w:rPr>
              <w:t xml:space="preserve"> </w:t>
            </w:r>
            <w:proofErr w:type="spellStart"/>
            <w:r w:rsidR="006542A6" w:rsidRPr="00E10E46">
              <w:rPr>
                <w:rFonts w:ascii="Calibri" w:eastAsia="Calibri" w:hAnsi="Calibri" w:cs="Calibri"/>
                <w:color w:val="000000" w:themeColor="text1"/>
                <w:sz w:val="16"/>
                <w:szCs w:val="16"/>
              </w:rPr>
              <w:t>Prague</w:t>
            </w:r>
            <w:proofErr w:type="spellEnd"/>
            <w:r w:rsidR="006542A6" w:rsidRPr="00E10E46">
              <w:rPr>
                <w:rFonts w:ascii="Calibri" w:eastAsia="Calibri" w:hAnsi="Calibri" w:cs="Calibri"/>
                <w:color w:val="000000" w:themeColor="text1"/>
                <w:sz w:val="16"/>
                <w:szCs w:val="16"/>
              </w:rPr>
              <w:t xml:space="preserve"> (Česká republika), BOKU - </w:t>
            </w:r>
            <w:proofErr w:type="spellStart"/>
            <w:r w:rsidR="006542A6" w:rsidRPr="00E10E46">
              <w:rPr>
                <w:rFonts w:ascii="Calibri" w:eastAsia="Calibri" w:hAnsi="Calibri" w:cs="Calibri"/>
                <w:color w:val="000000" w:themeColor="text1"/>
                <w:sz w:val="16"/>
                <w:szCs w:val="16"/>
              </w:rPr>
              <w:t>University</w:t>
            </w:r>
            <w:proofErr w:type="spellEnd"/>
            <w:r w:rsidR="006542A6" w:rsidRPr="00E10E46">
              <w:rPr>
                <w:rFonts w:ascii="Calibri" w:eastAsia="Calibri" w:hAnsi="Calibri" w:cs="Calibri"/>
                <w:color w:val="000000" w:themeColor="text1"/>
                <w:sz w:val="16"/>
                <w:szCs w:val="16"/>
              </w:rPr>
              <w:t xml:space="preserve"> of </w:t>
            </w:r>
            <w:proofErr w:type="spellStart"/>
            <w:r w:rsidR="006542A6" w:rsidRPr="00E10E46">
              <w:rPr>
                <w:rFonts w:ascii="Calibri" w:eastAsia="Calibri" w:hAnsi="Calibri" w:cs="Calibri"/>
                <w:color w:val="000000" w:themeColor="text1"/>
                <w:sz w:val="16"/>
                <w:szCs w:val="16"/>
              </w:rPr>
              <w:t>Natural</w:t>
            </w:r>
            <w:proofErr w:type="spellEnd"/>
            <w:r w:rsidR="006542A6" w:rsidRPr="00E10E46">
              <w:rPr>
                <w:rFonts w:ascii="Calibri" w:eastAsia="Calibri" w:hAnsi="Calibri" w:cs="Calibri"/>
                <w:color w:val="000000" w:themeColor="text1"/>
                <w:sz w:val="16"/>
                <w:szCs w:val="16"/>
              </w:rPr>
              <w:t xml:space="preserve"> </w:t>
            </w:r>
            <w:proofErr w:type="spellStart"/>
            <w:r w:rsidR="006542A6" w:rsidRPr="00E10E46">
              <w:rPr>
                <w:rFonts w:ascii="Calibri" w:eastAsia="Calibri" w:hAnsi="Calibri" w:cs="Calibri"/>
                <w:color w:val="000000" w:themeColor="text1"/>
                <w:sz w:val="16"/>
                <w:szCs w:val="16"/>
              </w:rPr>
              <w:t>Resources</w:t>
            </w:r>
            <w:proofErr w:type="spellEnd"/>
            <w:r w:rsidR="006542A6" w:rsidRPr="00E10E46">
              <w:rPr>
                <w:rFonts w:ascii="Calibri" w:eastAsia="Calibri" w:hAnsi="Calibri" w:cs="Calibri"/>
                <w:color w:val="000000" w:themeColor="text1"/>
                <w:sz w:val="16"/>
                <w:szCs w:val="16"/>
              </w:rPr>
              <w:t xml:space="preserve"> and </w:t>
            </w:r>
            <w:proofErr w:type="spellStart"/>
            <w:r w:rsidR="006542A6" w:rsidRPr="00E10E46">
              <w:rPr>
                <w:rFonts w:ascii="Calibri" w:eastAsia="Calibri" w:hAnsi="Calibri" w:cs="Calibri"/>
                <w:color w:val="000000" w:themeColor="text1"/>
                <w:sz w:val="16"/>
                <w:szCs w:val="16"/>
              </w:rPr>
              <w:t>Life</w:t>
            </w:r>
            <w:proofErr w:type="spellEnd"/>
            <w:r w:rsidR="006542A6" w:rsidRPr="00E10E46">
              <w:rPr>
                <w:rFonts w:ascii="Calibri" w:eastAsia="Calibri" w:hAnsi="Calibri" w:cs="Calibri"/>
                <w:color w:val="000000" w:themeColor="text1"/>
                <w:sz w:val="16"/>
                <w:szCs w:val="16"/>
              </w:rPr>
              <w:t xml:space="preserve"> </w:t>
            </w:r>
            <w:proofErr w:type="spellStart"/>
            <w:r w:rsidR="006542A6" w:rsidRPr="00E10E46">
              <w:rPr>
                <w:rFonts w:ascii="Calibri" w:eastAsia="Calibri" w:hAnsi="Calibri" w:cs="Calibri"/>
                <w:color w:val="000000" w:themeColor="text1"/>
                <w:sz w:val="16"/>
                <w:szCs w:val="16"/>
              </w:rPr>
              <w:t>Sciences</w:t>
            </w:r>
            <w:proofErr w:type="spellEnd"/>
            <w:r w:rsidR="006542A6" w:rsidRPr="00E10E46">
              <w:rPr>
                <w:rFonts w:ascii="Calibri" w:eastAsia="Calibri" w:hAnsi="Calibri" w:cs="Calibri"/>
                <w:color w:val="000000" w:themeColor="text1"/>
                <w:sz w:val="16"/>
                <w:szCs w:val="16"/>
              </w:rPr>
              <w:t xml:space="preserve">, </w:t>
            </w:r>
            <w:proofErr w:type="spellStart"/>
            <w:r w:rsidR="006542A6" w:rsidRPr="00E10E46">
              <w:rPr>
                <w:rFonts w:ascii="Calibri" w:eastAsia="Calibri" w:hAnsi="Calibri" w:cs="Calibri"/>
                <w:color w:val="000000" w:themeColor="text1"/>
                <w:sz w:val="16"/>
                <w:szCs w:val="16"/>
              </w:rPr>
              <w:t>Vienna</w:t>
            </w:r>
            <w:proofErr w:type="spellEnd"/>
            <w:r w:rsidR="006542A6" w:rsidRPr="00E10E46">
              <w:rPr>
                <w:rFonts w:ascii="Calibri" w:eastAsia="Calibri" w:hAnsi="Calibri" w:cs="Calibri"/>
                <w:color w:val="000000" w:themeColor="text1"/>
                <w:sz w:val="16"/>
                <w:szCs w:val="16"/>
              </w:rPr>
              <w:t xml:space="preserve"> (Rakúsko)</w:t>
            </w:r>
            <w:r w:rsidR="006542A6">
              <w:rPr>
                <w:rFonts w:ascii="Calibri" w:eastAsia="Calibri" w:hAnsi="Calibri" w:cs="Calibri"/>
                <w:color w:val="000000" w:themeColor="text1"/>
                <w:sz w:val="16"/>
                <w:szCs w:val="16"/>
              </w:rPr>
              <w:t xml:space="preserve"> či </w:t>
            </w:r>
            <w:proofErr w:type="spellStart"/>
            <w:r w:rsidR="006542A6">
              <w:rPr>
                <w:rFonts w:ascii="Calibri" w:eastAsia="Calibri" w:hAnsi="Calibri" w:cs="Calibri"/>
                <w:color w:val="000000" w:themeColor="text1"/>
                <w:sz w:val="16"/>
                <w:szCs w:val="16"/>
              </w:rPr>
              <w:t>Wirtschaft</w:t>
            </w:r>
            <w:proofErr w:type="spellEnd"/>
            <w:r w:rsidR="006542A6">
              <w:rPr>
                <w:rFonts w:ascii="Calibri" w:eastAsia="Calibri" w:hAnsi="Calibri" w:cs="Calibri"/>
                <w:color w:val="000000" w:themeColor="text1"/>
                <w:sz w:val="16"/>
                <w:szCs w:val="16"/>
              </w:rPr>
              <w:t xml:space="preserve"> </w:t>
            </w:r>
            <w:proofErr w:type="spellStart"/>
            <w:r w:rsidR="006542A6">
              <w:rPr>
                <w:rFonts w:ascii="Calibri" w:eastAsia="Calibri" w:hAnsi="Calibri" w:cs="Calibri"/>
                <w:color w:val="000000" w:themeColor="text1"/>
                <w:sz w:val="16"/>
                <w:szCs w:val="16"/>
              </w:rPr>
              <w:t>Universitet</w:t>
            </w:r>
            <w:proofErr w:type="spellEnd"/>
            <w:r w:rsidR="006542A6">
              <w:rPr>
                <w:rFonts w:ascii="Calibri" w:eastAsia="Calibri" w:hAnsi="Calibri" w:cs="Calibri"/>
                <w:color w:val="000000" w:themeColor="text1"/>
                <w:sz w:val="16"/>
                <w:szCs w:val="16"/>
              </w:rPr>
              <w:t xml:space="preserve"> </w:t>
            </w:r>
            <w:proofErr w:type="spellStart"/>
            <w:r w:rsidR="006542A6">
              <w:rPr>
                <w:rFonts w:ascii="Calibri" w:eastAsia="Calibri" w:hAnsi="Calibri" w:cs="Calibri"/>
                <w:color w:val="000000" w:themeColor="text1"/>
                <w:sz w:val="16"/>
                <w:szCs w:val="16"/>
              </w:rPr>
              <w:t>Wien</w:t>
            </w:r>
            <w:proofErr w:type="spellEnd"/>
            <w:r w:rsidR="006542A6">
              <w:rPr>
                <w:rFonts w:ascii="Calibri" w:eastAsia="Calibri" w:hAnsi="Calibri" w:cs="Calibri"/>
                <w:color w:val="000000" w:themeColor="text1"/>
                <w:sz w:val="16"/>
                <w:szCs w:val="16"/>
              </w:rPr>
              <w:t xml:space="preserve"> (Rakúsko)</w:t>
            </w:r>
          </w:p>
        </w:tc>
      </w:tr>
    </w:tbl>
    <w:p w14:paraId="19829F18" w14:textId="77777777" w:rsidR="00706698" w:rsidRDefault="0070669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34801410" w14:textId="11523331" w:rsidR="00F464BA" w:rsidRPr="00344CAB" w:rsidRDefault="00F464B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 xml:space="preserve">9. Požadované schopnosti a predpoklady uchádzača o štúdium študijného programu </w:t>
      </w:r>
    </w:p>
    <w:p w14:paraId="308E76FD" w14:textId="77777777" w:rsidR="00F464BA" w:rsidRPr="00344CAB" w:rsidRDefault="00F464BA"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78C43112" w14:textId="7C40B659" w:rsidR="00F464BA" w:rsidRPr="006B7C1E" w:rsidRDefault="00D62DA4" w:rsidP="006B7C1E">
      <w:pPr>
        <w:pStyle w:val="ListParagraph"/>
        <w:numPr>
          <w:ilvl w:val="0"/>
          <w:numId w:val="36"/>
        </w:numPr>
        <w:spacing w:after="0" w:line="240" w:lineRule="auto"/>
        <w:jc w:val="both"/>
        <w:textAlignment w:val="baseline"/>
        <w:rPr>
          <w:rFonts w:ascii="Segoe UI" w:eastAsia="Times New Roman" w:hAnsi="Segoe UI" w:cs="Segoe UI"/>
          <w:b/>
          <w:color w:val="FF0000"/>
          <w:sz w:val="18"/>
          <w:szCs w:val="18"/>
          <w:lang w:eastAsia="sk-SK"/>
        </w:rPr>
      </w:pPr>
      <w:r w:rsidRPr="006B7C1E">
        <w:rPr>
          <w:rFonts w:ascii="Calibri" w:eastAsia="Times New Roman" w:hAnsi="Calibri" w:cs="Calibri"/>
          <w:b/>
          <w:bCs/>
          <w:lang w:eastAsia="sk-SK"/>
        </w:rPr>
        <w:t>Požadované schopnosti a predpoklady potrebné na prijatie na štúdium</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0E6D3C" w:rsidRPr="009A13F1" w14:paraId="16B52A37" w14:textId="77777777" w:rsidTr="001771E5">
        <w:trPr>
          <w:trHeight w:val="1368"/>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4E58A85B" w14:textId="0EA18CD6" w:rsidR="00EA2A68" w:rsidRPr="009A13F1" w:rsidRDefault="00EA2A68" w:rsidP="009A13F1">
            <w:pPr>
              <w:spacing w:after="0" w:line="240" w:lineRule="auto"/>
              <w:jc w:val="both"/>
              <w:textAlignment w:val="baseline"/>
              <w:rPr>
                <w:rFonts w:eastAsia="Times New Roman" w:cstheme="minorHAnsi"/>
                <w:sz w:val="20"/>
                <w:szCs w:val="20"/>
                <w:lang w:eastAsia="sk-SK"/>
              </w:rPr>
            </w:pPr>
            <w:r w:rsidRPr="009A13F1">
              <w:rPr>
                <w:rFonts w:eastAsia="Times New Roman" w:cstheme="minorHAnsi"/>
                <w:sz w:val="20"/>
                <w:szCs w:val="20"/>
                <w:lang w:eastAsia="sk-SK"/>
              </w:rPr>
              <w:t xml:space="preserve">Študijný program sa uskutočňuje podľa vopred definovaných a verejne ľahko prístupných pravidiel štúdia vo všetkých fázach študijného cyklu, ktorými sú prijímacie konanie, priebeh a hodnotenie štúdia, uznávanie vzdelania, ukončenie štúdia, udeľovanie titulu a vydávanie diplomu a ďalších dokladov o získanom vzdelaní. </w:t>
            </w:r>
          </w:p>
          <w:p w14:paraId="0ECC45D8" w14:textId="77777777" w:rsidR="0083179B" w:rsidRPr="009A13F1" w:rsidRDefault="0083179B" w:rsidP="009A13F1">
            <w:pPr>
              <w:spacing w:after="0" w:line="240" w:lineRule="auto"/>
              <w:jc w:val="both"/>
              <w:textAlignment w:val="baseline"/>
              <w:rPr>
                <w:rFonts w:eastAsia="Times New Roman" w:cstheme="minorHAnsi"/>
                <w:sz w:val="20"/>
                <w:szCs w:val="20"/>
                <w:lang w:eastAsia="sk-SK"/>
              </w:rPr>
            </w:pPr>
          </w:p>
          <w:p w14:paraId="3A3F8413" w14:textId="77777777" w:rsidR="00EA2A68" w:rsidRPr="009A13F1" w:rsidRDefault="00EA2A68" w:rsidP="009A13F1">
            <w:pPr>
              <w:spacing w:after="0" w:line="240" w:lineRule="auto"/>
              <w:jc w:val="both"/>
              <w:textAlignment w:val="baseline"/>
              <w:rPr>
                <w:rFonts w:eastAsia="Times New Roman" w:cstheme="minorHAnsi"/>
                <w:sz w:val="20"/>
                <w:szCs w:val="20"/>
                <w:lang w:eastAsia="sk-SK"/>
              </w:rPr>
            </w:pPr>
            <w:r w:rsidRPr="009A13F1">
              <w:rPr>
                <w:rFonts w:eastAsia="Times New Roman" w:cstheme="minorHAnsi"/>
                <w:sz w:val="20"/>
                <w:szCs w:val="20"/>
                <w:lang w:eastAsia="sk-SK"/>
              </w:rPr>
              <w:t xml:space="preserve">Prijímacie konanie na inžiniersky stupeň štúdia na FEM SPU v Nitre sa uskutočňuje podľa §55, §56, §57 a §58 zákona č. 131/2002 Z. z. o vysokých školách a v zmysle študijného poriadku SPU v Nitre a Štatútu FEM SPU v Nitre. </w:t>
            </w:r>
          </w:p>
          <w:p w14:paraId="154979FE" w14:textId="77777777" w:rsidR="0083179B" w:rsidRPr="009A13F1" w:rsidRDefault="0083179B" w:rsidP="009A13F1">
            <w:pPr>
              <w:spacing w:after="0" w:line="240" w:lineRule="auto"/>
              <w:jc w:val="both"/>
              <w:textAlignment w:val="baseline"/>
              <w:rPr>
                <w:rFonts w:eastAsia="Times New Roman" w:cstheme="minorHAnsi"/>
                <w:sz w:val="20"/>
                <w:szCs w:val="20"/>
                <w:lang w:eastAsia="sk-SK"/>
              </w:rPr>
            </w:pPr>
          </w:p>
          <w:p w14:paraId="3DE51850" w14:textId="77777777" w:rsidR="00526BEF" w:rsidRPr="009A13F1" w:rsidRDefault="00526BEF" w:rsidP="009A13F1">
            <w:pPr>
              <w:spacing w:after="0" w:line="240" w:lineRule="auto"/>
              <w:jc w:val="both"/>
              <w:rPr>
                <w:rFonts w:eastAsia="Calibri" w:cstheme="minorHAnsi"/>
                <w:i/>
                <w:iCs/>
                <w:sz w:val="20"/>
                <w:szCs w:val="20"/>
              </w:rPr>
            </w:pPr>
            <w:r w:rsidRPr="009A13F1">
              <w:rPr>
                <w:rFonts w:eastAsia="Calibri" w:cstheme="minorHAnsi"/>
                <w:i/>
                <w:iCs/>
                <w:sz w:val="20"/>
                <w:szCs w:val="20"/>
              </w:rPr>
              <w:t>Prijímacie konanie na inžiniersky stupeň štúdia na FEM SPU v Nitre sa uskutočňuje podľa §55, §56, §57 a §58 zákona č. 131/2002 Z. z. o vysokých školách a v zmysle Študijného poriadku SPU v Nitre a Štatútu FEM SPU v Nitre.</w:t>
            </w:r>
          </w:p>
          <w:p w14:paraId="18E2937A" w14:textId="77777777" w:rsidR="00526BEF" w:rsidRPr="009A13F1" w:rsidRDefault="00526BEF" w:rsidP="009A13F1">
            <w:pPr>
              <w:spacing w:after="0" w:line="240" w:lineRule="auto"/>
              <w:jc w:val="both"/>
              <w:rPr>
                <w:rFonts w:eastAsia="Calibri" w:cstheme="minorHAnsi"/>
                <w:b/>
                <w:bCs/>
                <w:i/>
                <w:iCs/>
                <w:sz w:val="20"/>
                <w:szCs w:val="20"/>
              </w:rPr>
            </w:pPr>
            <w:r w:rsidRPr="009A13F1">
              <w:rPr>
                <w:rFonts w:eastAsia="Calibri" w:cstheme="minorHAnsi"/>
                <w:b/>
                <w:bCs/>
                <w:i/>
                <w:iCs/>
                <w:sz w:val="20"/>
                <w:szCs w:val="20"/>
              </w:rPr>
              <w:t>Prijímacie konanie</w:t>
            </w:r>
          </w:p>
          <w:p w14:paraId="47405DB3" w14:textId="77777777" w:rsidR="00526BEF" w:rsidRPr="009A13F1" w:rsidRDefault="00526BEF" w:rsidP="009A13F1">
            <w:pPr>
              <w:spacing w:after="0" w:line="240" w:lineRule="auto"/>
              <w:jc w:val="both"/>
              <w:rPr>
                <w:rFonts w:eastAsia="Calibri" w:cstheme="minorHAnsi"/>
                <w:i/>
                <w:iCs/>
                <w:sz w:val="20"/>
                <w:szCs w:val="20"/>
              </w:rPr>
            </w:pPr>
            <w:r w:rsidRPr="009A13F1">
              <w:rPr>
                <w:rFonts w:eastAsia="Calibri" w:cstheme="minorHAnsi"/>
                <w:b/>
                <w:bCs/>
                <w:i/>
                <w:iCs/>
                <w:sz w:val="20"/>
                <w:szCs w:val="20"/>
              </w:rPr>
              <w:t>1.</w:t>
            </w:r>
            <w:r w:rsidRPr="009A13F1">
              <w:rPr>
                <w:rFonts w:eastAsia="Calibri" w:cstheme="minorHAnsi"/>
                <w:i/>
                <w:iCs/>
                <w:sz w:val="20"/>
                <w:szCs w:val="20"/>
              </w:rPr>
              <w:t xml:space="preserve"> Základnou podmienkou prijatia (§ 56 zákona o VŠ) na štúdium študijného programu druhého stupňa je absolvovanie študijného programu prvého stupňa v tom istom, alebo v príbuznom študijnom odbore. </w:t>
            </w:r>
          </w:p>
          <w:p w14:paraId="0B578694" w14:textId="77777777" w:rsidR="00526BEF" w:rsidRPr="009A13F1" w:rsidRDefault="00526BEF" w:rsidP="009A13F1">
            <w:pPr>
              <w:spacing w:after="0" w:line="240" w:lineRule="auto"/>
              <w:rPr>
                <w:rFonts w:eastAsia="Calibri" w:cstheme="minorHAnsi"/>
                <w:i/>
                <w:iCs/>
                <w:sz w:val="20"/>
                <w:szCs w:val="20"/>
              </w:rPr>
            </w:pPr>
            <w:r w:rsidRPr="009A13F1">
              <w:rPr>
                <w:rFonts w:eastAsia="Calibri" w:cstheme="minorHAnsi"/>
                <w:b/>
                <w:bCs/>
                <w:i/>
                <w:iCs/>
                <w:sz w:val="20"/>
                <w:szCs w:val="20"/>
              </w:rPr>
              <w:t>2.</w:t>
            </w:r>
            <w:r w:rsidRPr="009A13F1">
              <w:rPr>
                <w:rFonts w:eastAsia="Calibri" w:cstheme="minorHAnsi"/>
                <w:i/>
                <w:iCs/>
                <w:sz w:val="20"/>
                <w:szCs w:val="20"/>
              </w:rPr>
              <w:t xml:space="preserve"> Uchádzač, ktorý nepreukáže splnenie základnej podmienky prijatia na štúdium v čase overovania plnenia podmienok na prijatie, môže byť na štúdium prijatý podmienečne s tým, že je povinný preukázať plnenie základných podmienok prijatia na štúdium najneskôr v deň určený na zápis na štúdium.</w:t>
            </w:r>
          </w:p>
          <w:p w14:paraId="37D29A7B" w14:textId="77777777" w:rsidR="00526BEF" w:rsidRPr="009A13F1" w:rsidRDefault="00526BEF" w:rsidP="009A13F1">
            <w:pPr>
              <w:spacing w:after="0" w:line="240" w:lineRule="auto"/>
              <w:rPr>
                <w:rFonts w:eastAsia="Calibri" w:cstheme="minorHAnsi"/>
                <w:i/>
                <w:iCs/>
                <w:sz w:val="20"/>
                <w:szCs w:val="20"/>
              </w:rPr>
            </w:pPr>
            <w:r w:rsidRPr="009A13F1">
              <w:rPr>
                <w:rFonts w:eastAsia="Calibri" w:cstheme="minorHAnsi"/>
                <w:i/>
                <w:iCs/>
                <w:sz w:val="20"/>
                <w:szCs w:val="20"/>
              </w:rPr>
              <w:t xml:space="preserve">3. Rozhodujúcim kritériom pre výber študentov na štúdium 2. stupňa je dosiahnutý prospech na 1. stupni štúdia a výsledky  štátnej bakalárskej skúšky. </w:t>
            </w:r>
          </w:p>
          <w:p w14:paraId="257D3BCC" w14:textId="77777777" w:rsidR="00526BEF" w:rsidRPr="009A13F1" w:rsidRDefault="00526BEF" w:rsidP="009A13F1">
            <w:pPr>
              <w:spacing w:after="0" w:line="240" w:lineRule="auto"/>
              <w:rPr>
                <w:rFonts w:eastAsia="Calibri" w:cstheme="minorHAnsi"/>
                <w:i/>
                <w:iCs/>
                <w:sz w:val="20"/>
                <w:szCs w:val="20"/>
              </w:rPr>
            </w:pPr>
            <w:r w:rsidRPr="009A13F1">
              <w:rPr>
                <w:rFonts w:eastAsia="Calibri" w:cstheme="minorHAnsi"/>
                <w:b/>
                <w:bCs/>
                <w:i/>
                <w:iCs/>
                <w:sz w:val="20"/>
                <w:szCs w:val="20"/>
              </w:rPr>
              <w:t>4</w:t>
            </w:r>
            <w:r w:rsidRPr="009A13F1">
              <w:rPr>
                <w:rFonts w:eastAsia="Calibri" w:cstheme="minorHAnsi"/>
                <w:i/>
                <w:iCs/>
                <w:sz w:val="20"/>
                <w:szCs w:val="20"/>
              </w:rPr>
              <w:t>.  Maximálny počet bodov, ktorý študent môže dosiahnuť, predstavuje 200 bodov (študijný priemer za štúdium 1. stupňa + získaný súčet bodov za známky z predmetov bakalárskej skúšky). Jednotlivé bodové ohodnotenia sú uvedené v tabuľkách 1 a 2.</w:t>
            </w:r>
          </w:p>
          <w:p w14:paraId="506BD627" w14:textId="77777777" w:rsidR="00526BEF" w:rsidRPr="009A13F1" w:rsidRDefault="00526BEF" w:rsidP="009A13F1">
            <w:pPr>
              <w:spacing w:after="0" w:line="240" w:lineRule="auto"/>
              <w:rPr>
                <w:rFonts w:eastAsia="Calibri" w:cstheme="minorHAnsi"/>
                <w:i/>
                <w:iCs/>
                <w:sz w:val="20"/>
                <w:szCs w:val="20"/>
              </w:rPr>
            </w:pPr>
            <w:r w:rsidRPr="009A13F1">
              <w:rPr>
                <w:rFonts w:eastAsia="Calibri" w:cstheme="minorHAnsi"/>
                <w:b/>
                <w:bCs/>
                <w:i/>
                <w:iCs/>
                <w:sz w:val="20"/>
                <w:szCs w:val="20"/>
              </w:rPr>
              <w:t>5</w:t>
            </w:r>
            <w:r w:rsidRPr="009A13F1">
              <w:rPr>
                <w:rFonts w:eastAsia="Calibri" w:cstheme="minorHAnsi"/>
                <w:i/>
                <w:iCs/>
                <w:sz w:val="20"/>
                <w:szCs w:val="20"/>
              </w:rPr>
              <w:t xml:space="preserve">.  Fakulta si vyhradzuje právo neotvoriť študijný program v dennej alebo externej forme, na ktorý sa prihlási nízky počet záujemcov. V takomto prípade fakulta ponúkne uchádzačovi o štúdium iný akreditovaný študijný program. </w:t>
            </w:r>
          </w:p>
          <w:p w14:paraId="5403763A" w14:textId="77777777" w:rsidR="00526BEF" w:rsidRPr="009A13F1" w:rsidRDefault="00526BEF" w:rsidP="009A13F1">
            <w:pPr>
              <w:spacing w:after="0" w:line="240" w:lineRule="auto"/>
              <w:rPr>
                <w:rFonts w:eastAsia="Calibri" w:cstheme="minorHAnsi"/>
                <w:i/>
                <w:iCs/>
                <w:sz w:val="20"/>
                <w:szCs w:val="20"/>
              </w:rPr>
            </w:pPr>
          </w:p>
          <w:p w14:paraId="23DB63AB" w14:textId="77777777" w:rsidR="00526BEF" w:rsidRPr="009A13F1" w:rsidRDefault="00526BEF" w:rsidP="009A13F1">
            <w:pPr>
              <w:spacing w:after="0" w:line="240" w:lineRule="auto"/>
              <w:rPr>
                <w:rFonts w:eastAsia="Calibri" w:cstheme="minorHAnsi"/>
                <w:b/>
                <w:bCs/>
                <w:i/>
                <w:iCs/>
                <w:sz w:val="20"/>
                <w:szCs w:val="20"/>
              </w:rPr>
            </w:pPr>
            <w:r w:rsidRPr="009A13F1">
              <w:rPr>
                <w:rFonts w:eastAsia="Calibri" w:cstheme="minorHAnsi"/>
                <w:b/>
                <w:bCs/>
                <w:i/>
                <w:iCs/>
                <w:sz w:val="20"/>
                <w:szCs w:val="20"/>
              </w:rPr>
              <w:t xml:space="preserve">Tabuľka  1. Hodnotenie dosiahnutého priemeru za prospech na 1. stupni štúdia </w:t>
            </w:r>
          </w:p>
          <w:tbl>
            <w:tblPr>
              <w:tblStyle w:val="TableGrid"/>
              <w:tblW w:w="0" w:type="auto"/>
              <w:tblLayout w:type="fixed"/>
              <w:tblLook w:val="04A0" w:firstRow="1" w:lastRow="0" w:firstColumn="1" w:lastColumn="0" w:noHBand="0" w:noVBand="1"/>
            </w:tblPr>
            <w:tblGrid>
              <w:gridCol w:w="1425"/>
              <w:gridCol w:w="1320"/>
            </w:tblGrid>
            <w:tr w:rsidR="00526BEF" w:rsidRPr="009A13F1" w14:paraId="709961F4" w14:textId="77777777" w:rsidTr="001E66FD">
              <w:tc>
                <w:tcPr>
                  <w:tcW w:w="1425" w:type="dxa"/>
                  <w:tcBorders>
                    <w:top w:val="single" w:sz="8" w:space="0" w:color="auto"/>
                    <w:left w:val="single" w:sz="8" w:space="0" w:color="auto"/>
                    <w:bottom w:val="single" w:sz="8" w:space="0" w:color="auto"/>
                    <w:right w:val="single" w:sz="8" w:space="0" w:color="auto"/>
                  </w:tcBorders>
                  <w:vAlign w:val="center"/>
                </w:tcPr>
                <w:p w14:paraId="328B4D5F" w14:textId="77777777" w:rsidR="00526BEF" w:rsidRPr="009A13F1" w:rsidRDefault="00526BEF" w:rsidP="009A13F1">
                  <w:pPr>
                    <w:jc w:val="center"/>
                    <w:rPr>
                      <w:rFonts w:eastAsiaTheme="minorEastAsia" w:cstheme="minorHAnsi"/>
                      <w:b/>
                      <w:bCs/>
                      <w:sz w:val="20"/>
                      <w:szCs w:val="20"/>
                    </w:rPr>
                  </w:pPr>
                  <w:r w:rsidRPr="009A13F1">
                    <w:rPr>
                      <w:rFonts w:eastAsia="Calibri" w:cstheme="minorHAnsi"/>
                      <w:b/>
                      <w:bCs/>
                      <w:i/>
                      <w:iCs/>
                      <w:sz w:val="20"/>
                      <w:szCs w:val="20"/>
                    </w:rPr>
                    <w:t xml:space="preserve"> </w:t>
                  </w:r>
                  <w:r w:rsidRPr="009A13F1">
                    <w:rPr>
                      <w:rFonts w:eastAsiaTheme="minorEastAsia" w:cstheme="minorHAnsi"/>
                      <w:b/>
                      <w:bCs/>
                      <w:sz w:val="20"/>
                      <w:szCs w:val="20"/>
                    </w:rPr>
                    <w:t>Priemer</w:t>
                  </w:r>
                </w:p>
              </w:tc>
              <w:tc>
                <w:tcPr>
                  <w:tcW w:w="1320" w:type="dxa"/>
                  <w:tcBorders>
                    <w:top w:val="single" w:sz="8" w:space="0" w:color="auto"/>
                    <w:left w:val="single" w:sz="8" w:space="0" w:color="auto"/>
                    <w:bottom w:val="single" w:sz="8" w:space="0" w:color="auto"/>
                    <w:right w:val="single" w:sz="8" w:space="0" w:color="auto"/>
                  </w:tcBorders>
                  <w:vAlign w:val="center"/>
                </w:tcPr>
                <w:p w14:paraId="2523FC79" w14:textId="77777777" w:rsidR="00526BEF" w:rsidRPr="009A13F1" w:rsidRDefault="00526BEF" w:rsidP="009A13F1">
                  <w:pPr>
                    <w:jc w:val="center"/>
                    <w:rPr>
                      <w:rFonts w:eastAsiaTheme="minorEastAsia" w:cstheme="minorHAnsi"/>
                      <w:b/>
                      <w:bCs/>
                      <w:sz w:val="20"/>
                      <w:szCs w:val="20"/>
                    </w:rPr>
                  </w:pPr>
                  <w:r w:rsidRPr="009A13F1">
                    <w:rPr>
                      <w:rFonts w:eastAsiaTheme="minorEastAsia" w:cstheme="minorHAnsi"/>
                      <w:b/>
                      <w:bCs/>
                      <w:sz w:val="20"/>
                      <w:szCs w:val="20"/>
                    </w:rPr>
                    <w:t>Počet bodov</w:t>
                  </w:r>
                </w:p>
              </w:tc>
            </w:tr>
            <w:tr w:rsidR="00526BEF" w:rsidRPr="009A13F1" w14:paraId="76E0EC0E" w14:textId="77777777" w:rsidTr="001E66FD">
              <w:tc>
                <w:tcPr>
                  <w:tcW w:w="1425" w:type="dxa"/>
                  <w:tcBorders>
                    <w:top w:val="single" w:sz="8" w:space="0" w:color="auto"/>
                    <w:left w:val="single" w:sz="8" w:space="0" w:color="auto"/>
                    <w:bottom w:val="single" w:sz="8" w:space="0" w:color="auto"/>
                    <w:right w:val="single" w:sz="8" w:space="0" w:color="auto"/>
                  </w:tcBorders>
                  <w:vAlign w:val="center"/>
                </w:tcPr>
                <w:p w14:paraId="474FD017"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do 1,2</w:t>
                  </w:r>
                </w:p>
              </w:tc>
              <w:tc>
                <w:tcPr>
                  <w:tcW w:w="1320" w:type="dxa"/>
                  <w:tcBorders>
                    <w:top w:val="single" w:sz="8" w:space="0" w:color="auto"/>
                    <w:left w:val="single" w:sz="8" w:space="0" w:color="auto"/>
                    <w:bottom w:val="single" w:sz="8" w:space="0" w:color="auto"/>
                    <w:right w:val="single" w:sz="8" w:space="0" w:color="auto"/>
                  </w:tcBorders>
                  <w:vAlign w:val="center"/>
                </w:tcPr>
                <w:p w14:paraId="5BEEE556"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100</w:t>
                  </w:r>
                </w:p>
              </w:tc>
            </w:tr>
            <w:tr w:rsidR="00526BEF" w:rsidRPr="009A13F1" w14:paraId="40D7B468" w14:textId="77777777" w:rsidTr="001E66FD">
              <w:tc>
                <w:tcPr>
                  <w:tcW w:w="1425" w:type="dxa"/>
                  <w:tcBorders>
                    <w:top w:val="single" w:sz="8" w:space="0" w:color="auto"/>
                    <w:left w:val="single" w:sz="8" w:space="0" w:color="auto"/>
                    <w:bottom w:val="single" w:sz="8" w:space="0" w:color="auto"/>
                    <w:right w:val="single" w:sz="8" w:space="0" w:color="auto"/>
                  </w:tcBorders>
                  <w:vAlign w:val="center"/>
                </w:tcPr>
                <w:p w14:paraId="2DCCD0CB"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1,21 - 1,4</w:t>
                  </w:r>
                </w:p>
              </w:tc>
              <w:tc>
                <w:tcPr>
                  <w:tcW w:w="1320" w:type="dxa"/>
                  <w:tcBorders>
                    <w:top w:val="single" w:sz="8" w:space="0" w:color="auto"/>
                    <w:left w:val="single" w:sz="8" w:space="0" w:color="auto"/>
                    <w:bottom w:val="single" w:sz="8" w:space="0" w:color="auto"/>
                    <w:right w:val="single" w:sz="8" w:space="0" w:color="auto"/>
                  </w:tcBorders>
                  <w:vAlign w:val="center"/>
                </w:tcPr>
                <w:p w14:paraId="2572D164"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90</w:t>
                  </w:r>
                </w:p>
              </w:tc>
            </w:tr>
            <w:tr w:rsidR="00526BEF" w:rsidRPr="009A13F1" w14:paraId="0194EB80" w14:textId="77777777" w:rsidTr="001E66FD">
              <w:tc>
                <w:tcPr>
                  <w:tcW w:w="1425" w:type="dxa"/>
                  <w:tcBorders>
                    <w:top w:val="single" w:sz="8" w:space="0" w:color="auto"/>
                    <w:left w:val="single" w:sz="8" w:space="0" w:color="auto"/>
                    <w:bottom w:val="single" w:sz="8" w:space="0" w:color="auto"/>
                    <w:right w:val="single" w:sz="8" w:space="0" w:color="auto"/>
                  </w:tcBorders>
                  <w:vAlign w:val="center"/>
                </w:tcPr>
                <w:p w14:paraId="2E30D3C6"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1,41 - 1,6</w:t>
                  </w:r>
                </w:p>
              </w:tc>
              <w:tc>
                <w:tcPr>
                  <w:tcW w:w="1320" w:type="dxa"/>
                  <w:tcBorders>
                    <w:top w:val="single" w:sz="8" w:space="0" w:color="auto"/>
                    <w:left w:val="single" w:sz="8" w:space="0" w:color="auto"/>
                    <w:bottom w:val="single" w:sz="8" w:space="0" w:color="auto"/>
                    <w:right w:val="single" w:sz="8" w:space="0" w:color="auto"/>
                  </w:tcBorders>
                  <w:vAlign w:val="center"/>
                </w:tcPr>
                <w:p w14:paraId="22390C2D"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80</w:t>
                  </w:r>
                </w:p>
              </w:tc>
            </w:tr>
            <w:tr w:rsidR="00526BEF" w:rsidRPr="009A13F1" w14:paraId="41D7347B" w14:textId="77777777" w:rsidTr="001E66FD">
              <w:tc>
                <w:tcPr>
                  <w:tcW w:w="1425" w:type="dxa"/>
                  <w:tcBorders>
                    <w:top w:val="single" w:sz="8" w:space="0" w:color="auto"/>
                    <w:left w:val="single" w:sz="8" w:space="0" w:color="auto"/>
                    <w:bottom w:val="single" w:sz="8" w:space="0" w:color="auto"/>
                    <w:right w:val="single" w:sz="8" w:space="0" w:color="auto"/>
                  </w:tcBorders>
                  <w:vAlign w:val="center"/>
                </w:tcPr>
                <w:p w14:paraId="491B361C"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1,61 - 1,8</w:t>
                  </w:r>
                </w:p>
              </w:tc>
              <w:tc>
                <w:tcPr>
                  <w:tcW w:w="1320" w:type="dxa"/>
                  <w:tcBorders>
                    <w:top w:val="single" w:sz="8" w:space="0" w:color="auto"/>
                    <w:left w:val="single" w:sz="8" w:space="0" w:color="auto"/>
                    <w:bottom w:val="single" w:sz="8" w:space="0" w:color="auto"/>
                    <w:right w:val="single" w:sz="8" w:space="0" w:color="auto"/>
                  </w:tcBorders>
                  <w:vAlign w:val="center"/>
                </w:tcPr>
                <w:p w14:paraId="33F7BB3F"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70</w:t>
                  </w:r>
                </w:p>
              </w:tc>
            </w:tr>
            <w:tr w:rsidR="00526BEF" w:rsidRPr="009A13F1" w14:paraId="29EABE1E" w14:textId="77777777" w:rsidTr="001E66FD">
              <w:tc>
                <w:tcPr>
                  <w:tcW w:w="1425" w:type="dxa"/>
                  <w:tcBorders>
                    <w:top w:val="single" w:sz="8" w:space="0" w:color="auto"/>
                    <w:left w:val="single" w:sz="8" w:space="0" w:color="auto"/>
                    <w:bottom w:val="single" w:sz="8" w:space="0" w:color="auto"/>
                    <w:right w:val="single" w:sz="8" w:space="0" w:color="auto"/>
                  </w:tcBorders>
                  <w:vAlign w:val="center"/>
                </w:tcPr>
                <w:p w14:paraId="78052F4B"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1,81 - 2,0</w:t>
                  </w:r>
                </w:p>
              </w:tc>
              <w:tc>
                <w:tcPr>
                  <w:tcW w:w="1320" w:type="dxa"/>
                  <w:tcBorders>
                    <w:top w:val="single" w:sz="8" w:space="0" w:color="auto"/>
                    <w:left w:val="single" w:sz="8" w:space="0" w:color="auto"/>
                    <w:bottom w:val="single" w:sz="8" w:space="0" w:color="auto"/>
                    <w:right w:val="single" w:sz="8" w:space="0" w:color="auto"/>
                  </w:tcBorders>
                  <w:vAlign w:val="center"/>
                </w:tcPr>
                <w:p w14:paraId="79F43D90"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60</w:t>
                  </w:r>
                </w:p>
              </w:tc>
            </w:tr>
            <w:tr w:rsidR="00526BEF" w:rsidRPr="009A13F1" w14:paraId="7846FAB0" w14:textId="77777777" w:rsidTr="001E66FD">
              <w:tc>
                <w:tcPr>
                  <w:tcW w:w="1425" w:type="dxa"/>
                  <w:tcBorders>
                    <w:top w:val="single" w:sz="8" w:space="0" w:color="auto"/>
                    <w:left w:val="single" w:sz="8" w:space="0" w:color="auto"/>
                    <w:bottom w:val="single" w:sz="8" w:space="0" w:color="auto"/>
                    <w:right w:val="single" w:sz="8" w:space="0" w:color="auto"/>
                  </w:tcBorders>
                  <w:vAlign w:val="center"/>
                </w:tcPr>
                <w:p w14:paraId="2D8C41AB"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lastRenderedPageBreak/>
                    <w:t>2,01 - 2,2</w:t>
                  </w:r>
                </w:p>
              </w:tc>
              <w:tc>
                <w:tcPr>
                  <w:tcW w:w="1320" w:type="dxa"/>
                  <w:tcBorders>
                    <w:top w:val="single" w:sz="8" w:space="0" w:color="auto"/>
                    <w:left w:val="single" w:sz="8" w:space="0" w:color="auto"/>
                    <w:bottom w:val="single" w:sz="8" w:space="0" w:color="auto"/>
                    <w:right w:val="single" w:sz="8" w:space="0" w:color="auto"/>
                  </w:tcBorders>
                  <w:vAlign w:val="center"/>
                </w:tcPr>
                <w:p w14:paraId="78BFFC82"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50</w:t>
                  </w:r>
                </w:p>
              </w:tc>
            </w:tr>
            <w:tr w:rsidR="00526BEF" w:rsidRPr="009A13F1" w14:paraId="32A4580A" w14:textId="77777777" w:rsidTr="001E66FD">
              <w:tc>
                <w:tcPr>
                  <w:tcW w:w="1425" w:type="dxa"/>
                  <w:tcBorders>
                    <w:top w:val="single" w:sz="8" w:space="0" w:color="auto"/>
                    <w:left w:val="single" w:sz="8" w:space="0" w:color="auto"/>
                    <w:bottom w:val="single" w:sz="8" w:space="0" w:color="auto"/>
                    <w:right w:val="single" w:sz="8" w:space="0" w:color="auto"/>
                  </w:tcBorders>
                  <w:vAlign w:val="center"/>
                </w:tcPr>
                <w:p w14:paraId="560C2EB1"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2,21 - 2,4</w:t>
                  </w:r>
                </w:p>
              </w:tc>
              <w:tc>
                <w:tcPr>
                  <w:tcW w:w="1320" w:type="dxa"/>
                  <w:tcBorders>
                    <w:top w:val="single" w:sz="8" w:space="0" w:color="auto"/>
                    <w:left w:val="single" w:sz="8" w:space="0" w:color="auto"/>
                    <w:bottom w:val="single" w:sz="8" w:space="0" w:color="auto"/>
                    <w:right w:val="single" w:sz="8" w:space="0" w:color="auto"/>
                  </w:tcBorders>
                  <w:vAlign w:val="center"/>
                </w:tcPr>
                <w:p w14:paraId="2C6826C7"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40</w:t>
                  </w:r>
                </w:p>
              </w:tc>
            </w:tr>
            <w:tr w:rsidR="00526BEF" w:rsidRPr="009A13F1" w14:paraId="3831A202" w14:textId="77777777" w:rsidTr="001E66FD">
              <w:tc>
                <w:tcPr>
                  <w:tcW w:w="1425" w:type="dxa"/>
                  <w:tcBorders>
                    <w:top w:val="single" w:sz="8" w:space="0" w:color="auto"/>
                    <w:left w:val="single" w:sz="8" w:space="0" w:color="auto"/>
                    <w:bottom w:val="single" w:sz="8" w:space="0" w:color="auto"/>
                    <w:right w:val="single" w:sz="8" w:space="0" w:color="auto"/>
                  </w:tcBorders>
                  <w:vAlign w:val="center"/>
                </w:tcPr>
                <w:p w14:paraId="65D256DD"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2,41 - 2,6</w:t>
                  </w:r>
                </w:p>
              </w:tc>
              <w:tc>
                <w:tcPr>
                  <w:tcW w:w="1320" w:type="dxa"/>
                  <w:tcBorders>
                    <w:top w:val="single" w:sz="8" w:space="0" w:color="auto"/>
                    <w:left w:val="single" w:sz="8" w:space="0" w:color="auto"/>
                    <w:bottom w:val="single" w:sz="8" w:space="0" w:color="auto"/>
                    <w:right w:val="single" w:sz="8" w:space="0" w:color="auto"/>
                  </w:tcBorders>
                  <w:vAlign w:val="center"/>
                </w:tcPr>
                <w:p w14:paraId="515B5751"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30</w:t>
                  </w:r>
                </w:p>
              </w:tc>
            </w:tr>
            <w:tr w:rsidR="00526BEF" w:rsidRPr="009A13F1" w14:paraId="0AE70F4B" w14:textId="77777777" w:rsidTr="001E66FD">
              <w:tc>
                <w:tcPr>
                  <w:tcW w:w="1425" w:type="dxa"/>
                  <w:tcBorders>
                    <w:top w:val="single" w:sz="8" w:space="0" w:color="auto"/>
                    <w:left w:val="single" w:sz="8" w:space="0" w:color="auto"/>
                    <w:bottom w:val="single" w:sz="8" w:space="0" w:color="auto"/>
                    <w:right w:val="single" w:sz="8" w:space="0" w:color="auto"/>
                  </w:tcBorders>
                  <w:vAlign w:val="center"/>
                </w:tcPr>
                <w:p w14:paraId="6320E990"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2,61 - 2,8</w:t>
                  </w:r>
                </w:p>
              </w:tc>
              <w:tc>
                <w:tcPr>
                  <w:tcW w:w="1320" w:type="dxa"/>
                  <w:tcBorders>
                    <w:top w:val="single" w:sz="8" w:space="0" w:color="auto"/>
                    <w:left w:val="single" w:sz="8" w:space="0" w:color="auto"/>
                    <w:bottom w:val="single" w:sz="8" w:space="0" w:color="auto"/>
                    <w:right w:val="single" w:sz="8" w:space="0" w:color="auto"/>
                  </w:tcBorders>
                  <w:vAlign w:val="center"/>
                </w:tcPr>
                <w:p w14:paraId="00AD140E"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20</w:t>
                  </w:r>
                </w:p>
              </w:tc>
            </w:tr>
            <w:tr w:rsidR="00526BEF" w:rsidRPr="009A13F1" w14:paraId="41F8F714" w14:textId="77777777" w:rsidTr="001E66FD">
              <w:tc>
                <w:tcPr>
                  <w:tcW w:w="1425" w:type="dxa"/>
                  <w:tcBorders>
                    <w:top w:val="single" w:sz="8" w:space="0" w:color="auto"/>
                    <w:left w:val="single" w:sz="8" w:space="0" w:color="auto"/>
                    <w:bottom w:val="single" w:sz="8" w:space="0" w:color="auto"/>
                    <w:right w:val="single" w:sz="8" w:space="0" w:color="auto"/>
                  </w:tcBorders>
                  <w:vAlign w:val="center"/>
                </w:tcPr>
                <w:p w14:paraId="5D42582F"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2,81 - 3</w:t>
                  </w:r>
                </w:p>
              </w:tc>
              <w:tc>
                <w:tcPr>
                  <w:tcW w:w="1320" w:type="dxa"/>
                  <w:tcBorders>
                    <w:top w:val="single" w:sz="8" w:space="0" w:color="auto"/>
                    <w:left w:val="single" w:sz="8" w:space="0" w:color="auto"/>
                    <w:bottom w:val="single" w:sz="8" w:space="0" w:color="auto"/>
                    <w:right w:val="single" w:sz="8" w:space="0" w:color="auto"/>
                  </w:tcBorders>
                  <w:vAlign w:val="center"/>
                </w:tcPr>
                <w:p w14:paraId="553DE14C" w14:textId="77777777" w:rsidR="00526BEF" w:rsidRPr="009A13F1" w:rsidRDefault="00526BEF" w:rsidP="009A13F1">
                  <w:pPr>
                    <w:jc w:val="center"/>
                    <w:rPr>
                      <w:rFonts w:eastAsiaTheme="minorEastAsia" w:cstheme="minorHAnsi"/>
                      <w:i/>
                      <w:iCs/>
                      <w:sz w:val="20"/>
                      <w:szCs w:val="20"/>
                    </w:rPr>
                  </w:pPr>
                  <w:r w:rsidRPr="009A13F1">
                    <w:rPr>
                      <w:rFonts w:eastAsiaTheme="minorEastAsia" w:cstheme="minorHAnsi"/>
                      <w:sz w:val="20"/>
                      <w:szCs w:val="20"/>
                    </w:rPr>
                    <w:t>10</w:t>
                  </w:r>
                  <w:r w:rsidRPr="009A13F1">
                    <w:rPr>
                      <w:rFonts w:eastAsiaTheme="minorEastAsia" w:cstheme="minorHAnsi"/>
                      <w:i/>
                      <w:iCs/>
                      <w:sz w:val="20"/>
                      <w:szCs w:val="20"/>
                    </w:rPr>
                    <w:t xml:space="preserve"> </w:t>
                  </w:r>
                </w:p>
              </w:tc>
            </w:tr>
          </w:tbl>
          <w:p w14:paraId="072B8546" w14:textId="77777777" w:rsidR="00526BEF" w:rsidRPr="009A13F1" w:rsidRDefault="00526BEF" w:rsidP="009A13F1">
            <w:pPr>
              <w:spacing w:after="0" w:line="240" w:lineRule="auto"/>
              <w:jc w:val="both"/>
              <w:rPr>
                <w:rFonts w:eastAsia="Calibri" w:cstheme="minorHAnsi"/>
                <w:b/>
                <w:bCs/>
                <w:i/>
                <w:iCs/>
                <w:sz w:val="20"/>
                <w:szCs w:val="20"/>
              </w:rPr>
            </w:pPr>
          </w:p>
          <w:p w14:paraId="2BA47B17" w14:textId="77777777" w:rsidR="00526BEF" w:rsidRPr="009A13F1" w:rsidRDefault="00526BEF" w:rsidP="009A13F1">
            <w:pPr>
              <w:spacing w:after="0" w:line="240" w:lineRule="auto"/>
              <w:rPr>
                <w:rFonts w:eastAsia="Calibri" w:cstheme="minorHAnsi"/>
                <w:b/>
                <w:bCs/>
                <w:i/>
                <w:iCs/>
                <w:sz w:val="20"/>
                <w:szCs w:val="20"/>
              </w:rPr>
            </w:pPr>
            <w:r w:rsidRPr="009A13F1">
              <w:rPr>
                <w:rFonts w:eastAsia="Calibri" w:cstheme="minorHAnsi"/>
                <w:b/>
                <w:bCs/>
                <w:i/>
                <w:iCs/>
                <w:sz w:val="20"/>
                <w:szCs w:val="20"/>
              </w:rPr>
              <w:t>Tabuľka 2. Hodnotenie dosiahnutého priemeru na štátnej bakalárskej skúške. Priemer je vypočítaný z výsledného hodnotenia obhajoby záverečnej práce a predmetu(</w:t>
            </w:r>
            <w:proofErr w:type="spellStart"/>
            <w:r w:rsidRPr="009A13F1">
              <w:rPr>
                <w:rFonts w:eastAsia="Calibri" w:cstheme="minorHAnsi"/>
                <w:b/>
                <w:bCs/>
                <w:i/>
                <w:iCs/>
                <w:sz w:val="20"/>
                <w:szCs w:val="20"/>
              </w:rPr>
              <w:t>tov</w:t>
            </w:r>
            <w:proofErr w:type="spellEnd"/>
            <w:r w:rsidRPr="009A13F1">
              <w:rPr>
                <w:rFonts w:eastAsia="Calibri" w:cstheme="minorHAnsi"/>
                <w:b/>
                <w:bCs/>
                <w:i/>
                <w:iCs/>
                <w:sz w:val="20"/>
                <w:szCs w:val="20"/>
              </w:rPr>
              <w:t xml:space="preserve">) štátnej skúšky. </w:t>
            </w:r>
          </w:p>
          <w:tbl>
            <w:tblPr>
              <w:tblStyle w:val="TableGrid"/>
              <w:tblW w:w="0" w:type="auto"/>
              <w:tblLayout w:type="fixed"/>
              <w:tblLook w:val="04A0" w:firstRow="1" w:lastRow="0" w:firstColumn="1" w:lastColumn="0" w:noHBand="0" w:noVBand="1"/>
            </w:tblPr>
            <w:tblGrid>
              <w:gridCol w:w="2370"/>
            </w:tblGrid>
            <w:tr w:rsidR="00526BEF" w:rsidRPr="009A13F1" w14:paraId="4EF72FFB" w14:textId="77777777" w:rsidTr="001E66FD">
              <w:trPr>
                <w:trHeight w:val="144"/>
              </w:trPr>
              <w:tc>
                <w:tcPr>
                  <w:tcW w:w="2370" w:type="dxa"/>
                  <w:tcBorders>
                    <w:top w:val="single" w:sz="8" w:space="0" w:color="auto"/>
                    <w:left w:val="single" w:sz="8" w:space="0" w:color="auto"/>
                    <w:bottom w:val="single" w:sz="8" w:space="0" w:color="auto"/>
                    <w:right w:val="single" w:sz="8" w:space="0" w:color="auto"/>
                  </w:tcBorders>
                  <w:vAlign w:val="center"/>
                </w:tcPr>
                <w:p w14:paraId="6012DEB8" w14:textId="77777777" w:rsidR="00526BEF" w:rsidRPr="009A13F1" w:rsidRDefault="00526BEF" w:rsidP="009A13F1">
                  <w:pPr>
                    <w:jc w:val="center"/>
                    <w:rPr>
                      <w:rFonts w:eastAsiaTheme="minorEastAsia" w:cstheme="minorHAnsi"/>
                      <w:b/>
                      <w:bCs/>
                      <w:sz w:val="20"/>
                      <w:szCs w:val="20"/>
                    </w:rPr>
                  </w:pPr>
                  <w:r w:rsidRPr="009A13F1">
                    <w:rPr>
                      <w:rFonts w:eastAsia="Calibri" w:cstheme="minorHAnsi"/>
                      <w:b/>
                      <w:bCs/>
                      <w:i/>
                      <w:iCs/>
                      <w:sz w:val="20"/>
                      <w:szCs w:val="20"/>
                    </w:rPr>
                    <w:t xml:space="preserve"> </w:t>
                  </w:r>
                  <w:r w:rsidRPr="009A13F1">
                    <w:rPr>
                      <w:rFonts w:eastAsiaTheme="minorEastAsia" w:cstheme="minorHAnsi"/>
                      <w:b/>
                      <w:bCs/>
                      <w:sz w:val="20"/>
                      <w:szCs w:val="20"/>
                    </w:rPr>
                    <w:t>Body za 1 predmet</w:t>
                  </w:r>
                </w:p>
              </w:tc>
            </w:tr>
            <w:tr w:rsidR="00526BEF" w:rsidRPr="009A13F1" w14:paraId="07BA2687" w14:textId="77777777" w:rsidTr="001E66FD">
              <w:trPr>
                <w:trHeight w:val="282"/>
              </w:trPr>
              <w:tc>
                <w:tcPr>
                  <w:tcW w:w="2370" w:type="dxa"/>
                  <w:tcBorders>
                    <w:top w:val="single" w:sz="8" w:space="0" w:color="auto"/>
                    <w:left w:val="single" w:sz="8" w:space="0" w:color="auto"/>
                    <w:bottom w:val="single" w:sz="8" w:space="0" w:color="auto"/>
                    <w:right w:val="single" w:sz="8" w:space="0" w:color="auto"/>
                  </w:tcBorders>
                  <w:vAlign w:val="center"/>
                </w:tcPr>
                <w:p w14:paraId="7BF882AD"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 xml:space="preserve">A - 100 bodov </w:t>
                  </w:r>
                </w:p>
              </w:tc>
            </w:tr>
            <w:tr w:rsidR="00526BEF" w:rsidRPr="009A13F1" w14:paraId="3597E9D9" w14:textId="77777777" w:rsidTr="001E66FD">
              <w:trPr>
                <w:trHeight w:val="280"/>
              </w:trPr>
              <w:tc>
                <w:tcPr>
                  <w:tcW w:w="2370" w:type="dxa"/>
                  <w:tcBorders>
                    <w:top w:val="single" w:sz="8" w:space="0" w:color="auto"/>
                    <w:left w:val="single" w:sz="8" w:space="0" w:color="auto"/>
                    <w:bottom w:val="single" w:sz="8" w:space="0" w:color="auto"/>
                    <w:right w:val="single" w:sz="8" w:space="0" w:color="auto"/>
                  </w:tcBorders>
                  <w:vAlign w:val="center"/>
                </w:tcPr>
                <w:p w14:paraId="0B64D04E"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B - 80 bodov</w:t>
                  </w:r>
                </w:p>
              </w:tc>
            </w:tr>
            <w:tr w:rsidR="00526BEF" w:rsidRPr="009A13F1" w14:paraId="46BE87BA" w14:textId="77777777" w:rsidTr="001E66FD">
              <w:trPr>
                <w:trHeight w:val="280"/>
              </w:trPr>
              <w:tc>
                <w:tcPr>
                  <w:tcW w:w="2370" w:type="dxa"/>
                  <w:tcBorders>
                    <w:top w:val="single" w:sz="8" w:space="0" w:color="auto"/>
                    <w:left w:val="single" w:sz="8" w:space="0" w:color="auto"/>
                    <w:bottom w:val="single" w:sz="8" w:space="0" w:color="auto"/>
                    <w:right w:val="single" w:sz="8" w:space="0" w:color="auto"/>
                  </w:tcBorders>
                  <w:vAlign w:val="center"/>
                </w:tcPr>
                <w:p w14:paraId="1FF2F570"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C - 60 bodov</w:t>
                  </w:r>
                </w:p>
              </w:tc>
            </w:tr>
            <w:tr w:rsidR="00526BEF" w:rsidRPr="009A13F1" w14:paraId="74EB276E" w14:textId="77777777" w:rsidTr="001E66FD">
              <w:trPr>
                <w:trHeight w:val="280"/>
              </w:trPr>
              <w:tc>
                <w:tcPr>
                  <w:tcW w:w="2370" w:type="dxa"/>
                  <w:tcBorders>
                    <w:top w:val="single" w:sz="8" w:space="0" w:color="auto"/>
                    <w:left w:val="single" w:sz="8" w:space="0" w:color="auto"/>
                    <w:bottom w:val="single" w:sz="8" w:space="0" w:color="auto"/>
                    <w:right w:val="single" w:sz="8" w:space="0" w:color="auto"/>
                  </w:tcBorders>
                  <w:vAlign w:val="center"/>
                </w:tcPr>
                <w:p w14:paraId="1669D3B3"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D - 40 bodov</w:t>
                  </w:r>
                </w:p>
              </w:tc>
            </w:tr>
            <w:tr w:rsidR="00526BEF" w:rsidRPr="009A13F1" w14:paraId="570B0317" w14:textId="77777777" w:rsidTr="001E66FD">
              <w:trPr>
                <w:trHeight w:val="280"/>
              </w:trPr>
              <w:tc>
                <w:tcPr>
                  <w:tcW w:w="2370" w:type="dxa"/>
                  <w:tcBorders>
                    <w:top w:val="single" w:sz="8" w:space="0" w:color="auto"/>
                    <w:left w:val="single" w:sz="8" w:space="0" w:color="auto"/>
                    <w:bottom w:val="single" w:sz="8" w:space="0" w:color="auto"/>
                    <w:right w:val="single" w:sz="8" w:space="0" w:color="auto"/>
                  </w:tcBorders>
                  <w:vAlign w:val="center"/>
                </w:tcPr>
                <w:p w14:paraId="7C54AA02" w14:textId="77777777" w:rsidR="00526BEF" w:rsidRPr="009A13F1" w:rsidRDefault="00526BEF" w:rsidP="009A13F1">
                  <w:pPr>
                    <w:jc w:val="center"/>
                    <w:rPr>
                      <w:rFonts w:eastAsiaTheme="minorEastAsia" w:cstheme="minorHAnsi"/>
                      <w:sz w:val="20"/>
                      <w:szCs w:val="20"/>
                    </w:rPr>
                  </w:pPr>
                  <w:r w:rsidRPr="009A13F1">
                    <w:rPr>
                      <w:rFonts w:eastAsiaTheme="minorEastAsia" w:cstheme="minorHAnsi"/>
                      <w:sz w:val="20"/>
                      <w:szCs w:val="20"/>
                    </w:rPr>
                    <w:t>E - 20 bodov</w:t>
                  </w:r>
                </w:p>
              </w:tc>
            </w:tr>
          </w:tbl>
          <w:p w14:paraId="5C8266A4" w14:textId="77777777" w:rsidR="00526BEF" w:rsidRPr="009A13F1" w:rsidRDefault="00526BEF" w:rsidP="009A13F1">
            <w:pPr>
              <w:spacing w:after="0" w:line="240" w:lineRule="auto"/>
              <w:jc w:val="both"/>
              <w:rPr>
                <w:rFonts w:eastAsia="Calibri" w:cstheme="minorHAnsi"/>
                <w:i/>
                <w:iCs/>
                <w:sz w:val="20"/>
                <w:szCs w:val="20"/>
              </w:rPr>
            </w:pPr>
          </w:p>
          <w:p w14:paraId="11A880E4" w14:textId="77777777" w:rsidR="00526BEF" w:rsidRPr="009A13F1" w:rsidRDefault="00526BEF" w:rsidP="009A13F1">
            <w:pPr>
              <w:spacing w:after="0" w:line="240" w:lineRule="auto"/>
              <w:rPr>
                <w:rFonts w:eastAsia="Calibri" w:cstheme="minorHAnsi"/>
                <w:i/>
                <w:iCs/>
                <w:sz w:val="20"/>
                <w:szCs w:val="20"/>
              </w:rPr>
            </w:pPr>
            <w:r w:rsidRPr="009A13F1">
              <w:rPr>
                <w:rFonts w:eastAsia="Calibri" w:cstheme="minorHAnsi"/>
                <w:b/>
                <w:bCs/>
                <w:i/>
                <w:iCs/>
                <w:sz w:val="20"/>
                <w:szCs w:val="20"/>
              </w:rPr>
              <w:t xml:space="preserve">Zahraniční uchádzači, resp. uchádzači, ktorí maturovali v zahraničí, sú povinní okrem povinných príloh priložiť k prihláške, resp. k </w:t>
            </w:r>
            <w:proofErr w:type="spellStart"/>
            <w:r w:rsidRPr="009A13F1">
              <w:rPr>
                <w:rFonts w:eastAsia="Calibri" w:cstheme="minorHAnsi"/>
                <w:b/>
                <w:bCs/>
                <w:i/>
                <w:iCs/>
                <w:sz w:val="20"/>
                <w:szCs w:val="20"/>
              </w:rPr>
              <w:t>Application</w:t>
            </w:r>
            <w:proofErr w:type="spellEnd"/>
            <w:r w:rsidRPr="009A13F1">
              <w:rPr>
                <w:rFonts w:eastAsia="Calibri" w:cstheme="minorHAnsi"/>
                <w:b/>
                <w:bCs/>
                <w:i/>
                <w:iCs/>
                <w:sz w:val="20"/>
                <w:szCs w:val="20"/>
              </w:rPr>
              <w:t xml:space="preserve"> </w:t>
            </w:r>
            <w:proofErr w:type="spellStart"/>
            <w:r w:rsidRPr="009A13F1">
              <w:rPr>
                <w:rFonts w:eastAsia="Calibri" w:cstheme="minorHAnsi"/>
                <w:b/>
                <w:bCs/>
                <w:i/>
                <w:iCs/>
                <w:sz w:val="20"/>
                <w:szCs w:val="20"/>
              </w:rPr>
              <w:t>Form</w:t>
            </w:r>
            <w:proofErr w:type="spellEnd"/>
            <w:r w:rsidRPr="009A13F1">
              <w:rPr>
                <w:rFonts w:eastAsia="Calibri" w:cstheme="minorHAnsi"/>
                <w:b/>
                <w:bCs/>
                <w:i/>
                <w:iCs/>
                <w:sz w:val="20"/>
                <w:szCs w:val="20"/>
              </w:rPr>
              <w:t xml:space="preserve"> (http://www.uniag.sk/en/admission-requirements/) aj Rozhodnutie o uznaní dokladu o vzdelaní.  </w:t>
            </w:r>
            <w:r w:rsidRPr="009A13F1">
              <w:rPr>
                <w:rFonts w:eastAsia="Calibri" w:cstheme="minorHAnsi"/>
                <w:i/>
                <w:iCs/>
                <w:sz w:val="20"/>
                <w:szCs w:val="20"/>
              </w:rPr>
              <w:t xml:space="preserve"> </w:t>
            </w:r>
          </w:p>
          <w:p w14:paraId="0865601B" w14:textId="77777777" w:rsidR="00526BEF" w:rsidRPr="009A13F1" w:rsidRDefault="00526BEF" w:rsidP="009A13F1">
            <w:pPr>
              <w:spacing w:after="0" w:line="240" w:lineRule="auto"/>
              <w:rPr>
                <w:rFonts w:eastAsia="Calibri" w:cstheme="minorHAnsi"/>
                <w:i/>
                <w:iCs/>
                <w:sz w:val="20"/>
                <w:szCs w:val="20"/>
              </w:rPr>
            </w:pPr>
            <w:r w:rsidRPr="009A13F1">
              <w:rPr>
                <w:rFonts w:eastAsia="Calibri" w:cstheme="minorHAnsi"/>
                <w:i/>
                <w:iCs/>
                <w:sz w:val="20"/>
                <w:szCs w:val="20"/>
              </w:rPr>
              <w:t xml:space="preserve">Rozhodnutie o uznaní dokladu o vzdelaní vydaného zahraničnou vysokou školou vydáva vysoká škola v Slovenskej republike, ktorá uskutočňuje študijný program v rovnakom alebo príbuznom študijnom odbore, ako je uvedený na doklade o riadne ukončenom vysokoškolskom vzdelaní. </w:t>
            </w:r>
          </w:p>
          <w:p w14:paraId="3424A4E8" w14:textId="77777777" w:rsidR="00526BEF" w:rsidRPr="009A13F1" w:rsidRDefault="00526BEF" w:rsidP="009A13F1">
            <w:pPr>
              <w:spacing w:after="0" w:line="240" w:lineRule="auto"/>
              <w:rPr>
                <w:rFonts w:eastAsia="Calibri" w:cstheme="minorHAnsi"/>
                <w:b/>
                <w:bCs/>
                <w:i/>
                <w:iCs/>
                <w:sz w:val="20"/>
                <w:szCs w:val="20"/>
              </w:rPr>
            </w:pPr>
            <w:r w:rsidRPr="009A13F1">
              <w:rPr>
                <w:rFonts w:eastAsia="Calibri" w:cstheme="minorHAnsi"/>
                <w:i/>
                <w:iCs/>
                <w:sz w:val="20"/>
                <w:szCs w:val="20"/>
              </w:rPr>
              <w:t xml:space="preserve">V prípade neexistencie vysokej školy s rovnakým alebo podobným študijným odborom v SR, </w:t>
            </w:r>
            <w:r w:rsidRPr="009A13F1">
              <w:rPr>
                <w:rFonts w:eastAsia="Calibri" w:cstheme="minorHAnsi"/>
                <w:b/>
                <w:bCs/>
                <w:i/>
                <w:iCs/>
                <w:sz w:val="20"/>
                <w:szCs w:val="20"/>
              </w:rPr>
              <w:t>Rozhodnutie o uznaní dokladu o vzdelaní vydáva Ministerstvo školstva,  vedy,  výskumu  a  športu  SR, Stredisko na uznávanie dokladov o vzdelaní, Stromová 1, 813 30 Bratislava.</w:t>
            </w:r>
          </w:p>
          <w:p w14:paraId="7CD71B7D" w14:textId="77777777" w:rsidR="00526BEF" w:rsidRPr="009A13F1" w:rsidRDefault="00526BEF" w:rsidP="009A13F1">
            <w:pPr>
              <w:spacing w:after="0" w:line="240" w:lineRule="auto"/>
              <w:rPr>
                <w:rFonts w:eastAsia="Calibri" w:cstheme="minorHAnsi"/>
                <w:i/>
                <w:iCs/>
                <w:sz w:val="20"/>
                <w:szCs w:val="20"/>
              </w:rPr>
            </w:pPr>
            <w:r w:rsidRPr="009A13F1">
              <w:rPr>
                <w:rFonts w:eastAsia="Calibri" w:cstheme="minorHAnsi"/>
                <w:b/>
                <w:bCs/>
                <w:i/>
                <w:iCs/>
                <w:sz w:val="20"/>
                <w:szCs w:val="20"/>
              </w:rPr>
              <w:t xml:space="preserve">Podrobné informácie sú zverejnené: https://www.uniag.sk/sk/uznavanie-dokladov-o-vzdelani/ </w:t>
            </w:r>
          </w:p>
          <w:p w14:paraId="634687FD" w14:textId="77777777" w:rsidR="00526BEF" w:rsidRPr="009A13F1" w:rsidRDefault="00526BEF" w:rsidP="009A13F1">
            <w:pPr>
              <w:spacing w:after="0" w:line="240" w:lineRule="auto"/>
              <w:rPr>
                <w:rFonts w:eastAsia="Calibri" w:cstheme="minorHAnsi"/>
                <w:i/>
                <w:iCs/>
                <w:sz w:val="20"/>
                <w:szCs w:val="20"/>
              </w:rPr>
            </w:pPr>
            <w:r w:rsidRPr="009A13F1">
              <w:rPr>
                <w:rFonts w:eastAsia="Calibri" w:cstheme="minorHAnsi"/>
                <w:i/>
                <w:iCs/>
                <w:sz w:val="20"/>
                <w:szCs w:val="20"/>
              </w:rPr>
              <w:t xml:space="preserve">Uvádzané hodnotiace kritériá o spôsobilosti uchádzačov na prijatie sú doplnené v zmysle § 57 odseku 1 zákona č. 131/2002 Z. z. o VŠ o nasledovné hľadiská: sociálne hľadisko (siroty, polosiroty),  telesne handicapovaní uchádzači, zahraniční Slováci, regionálne hľadisko (akceptovanie ekonomicky zaostávajúcich a štrukturálne slabých regiónov pri odvolacom konaní). </w:t>
            </w:r>
          </w:p>
          <w:p w14:paraId="1BBF0051" w14:textId="77777777" w:rsidR="000B3402" w:rsidRPr="009A13F1" w:rsidRDefault="000B3402" w:rsidP="009A13F1">
            <w:pPr>
              <w:spacing w:after="0" w:line="240" w:lineRule="auto"/>
              <w:rPr>
                <w:rFonts w:eastAsia="Calibri" w:cstheme="minorHAnsi"/>
                <w:i/>
                <w:iCs/>
                <w:sz w:val="20"/>
                <w:szCs w:val="20"/>
              </w:rPr>
            </w:pPr>
          </w:p>
          <w:p w14:paraId="1A4A1B3B" w14:textId="15B2A8A2" w:rsidR="00396692" w:rsidRPr="009A13F1" w:rsidRDefault="001F3FA8" w:rsidP="009A13F1">
            <w:pPr>
              <w:spacing w:after="0" w:line="240" w:lineRule="auto"/>
              <w:rPr>
                <w:rFonts w:eastAsia="Calibri" w:cstheme="minorHAnsi"/>
                <w:i/>
                <w:iCs/>
                <w:sz w:val="20"/>
                <w:szCs w:val="20"/>
              </w:rPr>
            </w:pPr>
            <w:r w:rsidRPr="009A13F1">
              <w:rPr>
                <w:rFonts w:eastAsia="Calibri" w:cstheme="minorHAnsi"/>
                <w:i/>
                <w:iCs/>
                <w:sz w:val="20"/>
                <w:szCs w:val="20"/>
              </w:rPr>
              <w:t xml:space="preserve">Presný popis prijímacieho konania na študijný program je uvedený v Študijnej príručke Fakulty ekonomiky a manažmentu, resp. Na internetovej stránke fakulty  </w:t>
            </w:r>
            <w:r w:rsidR="00396692" w:rsidRPr="009A13F1">
              <w:rPr>
                <w:rFonts w:eastAsia="Calibri" w:cstheme="minorHAnsi"/>
                <w:i/>
                <w:iCs/>
                <w:sz w:val="20"/>
                <w:szCs w:val="20"/>
              </w:rPr>
              <w:t xml:space="preserve"> </w:t>
            </w:r>
            <w:hyperlink r:id="rId95" w:history="1">
              <w:r w:rsidR="00396692" w:rsidRPr="009A13F1">
                <w:rPr>
                  <w:rStyle w:val="Hyperlink"/>
                  <w:rFonts w:eastAsia="Calibri" w:cstheme="minorHAnsi"/>
                  <w:i/>
                  <w:iCs/>
                  <w:sz w:val="20"/>
                  <w:szCs w:val="20"/>
                </w:rPr>
                <w:t>Podmienky prijímacieho konania na II. stupeň vysokoškolského štúdia | SPU Nitra</w:t>
              </w:r>
            </w:hyperlink>
          </w:p>
          <w:p w14:paraId="23DBDF3C" w14:textId="77777777" w:rsidR="00526BEF" w:rsidRPr="009A13F1" w:rsidRDefault="00526BEF" w:rsidP="009A13F1">
            <w:pPr>
              <w:spacing w:after="0" w:line="240" w:lineRule="auto"/>
              <w:rPr>
                <w:rFonts w:eastAsia="Calibri" w:cstheme="minorHAnsi"/>
                <w:i/>
                <w:iCs/>
                <w:sz w:val="20"/>
                <w:szCs w:val="20"/>
              </w:rPr>
            </w:pPr>
          </w:p>
          <w:p w14:paraId="450FD0F8" w14:textId="77777777" w:rsidR="00526BEF" w:rsidRPr="009A13F1" w:rsidRDefault="00526BEF" w:rsidP="009A13F1">
            <w:pPr>
              <w:spacing w:after="0" w:line="240" w:lineRule="auto"/>
              <w:rPr>
                <w:rFonts w:eastAsia="Calibri" w:cstheme="minorHAnsi"/>
                <w:i/>
                <w:iCs/>
                <w:sz w:val="20"/>
                <w:szCs w:val="20"/>
              </w:rPr>
            </w:pPr>
            <w:r w:rsidRPr="009A13F1">
              <w:rPr>
                <w:rFonts w:eastAsia="Calibri" w:cstheme="minorHAnsi"/>
                <w:i/>
                <w:iCs/>
                <w:sz w:val="20"/>
                <w:szCs w:val="20"/>
              </w:rPr>
              <w:t xml:space="preserve">Uchádzačovi so špecifickými potrebami sa na jeho žiadosť, na základe vyhodnotenia jeho špecifických potrieb, určí forma prijímacej skúšky a spôsob jej vykonania. </w:t>
            </w:r>
          </w:p>
          <w:p w14:paraId="43E080AC" w14:textId="50DC3AC5" w:rsidR="000E6D3C" w:rsidRPr="009A13F1" w:rsidRDefault="00526BEF" w:rsidP="009A13F1">
            <w:pPr>
              <w:spacing w:after="0" w:line="240" w:lineRule="auto"/>
              <w:jc w:val="both"/>
              <w:textAlignment w:val="baseline"/>
              <w:rPr>
                <w:rFonts w:eastAsia="Times New Roman" w:cstheme="minorHAnsi"/>
                <w:sz w:val="20"/>
                <w:szCs w:val="20"/>
                <w:lang w:eastAsia="sk-SK"/>
              </w:rPr>
            </w:pPr>
            <w:r w:rsidRPr="009A13F1">
              <w:rPr>
                <w:rFonts w:eastAsia="Calibri" w:cstheme="minorHAnsi"/>
                <w:i/>
                <w:iCs/>
                <w:sz w:val="20"/>
                <w:szCs w:val="20"/>
              </w:rPr>
              <w:t xml:space="preserve">Koordinátorka pre prácu s uchádzačmi so špecifickými potrebami: PhDr. Anna </w:t>
            </w:r>
            <w:proofErr w:type="spellStart"/>
            <w:r w:rsidRPr="009A13F1">
              <w:rPr>
                <w:rFonts w:eastAsia="Calibri" w:cstheme="minorHAnsi"/>
                <w:i/>
                <w:iCs/>
                <w:sz w:val="20"/>
                <w:szCs w:val="20"/>
              </w:rPr>
              <w:t>Mravcová</w:t>
            </w:r>
            <w:proofErr w:type="spellEnd"/>
            <w:r w:rsidRPr="009A13F1">
              <w:rPr>
                <w:rFonts w:eastAsia="Calibri" w:cstheme="minorHAnsi"/>
                <w:i/>
                <w:iCs/>
                <w:sz w:val="20"/>
                <w:szCs w:val="20"/>
              </w:rPr>
              <w:t xml:space="preserve">, PhD., Ústav marketingu, obchodu a sociálnych štúdií FEM, tel.: 037/641 4746, e-mail: </w:t>
            </w:r>
            <w:hyperlink r:id="rId96">
              <w:r w:rsidRPr="009A13F1">
                <w:rPr>
                  <w:rStyle w:val="Hyperlink"/>
                  <w:rFonts w:eastAsia="Calibri" w:cstheme="minorHAnsi"/>
                  <w:i/>
                  <w:iCs/>
                  <w:sz w:val="20"/>
                  <w:szCs w:val="20"/>
                </w:rPr>
                <w:t>anna.mravcova@uniag.sk</w:t>
              </w:r>
            </w:hyperlink>
            <w:r w:rsidR="00EA2A68" w:rsidRPr="009A13F1">
              <w:rPr>
                <w:rFonts w:eastAsia="Times New Roman" w:cstheme="minorHAnsi"/>
                <w:sz w:val="20"/>
                <w:szCs w:val="20"/>
                <w:lang w:eastAsia="sk-SK"/>
              </w:rPr>
              <w:t xml:space="preserve">    </w:t>
            </w:r>
          </w:p>
        </w:tc>
      </w:tr>
    </w:tbl>
    <w:p w14:paraId="7B2C6494" w14:textId="77777777" w:rsidR="000E6D3C" w:rsidRPr="000E6D3C" w:rsidRDefault="000E6D3C" w:rsidP="00102356">
      <w:pPr>
        <w:spacing w:after="0" w:line="240" w:lineRule="auto"/>
        <w:jc w:val="both"/>
        <w:textAlignment w:val="baseline"/>
        <w:rPr>
          <w:rFonts w:ascii="Calibri" w:eastAsia="Times New Roman" w:hAnsi="Calibri" w:cs="Calibri"/>
          <w:b/>
          <w:bCs/>
          <w:lang w:eastAsia="sk-SK"/>
        </w:rPr>
      </w:pPr>
    </w:p>
    <w:p w14:paraId="3165E003" w14:textId="54EEBCF3" w:rsidR="00261C5C" w:rsidRPr="009B44F0" w:rsidRDefault="005065D1" w:rsidP="009B44F0">
      <w:pPr>
        <w:pStyle w:val="ListParagraph"/>
        <w:numPr>
          <w:ilvl w:val="0"/>
          <w:numId w:val="36"/>
        </w:numPr>
        <w:spacing w:after="0" w:line="240" w:lineRule="auto"/>
        <w:jc w:val="both"/>
        <w:textAlignment w:val="baseline"/>
        <w:rPr>
          <w:rFonts w:ascii="Calibri" w:eastAsia="Times New Roman" w:hAnsi="Calibri" w:cs="Calibri"/>
          <w:b/>
          <w:bCs/>
          <w:color w:val="FF0000"/>
          <w:sz w:val="16"/>
          <w:szCs w:val="16"/>
          <w:lang w:eastAsia="sk-SK"/>
        </w:rPr>
      </w:pPr>
      <w:r w:rsidRPr="009B44F0">
        <w:rPr>
          <w:rFonts w:ascii="Calibri" w:eastAsia="Times New Roman" w:hAnsi="Calibri" w:cs="Calibri"/>
          <w:b/>
          <w:bCs/>
          <w:lang w:eastAsia="sk-SK"/>
        </w:rPr>
        <w:t>Postupy prijímania na štúdium</w:t>
      </w:r>
      <w:r w:rsidR="001B7ED8" w:rsidRPr="009B44F0">
        <w:rPr>
          <w:rFonts w:ascii="Calibri" w:eastAsia="Times New Roman" w:hAnsi="Calibri" w:cs="Calibri"/>
          <w:b/>
          <w:bCs/>
          <w:lang w:eastAsia="sk-SK"/>
        </w:rPr>
        <w:t xml:space="preserve"> </w:t>
      </w:r>
      <w:r w:rsidR="005B7CD7" w:rsidRPr="009B44F0">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1A16FD" w:rsidRPr="009A13F1" w14:paraId="77B61468" w14:textId="77777777" w:rsidTr="003740B7">
        <w:trPr>
          <w:trHeight w:val="532"/>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74722025" w14:textId="06EDDA61" w:rsidR="00356BF6" w:rsidRPr="009A13F1" w:rsidRDefault="00356BF6" w:rsidP="00356BF6">
            <w:pPr>
              <w:spacing w:after="0" w:line="240" w:lineRule="auto"/>
              <w:jc w:val="both"/>
              <w:textAlignment w:val="baseline"/>
              <w:rPr>
                <w:rFonts w:eastAsiaTheme="minorEastAsia" w:cstheme="minorHAnsi"/>
                <w:i/>
                <w:iCs/>
                <w:sz w:val="20"/>
                <w:szCs w:val="20"/>
                <w:lang w:eastAsia="sk-SK"/>
              </w:rPr>
            </w:pPr>
            <w:r w:rsidRPr="009A13F1">
              <w:rPr>
                <w:rFonts w:eastAsiaTheme="minorEastAsia" w:cstheme="minorHAnsi"/>
                <w:i/>
                <w:iCs/>
                <w:sz w:val="20"/>
                <w:szCs w:val="20"/>
                <w:lang w:eastAsia="sk-SK"/>
              </w:rPr>
              <w:t xml:space="preserve">Prijímacie konanie na inžiniersky stupeň štúdia na FEM SPU v Nitre sa uskutočňuje podľa §55, §56, §57 a §58 zákona č. 131/2002 Z. z. o vysokých školách a v zmysle Študijného poriadku SPU v Nitre a Štatútu FEM SPU v Nitre. </w:t>
            </w:r>
          </w:p>
          <w:p w14:paraId="594813DA" w14:textId="77777777" w:rsidR="00356BF6" w:rsidRPr="009A13F1" w:rsidRDefault="00356BF6" w:rsidP="00356BF6">
            <w:pPr>
              <w:spacing w:after="0" w:line="240" w:lineRule="auto"/>
              <w:jc w:val="both"/>
              <w:textAlignment w:val="baseline"/>
              <w:rPr>
                <w:rFonts w:eastAsiaTheme="minorEastAsia" w:cstheme="minorHAnsi"/>
                <w:i/>
                <w:iCs/>
                <w:sz w:val="20"/>
                <w:szCs w:val="20"/>
                <w:lang w:eastAsia="sk-SK"/>
              </w:rPr>
            </w:pPr>
            <w:r w:rsidRPr="009A13F1">
              <w:rPr>
                <w:rFonts w:eastAsiaTheme="minorEastAsia" w:cstheme="minorHAnsi"/>
                <w:i/>
                <w:iCs/>
                <w:sz w:val="20"/>
                <w:szCs w:val="20"/>
                <w:lang w:eastAsia="sk-SK"/>
              </w:rPr>
              <w:t xml:space="preserve">Uchádzač, ktorý skončil štúdium na uznanej vysokej škole v zahraničí musí predložiť úradne overené rozhodnutie o uznaní dokladu o vzdelaní vydané príslušným orgánom v Slovenskej republike (okresným úradom v sídle kraja, uznanou vysokou školou alebo MŠVVaŠ) v zmysle zákona č. 422/2015 Z. z. o uznávaní dokladov o vzdelaní a o uznávaní odborných kvalifikácií a o zmene a doplnení niektorých zákonov v znení neskorších predpisov. </w:t>
            </w:r>
          </w:p>
          <w:p w14:paraId="3D2E83B6" w14:textId="77777777" w:rsidR="00356BF6" w:rsidRPr="009A13F1" w:rsidRDefault="00356BF6" w:rsidP="00356BF6">
            <w:pPr>
              <w:spacing w:after="0" w:line="240" w:lineRule="auto"/>
              <w:textAlignment w:val="baseline"/>
              <w:rPr>
                <w:rFonts w:eastAsiaTheme="minorEastAsia" w:cstheme="minorHAnsi"/>
                <w:i/>
                <w:iCs/>
                <w:sz w:val="20"/>
                <w:szCs w:val="20"/>
                <w:lang w:eastAsia="sk-SK"/>
              </w:rPr>
            </w:pPr>
            <w:r w:rsidRPr="009A13F1">
              <w:rPr>
                <w:rFonts w:eastAsiaTheme="minorEastAsia" w:cstheme="minorHAnsi"/>
                <w:i/>
                <w:iCs/>
                <w:sz w:val="20"/>
                <w:szCs w:val="20"/>
                <w:lang w:eastAsia="sk-SK"/>
              </w:rPr>
              <w:t>Uchádzač, ktorý nepreukáže splnenie základných podmienok prijatia na štúdium v čase overovania splnenia podmienok na prijatie, môže byť na štúdium prijatý podmienečne s tým, že je povinný preukázať splnenie základných podmienok prijatia na štúdium najneskôr v deň určený na zápis na štúdium. Základnými podmienkami prijatia na štúdium inžinierskeho ŠP je vysokoškolské vzdelanie prvého alebo druhého stupňa, pričom súčet počtu kreditov získaných predchádzajúcim vzdelaním a počtu kreditov potrebných na riadne skončenie ŠP druhého stupňa, na ktorý sa uchádzač hlási, musí byť najmenej 300 kreditov.</w:t>
            </w:r>
          </w:p>
          <w:p w14:paraId="3C7FBE13" w14:textId="77777777" w:rsidR="00356BF6" w:rsidRPr="009A13F1" w:rsidRDefault="00356BF6" w:rsidP="00356BF6">
            <w:pPr>
              <w:spacing w:after="0" w:line="240" w:lineRule="auto"/>
              <w:textAlignment w:val="baseline"/>
              <w:rPr>
                <w:rFonts w:eastAsiaTheme="minorEastAsia" w:cstheme="minorHAnsi"/>
                <w:i/>
                <w:iCs/>
                <w:sz w:val="20"/>
                <w:szCs w:val="20"/>
                <w:lang w:eastAsia="sk-SK"/>
              </w:rPr>
            </w:pPr>
            <w:r w:rsidRPr="009A13F1">
              <w:rPr>
                <w:rFonts w:eastAsiaTheme="minorEastAsia" w:cstheme="minorHAnsi"/>
                <w:i/>
                <w:iCs/>
                <w:sz w:val="20"/>
                <w:szCs w:val="20"/>
                <w:lang w:eastAsia="sk-SK"/>
              </w:rPr>
              <w:lastRenderedPageBreak/>
              <w:t>Fakulta môže určiť na prijatie na štúdium ďalšie podmienky s cieľom zabezpečiť, aby sa na štúdium dostali uchádzači, ktorí prejavia najvyššiu mieru schopností a predpokladov v súlade s § 57 zákona.</w:t>
            </w:r>
          </w:p>
          <w:p w14:paraId="0BABBA65" w14:textId="77777777" w:rsidR="00356BF6" w:rsidRPr="009A13F1" w:rsidRDefault="00356BF6" w:rsidP="00356BF6">
            <w:pPr>
              <w:spacing w:after="0" w:line="240" w:lineRule="auto"/>
              <w:textAlignment w:val="baseline"/>
              <w:rPr>
                <w:rFonts w:eastAsiaTheme="minorEastAsia" w:cstheme="minorHAnsi"/>
                <w:i/>
                <w:iCs/>
                <w:sz w:val="20"/>
                <w:szCs w:val="20"/>
                <w:lang w:eastAsia="sk-SK"/>
              </w:rPr>
            </w:pPr>
            <w:r w:rsidRPr="009A13F1">
              <w:rPr>
                <w:rFonts w:eastAsiaTheme="minorEastAsia" w:cstheme="minorHAnsi"/>
                <w:i/>
                <w:iCs/>
                <w:sz w:val="20"/>
                <w:szCs w:val="20"/>
                <w:lang w:eastAsia="sk-SK"/>
              </w:rPr>
              <w:t>Prijímacie konanie je spravodlivé, transparentné a spoľahlivé a výber uchádzačov je založený na zodpovedajúcich metódach posudzovania ich spôsobilosti na štúdium, pričom podmienky prijímacieho konania zaručujú rovnaké príležitosti každému uchádzačovi, ktorý preukáže potrebné predpoklady pre absolvovanie štúdia. Ak je súčasťou overovania schopností na štúdium prijímacia skúška, uchádzačovi so špecifickými potrebami sa na jeho žiadosť na základe vyhodnotenia jeho špecifických potrieb určí forma prijímacej skúšky a spôsob jej vykonania s prihliadnutím na jeho špecifické potreby.</w:t>
            </w:r>
          </w:p>
          <w:p w14:paraId="561A5FD9" w14:textId="77777777" w:rsidR="00356BF6" w:rsidRPr="009A13F1" w:rsidRDefault="00356BF6" w:rsidP="00356BF6">
            <w:pPr>
              <w:spacing w:after="0" w:line="240" w:lineRule="auto"/>
              <w:textAlignment w:val="baseline"/>
              <w:rPr>
                <w:rFonts w:eastAsiaTheme="minorEastAsia" w:cstheme="minorHAnsi"/>
                <w:i/>
                <w:iCs/>
                <w:sz w:val="20"/>
                <w:szCs w:val="20"/>
                <w:lang w:eastAsia="sk-SK"/>
              </w:rPr>
            </w:pPr>
            <w:r w:rsidRPr="009A13F1">
              <w:rPr>
                <w:rFonts w:eastAsiaTheme="minorEastAsia" w:cstheme="minorHAnsi"/>
                <w:i/>
                <w:iCs/>
                <w:sz w:val="20"/>
                <w:szCs w:val="20"/>
                <w:lang w:eastAsia="sk-SK"/>
              </w:rPr>
              <w:t xml:space="preserve">Fakulta najneskôr dva mesiace pred posledným dňom určeným na podanie prihlášok – lehotu na podanie prihlášok na štúdium, podmienky prijatia, termín a spôsob overovania ich splnenia, a ak je súčasťou overovania schopností na štúdium prijímacia skúška, aj formu a rámcový obsah skúšky a spôsob vyhodnocovania jej výsledkov. Fakulta  zverejní informácie o ŠP, jeho vzdelávacích cieľoch a výstupoch, spôsobe výberu uchádzačov, odporúčané osobnostné predpoklady, úroveň národného kvalifikačného rámca, študijný odbor, udeľovaný akademický titul, podmienky absolvovania ŠP a informáciu o možnostiach uplatnenia absolventov ŠP.  </w:t>
            </w:r>
          </w:p>
          <w:p w14:paraId="4CDBF9A6" w14:textId="77777777" w:rsidR="00356BF6" w:rsidRPr="009A13F1" w:rsidRDefault="00356BF6" w:rsidP="00356BF6">
            <w:pPr>
              <w:spacing w:after="0" w:line="240" w:lineRule="auto"/>
              <w:textAlignment w:val="baseline"/>
              <w:rPr>
                <w:rFonts w:eastAsiaTheme="minorEastAsia" w:cstheme="minorHAnsi"/>
                <w:i/>
                <w:iCs/>
                <w:sz w:val="20"/>
                <w:szCs w:val="20"/>
                <w:lang w:eastAsia="sk-SK"/>
              </w:rPr>
            </w:pPr>
            <w:r w:rsidRPr="009A13F1">
              <w:rPr>
                <w:rFonts w:eastAsiaTheme="minorEastAsia" w:cstheme="minorHAnsi"/>
                <w:i/>
                <w:iCs/>
                <w:sz w:val="20"/>
                <w:szCs w:val="20"/>
                <w:lang w:eastAsia="sk-SK"/>
              </w:rPr>
              <w:t>Tieto skutočnosti fakulta zverejňuje na úradnej výveske fakulty, webovom sídle SPU a hromadným spôsobom v súlade so zákonom o slobodnom prístupe k informáciám. Rovnakým spôsobom fakulta zverejňuje aj informáciu o počte uchádzačov, ktorých plánuje prijať na štúdium príslušného ŠP.</w:t>
            </w:r>
          </w:p>
          <w:p w14:paraId="2E052BC6" w14:textId="75F0600B" w:rsidR="00356BF6" w:rsidRPr="009A13F1" w:rsidRDefault="00356BF6" w:rsidP="00356BF6">
            <w:pPr>
              <w:spacing w:after="0" w:line="240" w:lineRule="auto"/>
              <w:textAlignment w:val="baseline"/>
              <w:rPr>
                <w:rFonts w:eastAsiaTheme="minorEastAsia" w:cstheme="minorHAnsi"/>
                <w:i/>
                <w:iCs/>
                <w:sz w:val="20"/>
                <w:szCs w:val="20"/>
                <w:lang w:eastAsia="sk-SK"/>
              </w:rPr>
            </w:pPr>
            <w:r w:rsidRPr="009A13F1">
              <w:rPr>
                <w:rFonts w:eastAsiaTheme="minorEastAsia" w:cstheme="minorHAnsi"/>
                <w:i/>
                <w:iCs/>
                <w:sz w:val="20"/>
                <w:szCs w:val="20"/>
                <w:lang w:eastAsia="sk-SK"/>
              </w:rPr>
              <w:t>Uchádzač, ktorý dostal rozhodnutie o neprijatí na štúdium môže podať žiadosť o preskúmanie tohto</w:t>
            </w:r>
            <w:r w:rsidR="009A13F1">
              <w:rPr>
                <w:rFonts w:eastAsiaTheme="minorEastAsia" w:cstheme="minorHAnsi"/>
                <w:i/>
                <w:iCs/>
                <w:sz w:val="20"/>
                <w:szCs w:val="20"/>
                <w:lang w:eastAsia="sk-SK"/>
              </w:rPr>
              <w:t xml:space="preserve"> </w:t>
            </w:r>
            <w:r w:rsidRPr="009A13F1">
              <w:rPr>
                <w:rFonts w:eastAsiaTheme="minorEastAsia" w:cstheme="minorHAnsi"/>
                <w:i/>
                <w:iCs/>
                <w:sz w:val="20"/>
                <w:szCs w:val="20"/>
                <w:lang w:eastAsia="sk-SK"/>
              </w:rPr>
              <w:t xml:space="preserve">rozhodnutia. Žiadosť podáva dekanovi fakulty v lehote do ôsmich dní odo dňa jeho doručenia. </w:t>
            </w:r>
          </w:p>
          <w:p w14:paraId="58AEC9B1" w14:textId="176D15F0" w:rsidR="001A16FD" w:rsidRPr="009A13F1" w:rsidRDefault="00356BF6" w:rsidP="00356BF6">
            <w:pPr>
              <w:spacing w:after="0" w:line="240" w:lineRule="auto"/>
              <w:jc w:val="both"/>
              <w:textAlignment w:val="baseline"/>
              <w:rPr>
                <w:rFonts w:eastAsiaTheme="minorEastAsia" w:cstheme="minorHAnsi"/>
                <w:i/>
                <w:iCs/>
                <w:sz w:val="20"/>
                <w:szCs w:val="20"/>
                <w:lang w:eastAsia="sk-SK"/>
              </w:rPr>
            </w:pPr>
            <w:r w:rsidRPr="009A13F1">
              <w:rPr>
                <w:rFonts w:eastAsiaTheme="minorEastAsia" w:cstheme="minorHAnsi"/>
                <w:i/>
                <w:iCs/>
                <w:sz w:val="20"/>
                <w:szCs w:val="20"/>
                <w:lang w:eastAsia="sk-SK"/>
              </w:rPr>
              <w:t>Ak uchádzač neprejaví o štúdium záujem alebo neposkytne informáciu, či sa na štúdium zapíše v čase určenom fakultou, zanikne mu právo zapísať sa na štúdium daného ŠP. Fakulta zruší rozhodnutie, ktorým nebol ďalší uchádzač v poradí podľa výsledkov prijímacieho konania na štúdium prijatý a vydá nové rozhodnutie o jeho prijatí na štúdium.</w:t>
            </w:r>
          </w:p>
          <w:p w14:paraId="496C8234" w14:textId="77777777" w:rsidR="00D06DF3" w:rsidRPr="009A13F1" w:rsidRDefault="00D06DF3" w:rsidP="00356BF6">
            <w:pPr>
              <w:spacing w:after="0" w:line="240" w:lineRule="auto"/>
              <w:jc w:val="both"/>
              <w:textAlignment w:val="baseline"/>
              <w:rPr>
                <w:rFonts w:eastAsiaTheme="minorEastAsia" w:cstheme="minorHAnsi"/>
                <w:i/>
                <w:iCs/>
                <w:sz w:val="20"/>
                <w:szCs w:val="20"/>
                <w:lang w:eastAsia="sk-SK"/>
              </w:rPr>
            </w:pPr>
          </w:p>
          <w:p w14:paraId="327C5A7E" w14:textId="77777777" w:rsidR="006F1C81" w:rsidRPr="009A13F1" w:rsidRDefault="006F1C81" w:rsidP="006F1C81">
            <w:pPr>
              <w:spacing w:after="0" w:line="240" w:lineRule="auto"/>
              <w:jc w:val="both"/>
              <w:textAlignment w:val="baseline"/>
              <w:rPr>
                <w:rFonts w:eastAsiaTheme="minorEastAsia" w:cstheme="minorHAnsi"/>
                <w:i/>
                <w:iCs/>
                <w:sz w:val="20"/>
                <w:szCs w:val="20"/>
                <w:lang w:eastAsia="sk-SK"/>
              </w:rPr>
            </w:pPr>
            <w:r w:rsidRPr="009A13F1">
              <w:rPr>
                <w:rFonts w:eastAsia="Calibri" w:cstheme="minorHAnsi"/>
                <w:i/>
                <w:iCs/>
                <w:sz w:val="20"/>
                <w:szCs w:val="20"/>
              </w:rPr>
              <w:t>Presné a aktualizovaní informácie o postupe a priebehu prijímacieho konania na štúdium sú uverejňované na webových stránkach fakulty:</w:t>
            </w:r>
          </w:p>
          <w:p w14:paraId="67A869AD" w14:textId="77777777" w:rsidR="006F1C81" w:rsidRPr="009A13F1" w:rsidRDefault="006F1C81" w:rsidP="006F1C81">
            <w:pPr>
              <w:spacing w:after="0" w:line="240" w:lineRule="auto"/>
              <w:jc w:val="both"/>
              <w:textAlignment w:val="baseline"/>
              <w:rPr>
                <w:rFonts w:eastAsiaTheme="minorEastAsia" w:cstheme="minorHAnsi"/>
                <w:i/>
                <w:iCs/>
                <w:sz w:val="20"/>
                <w:szCs w:val="20"/>
                <w:lang w:eastAsia="sk-SK"/>
              </w:rPr>
            </w:pPr>
          </w:p>
          <w:p w14:paraId="412C6B6E" w14:textId="77777777" w:rsidR="006F1C81" w:rsidRPr="009A13F1" w:rsidRDefault="006F1C81" w:rsidP="006F1C81">
            <w:pPr>
              <w:spacing w:after="0" w:line="240" w:lineRule="auto"/>
              <w:rPr>
                <w:rFonts w:eastAsia="Calibri" w:cstheme="minorHAnsi"/>
                <w:i/>
                <w:iCs/>
                <w:sz w:val="20"/>
                <w:szCs w:val="20"/>
              </w:rPr>
            </w:pPr>
            <w:hyperlink r:id="rId97" w:history="1">
              <w:r w:rsidRPr="009A13F1">
                <w:rPr>
                  <w:rStyle w:val="Hyperlink"/>
                  <w:rFonts w:eastAsia="Calibri" w:cstheme="minorHAnsi"/>
                  <w:i/>
                  <w:iCs/>
                  <w:sz w:val="20"/>
                  <w:szCs w:val="20"/>
                </w:rPr>
                <w:t>Podmienky prijímacieho konania na II. stupeň vysokoškolského štúdia | SPU Nitra</w:t>
              </w:r>
            </w:hyperlink>
          </w:p>
          <w:p w14:paraId="4DB1CED8" w14:textId="0C8A6DAE" w:rsidR="006F1C81" w:rsidRPr="009A13F1" w:rsidRDefault="006F1C81" w:rsidP="006F1C81">
            <w:pPr>
              <w:spacing w:after="0" w:line="240" w:lineRule="auto"/>
              <w:jc w:val="both"/>
              <w:textAlignment w:val="baseline"/>
              <w:rPr>
                <w:rFonts w:eastAsiaTheme="minorEastAsia" w:cstheme="minorHAnsi"/>
                <w:i/>
                <w:iCs/>
                <w:sz w:val="20"/>
                <w:szCs w:val="20"/>
                <w:lang w:eastAsia="sk-SK"/>
              </w:rPr>
            </w:pPr>
            <w:r w:rsidRPr="009A13F1">
              <w:rPr>
                <w:rFonts w:eastAsiaTheme="minorEastAsia" w:cstheme="minorHAnsi"/>
                <w:i/>
                <w:iCs/>
                <w:sz w:val="20"/>
                <w:szCs w:val="20"/>
                <w:lang w:eastAsia="sk-SK"/>
              </w:rPr>
              <w:t xml:space="preserve"> </w:t>
            </w:r>
          </w:p>
          <w:p w14:paraId="39592516" w14:textId="77777777" w:rsidR="006F1C81" w:rsidRPr="009A13F1" w:rsidRDefault="006F1C81" w:rsidP="006F1C81">
            <w:pPr>
              <w:spacing w:after="0" w:line="240" w:lineRule="auto"/>
              <w:jc w:val="both"/>
              <w:rPr>
                <w:rFonts w:cstheme="minorHAnsi"/>
                <w:sz w:val="20"/>
                <w:szCs w:val="20"/>
              </w:rPr>
            </w:pPr>
            <w:hyperlink r:id="rId98" w:history="1">
              <w:r w:rsidRPr="009A13F1">
                <w:rPr>
                  <w:rStyle w:val="Hyperlink"/>
                  <w:rFonts w:eastAsia="Calibri" w:cstheme="minorHAnsi"/>
                  <w:sz w:val="20"/>
                  <w:szCs w:val="20"/>
                </w:rPr>
                <w:t>Dôležité informácie pre uchádzačov bakalárskeho štúdia | SPU Nitra</w:t>
              </w:r>
            </w:hyperlink>
          </w:p>
          <w:p w14:paraId="2BF0970F" w14:textId="0BDB5B7A" w:rsidR="006F1C81" w:rsidRPr="009A13F1" w:rsidRDefault="003C72DB" w:rsidP="006F1C81">
            <w:pPr>
              <w:spacing w:after="0" w:line="240" w:lineRule="auto"/>
              <w:jc w:val="both"/>
              <w:rPr>
                <w:rFonts w:cstheme="minorHAnsi"/>
                <w:sz w:val="20"/>
                <w:szCs w:val="20"/>
              </w:rPr>
            </w:pPr>
            <w:hyperlink r:id="rId99" w:history="1">
              <w:r w:rsidRPr="009A13F1">
                <w:rPr>
                  <w:rStyle w:val="Hyperlink"/>
                  <w:rFonts w:cstheme="minorHAnsi"/>
                  <w:sz w:val="20"/>
                  <w:szCs w:val="20"/>
                </w:rPr>
                <w:t>Inžinierske štúdium | SPU Nitra</w:t>
              </w:r>
            </w:hyperlink>
          </w:p>
          <w:p w14:paraId="71D478C8" w14:textId="52B957AE" w:rsidR="006F1C81" w:rsidRPr="009A13F1" w:rsidRDefault="009D47E8" w:rsidP="006F1C81">
            <w:pPr>
              <w:spacing w:after="0" w:line="240" w:lineRule="auto"/>
              <w:jc w:val="both"/>
              <w:rPr>
                <w:rFonts w:eastAsia="Calibri" w:cstheme="minorHAnsi"/>
                <w:sz w:val="20"/>
                <w:szCs w:val="20"/>
              </w:rPr>
            </w:pPr>
            <w:hyperlink r:id="rId100" w:history="1">
              <w:r w:rsidRPr="009A13F1">
                <w:rPr>
                  <w:rStyle w:val="Hyperlink"/>
                  <w:rFonts w:cstheme="minorHAnsi"/>
                  <w:sz w:val="20"/>
                  <w:szCs w:val="20"/>
                </w:rPr>
                <w:t>Študijné programy | SPU Nitra</w:t>
              </w:r>
            </w:hyperlink>
          </w:p>
          <w:p w14:paraId="3AFE3631" w14:textId="77777777" w:rsidR="009D47E8" w:rsidRPr="009A13F1" w:rsidRDefault="009D47E8" w:rsidP="006F1C81">
            <w:pPr>
              <w:spacing w:after="0" w:line="240" w:lineRule="auto"/>
              <w:jc w:val="both"/>
              <w:textAlignment w:val="baseline"/>
              <w:rPr>
                <w:rFonts w:eastAsia="Calibri" w:cstheme="minorHAnsi"/>
                <w:sz w:val="20"/>
                <w:szCs w:val="20"/>
              </w:rPr>
            </w:pPr>
          </w:p>
          <w:p w14:paraId="7F2A865D" w14:textId="3F1CA668" w:rsidR="006F1C81" w:rsidRPr="009A13F1" w:rsidRDefault="006F1C81" w:rsidP="006F1C81">
            <w:pPr>
              <w:spacing w:after="0" w:line="240" w:lineRule="auto"/>
              <w:jc w:val="both"/>
              <w:textAlignment w:val="baseline"/>
              <w:rPr>
                <w:rFonts w:eastAsia="Calibri" w:cstheme="minorHAnsi"/>
                <w:sz w:val="20"/>
                <w:szCs w:val="20"/>
              </w:rPr>
            </w:pPr>
            <w:r w:rsidRPr="009A13F1">
              <w:rPr>
                <w:rFonts w:eastAsia="Calibri" w:cstheme="minorHAnsi"/>
                <w:sz w:val="20"/>
                <w:szCs w:val="20"/>
              </w:rPr>
              <w:t>Podľa Výročných správ o činnosti fakulty (</w:t>
            </w:r>
            <w:hyperlink r:id="rId101" w:history="1">
              <w:r w:rsidRPr="009A13F1">
                <w:rPr>
                  <w:rStyle w:val="Hyperlink"/>
                  <w:rFonts w:eastAsia="Calibri" w:cstheme="minorHAnsi"/>
                  <w:sz w:val="20"/>
                  <w:szCs w:val="20"/>
                </w:rPr>
                <w:t>Výročné správy o činnosti fakulty | SPU Nitra</w:t>
              </w:r>
            </w:hyperlink>
            <w:r w:rsidRPr="009A13F1">
              <w:rPr>
                <w:rFonts w:eastAsia="Calibri" w:cstheme="minorHAnsi"/>
                <w:sz w:val="20"/>
                <w:szCs w:val="20"/>
              </w:rPr>
              <w:t>) možno pozorovať narastajúci trend v počte prihlásených a prijatých študentov na predmetné študijné programy (v minulosti nazývané ako Ekonomika podniku a</w:t>
            </w:r>
            <w:r w:rsidR="00C11B36" w:rsidRPr="009A13F1">
              <w:rPr>
                <w:rFonts w:eastAsia="Calibri" w:cstheme="minorHAnsi"/>
                <w:sz w:val="20"/>
                <w:szCs w:val="20"/>
              </w:rPr>
              <w:t> </w:t>
            </w:r>
            <w:r w:rsidRPr="009A13F1">
              <w:rPr>
                <w:rFonts w:eastAsia="Calibri" w:cstheme="minorHAnsi"/>
                <w:sz w:val="20"/>
                <w:szCs w:val="20"/>
              </w:rPr>
              <w:t>M</w:t>
            </w:r>
            <w:r w:rsidR="00C11B36" w:rsidRPr="009A13F1">
              <w:rPr>
                <w:rFonts w:eastAsia="Calibri" w:cstheme="minorHAnsi"/>
                <w:sz w:val="20"/>
                <w:szCs w:val="20"/>
              </w:rPr>
              <w:t>edzinárodná ekonomika a rozvoj</w:t>
            </w:r>
            <w:r w:rsidRPr="009A13F1">
              <w:rPr>
                <w:rFonts w:eastAsia="Calibri" w:cstheme="minorHAnsi"/>
                <w:sz w:val="20"/>
                <w:szCs w:val="20"/>
              </w:rPr>
              <w:t>)</w:t>
            </w:r>
          </w:p>
          <w:p w14:paraId="1D71ABC7" w14:textId="77777777" w:rsidR="006F1C81" w:rsidRPr="009A13F1" w:rsidRDefault="006F1C81" w:rsidP="006F1C81">
            <w:pPr>
              <w:spacing w:after="0" w:line="240" w:lineRule="auto"/>
              <w:jc w:val="both"/>
              <w:textAlignment w:val="baseline"/>
              <w:rPr>
                <w:rFonts w:eastAsia="Calibri" w:cstheme="minorHAnsi"/>
                <w:sz w:val="20"/>
                <w:szCs w:val="20"/>
              </w:rPr>
            </w:pPr>
          </w:p>
          <w:p w14:paraId="2CD7ACDD" w14:textId="259D034C" w:rsidR="006F1C81" w:rsidRPr="009A13F1" w:rsidRDefault="006F1C81" w:rsidP="006F1C81">
            <w:pPr>
              <w:spacing w:after="0" w:line="240" w:lineRule="auto"/>
              <w:jc w:val="both"/>
              <w:rPr>
                <w:rFonts w:eastAsia="Calibri" w:cstheme="minorHAnsi"/>
                <w:sz w:val="20"/>
                <w:szCs w:val="20"/>
              </w:rPr>
            </w:pPr>
            <w:r w:rsidRPr="009A13F1">
              <w:rPr>
                <w:rFonts w:eastAsia="Calibri" w:cstheme="minorHAnsi"/>
                <w:sz w:val="20"/>
                <w:szCs w:val="20"/>
              </w:rPr>
              <w:t>Tab. 2 Prehľad záujmu o štúdium v I</w:t>
            </w:r>
            <w:r w:rsidR="00C11B36" w:rsidRPr="009A13F1">
              <w:rPr>
                <w:rFonts w:eastAsia="Calibri" w:cstheme="minorHAnsi"/>
                <w:sz w:val="20"/>
                <w:szCs w:val="20"/>
              </w:rPr>
              <w:t>I</w:t>
            </w:r>
            <w:r w:rsidRPr="009A13F1">
              <w:rPr>
                <w:rFonts w:eastAsia="Calibri" w:cstheme="minorHAnsi"/>
                <w:sz w:val="20"/>
                <w:szCs w:val="20"/>
              </w:rPr>
              <w:t>. stupni štúdia predmetných študijných programov (EKP</w:t>
            </w:r>
            <w:r w:rsidR="00C11B36" w:rsidRPr="009A13F1">
              <w:rPr>
                <w:rFonts w:eastAsia="Calibri" w:cstheme="minorHAnsi"/>
                <w:sz w:val="20"/>
                <w:szCs w:val="20"/>
              </w:rPr>
              <w:t xml:space="preserve"> II</w:t>
            </w:r>
            <w:r w:rsidRPr="009A13F1">
              <w:rPr>
                <w:rFonts w:eastAsia="Calibri" w:cstheme="minorHAnsi"/>
                <w:sz w:val="20"/>
                <w:szCs w:val="20"/>
              </w:rPr>
              <w:t xml:space="preserve"> a </w:t>
            </w:r>
            <w:r w:rsidR="00C11B36" w:rsidRPr="009A13F1">
              <w:rPr>
                <w:rFonts w:eastAsia="Calibri" w:cstheme="minorHAnsi"/>
                <w:sz w:val="20"/>
                <w:szCs w:val="20"/>
              </w:rPr>
              <w:t>MER</w:t>
            </w:r>
            <w:r w:rsidR="00936AE2" w:rsidRPr="009A13F1">
              <w:rPr>
                <w:rFonts w:eastAsia="Calibri" w:cstheme="minorHAnsi"/>
                <w:sz w:val="20"/>
                <w:szCs w:val="20"/>
              </w:rPr>
              <w:t>A</w:t>
            </w:r>
            <w:r w:rsidRPr="009A13F1">
              <w:rPr>
                <w:rFonts w:eastAsia="Calibri" w:cstheme="minorHAnsi"/>
                <w:sz w:val="20"/>
                <w:szCs w:val="20"/>
              </w:rPr>
              <w:t>)</w:t>
            </w:r>
          </w:p>
          <w:tbl>
            <w:tblPr>
              <w:tblStyle w:val="TableGrid"/>
              <w:tblW w:w="0" w:type="auto"/>
              <w:tblLook w:val="04A0" w:firstRow="1" w:lastRow="0" w:firstColumn="1" w:lastColumn="0" w:noHBand="0" w:noVBand="1"/>
            </w:tblPr>
            <w:tblGrid>
              <w:gridCol w:w="968"/>
              <w:gridCol w:w="1231"/>
              <w:gridCol w:w="1241"/>
              <w:gridCol w:w="1046"/>
              <w:gridCol w:w="1128"/>
              <w:gridCol w:w="1241"/>
              <w:gridCol w:w="1046"/>
              <w:gridCol w:w="1128"/>
            </w:tblGrid>
            <w:tr w:rsidR="006F1C81" w:rsidRPr="009A13F1" w14:paraId="4C0A6547" w14:textId="77777777" w:rsidTr="00F3008D">
              <w:tc>
                <w:tcPr>
                  <w:tcW w:w="968" w:type="dxa"/>
                  <w:vMerge w:val="restart"/>
                  <w:vAlign w:val="center"/>
                </w:tcPr>
                <w:p w14:paraId="690F5D45" w14:textId="77777777" w:rsidR="006F1C81" w:rsidRPr="009A13F1" w:rsidRDefault="006F1C81" w:rsidP="006F1C81">
                  <w:pPr>
                    <w:jc w:val="center"/>
                    <w:rPr>
                      <w:rFonts w:eastAsia="Calibri" w:cstheme="minorHAnsi"/>
                      <w:sz w:val="20"/>
                      <w:szCs w:val="20"/>
                    </w:rPr>
                  </w:pPr>
                  <w:r w:rsidRPr="009A13F1">
                    <w:rPr>
                      <w:rFonts w:eastAsia="Calibri" w:cstheme="minorHAnsi"/>
                      <w:sz w:val="20"/>
                      <w:szCs w:val="20"/>
                    </w:rPr>
                    <w:t>Forma štúdia</w:t>
                  </w:r>
                </w:p>
              </w:tc>
              <w:tc>
                <w:tcPr>
                  <w:tcW w:w="1231" w:type="dxa"/>
                  <w:vMerge w:val="restart"/>
                  <w:vAlign w:val="center"/>
                </w:tcPr>
                <w:p w14:paraId="0D7A08BF" w14:textId="77777777" w:rsidR="006F1C81" w:rsidRPr="009A13F1" w:rsidRDefault="006F1C81" w:rsidP="006F1C81">
                  <w:pPr>
                    <w:jc w:val="center"/>
                    <w:rPr>
                      <w:rFonts w:eastAsia="Calibri" w:cstheme="minorHAnsi"/>
                      <w:sz w:val="20"/>
                      <w:szCs w:val="20"/>
                    </w:rPr>
                  </w:pPr>
                  <w:r w:rsidRPr="009A13F1">
                    <w:rPr>
                      <w:rFonts w:eastAsia="Calibri" w:cstheme="minorHAnsi"/>
                      <w:sz w:val="20"/>
                      <w:szCs w:val="20"/>
                    </w:rPr>
                    <w:t>Akademický rok</w:t>
                  </w:r>
                </w:p>
              </w:tc>
              <w:tc>
                <w:tcPr>
                  <w:tcW w:w="3415" w:type="dxa"/>
                  <w:gridSpan w:val="3"/>
                  <w:vAlign w:val="center"/>
                </w:tcPr>
                <w:p w14:paraId="1DAE3159" w14:textId="77777777" w:rsidR="006F1C81" w:rsidRPr="009A13F1" w:rsidRDefault="006F1C81" w:rsidP="006F1C81">
                  <w:pPr>
                    <w:jc w:val="center"/>
                    <w:rPr>
                      <w:rFonts w:eastAsia="Calibri" w:cstheme="minorHAnsi"/>
                      <w:sz w:val="20"/>
                      <w:szCs w:val="20"/>
                    </w:rPr>
                  </w:pPr>
                  <w:r w:rsidRPr="009A13F1">
                    <w:rPr>
                      <w:rFonts w:eastAsia="Calibri" w:cstheme="minorHAnsi"/>
                      <w:sz w:val="20"/>
                      <w:szCs w:val="20"/>
                    </w:rPr>
                    <w:t>Všetci</w:t>
                  </w:r>
                </w:p>
              </w:tc>
              <w:tc>
                <w:tcPr>
                  <w:tcW w:w="3415" w:type="dxa"/>
                  <w:gridSpan w:val="3"/>
                  <w:vAlign w:val="center"/>
                </w:tcPr>
                <w:p w14:paraId="3EA7F262" w14:textId="77777777" w:rsidR="006F1C81" w:rsidRPr="009A13F1" w:rsidRDefault="006F1C81" w:rsidP="006F1C81">
                  <w:pPr>
                    <w:jc w:val="center"/>
                    <w:rPr>
                      <w:rFonts w:eastAsia="Calibri" w:cstheme="minorHAnsi"/>
                      <w:sz w:val="20"/>
                      <w:szCs w:val="20"/>
                    </w:rPr>
                  </w:pPr>
                  <w:r w:rsidRPr="009A13F1">
                    <w:rPr>
                      <w:rFonts w:eastAsia="Calibri" w:cstheme="minorHAnsi"/>
                      <w:sz w:val="20"/>
                      <w:szCs w:val="20"/>
                    </w:rPr>
                    <w:t>Iné občianstvo ako SR</w:t>
                  </w:r>
                </w:p>
              </w:tc>
            </w:tr>
            <w:tr w:rsidR="006F1C81" w:rsidRPr="009A13F1" w14:paraId="4B5A83BD" w14:textId="77777777" w:rsidTr="00F3008D">
              <w:tc>
                <w:tcPr>
                  <w:tcW w:w="968" w:type="dxa"/>
                  <w:vMerge/>
                  <w:vAlign w:val="center"/>
                </w:tcPr>
                <w:p w14:paraId="45DC402A" w14:textId="77777777" w:rsidR="006F1C81" w:rsidRPr="009A13F1" w:rsidRDefault="006F1C81" w:rsidP="006F1C81">
                  <w:pPr>
                    <w:jc w:val="center"/>
                    <w:rPr>
                      <w:rFonts w:eastAsia="Calibri" w:cstheme="minorHAnsi"/>
                      <w:sz w:val="20"/>
                      <w:szCs w:val="20"/>
                    </w:rPr>
                  </w:pPr>
                </w:p>
              </w:tc>
              <w:tc>
                <w:tcPr>
                  <w:tcW w:w="1231" w:type="dxa"/>
                  <w:vMerge/>
                  <w:vAlign w:val="center"/>
                </w:tcPr>
                <w:p w14:paraId="2D967043" w14:textId="77777777" w:rsidR="006F1C81" w:rsidRPr="009A13F1" w:rsidRDefault="006F1C81" w:rsidP="006F1C81">
                  <w:pPr>
                    <w:jc w:val="center"/>
                    <w:rPr>
                      <w:rFonts w:eastAsia="Calibri" w:cstheme="minorHAnsi"/>
                      <w:sz w:val="20"/>
                      <w:szCs w:val="20"/>
                    </w:rPr>
                  </w:pPr>
                </w:p>
              </w:tc>
              <w:tc>
                <w:tcPr>
                  <w:tcW w:w="1241" w:type="dxa"/>
                  <w:vAlign w:val="center"/>
                </w:tcPr>
                <w:p w14:paraId="7F5D8E7B" w14:textId="77777777" w:rsidR="006F1C81" w:rsidRPr="009A13F1" w:rsidRDefault="006F1C81" w:rsidP="006F1C81">
                  <w:pPr>
                    <w:jc w:val="center"/>
                    <w:rPr>
                      <w:rFonts w:eastAsia="Calibri" w:cstheme="minorHAnsi"/>
                      <w:sz w:val="20"/>
                      <w:szCs w:val="20"/>
                    </w:rPr>
                  </w:pPr>
                  <w:r w:rsidRPr="009A13F1">
                    <w:rPr>
                      <w:rFonts w:eastAsia="Calibri" w:cstheme="minorHAnsi"/>
                      <w:sz w:val="20"/>
                      <w:szCs w:val="20"/>
                    </w:rPr>
                    <w:t>Prihlásení študenti</w:t>
                  </w:r>
                </w:p>
              </w:tc>
              <w:tc>
                <w:tcPr>
                  <w:tcW w:w="1046" w:type="dxa"/>
                  <w:vAlign w:val="center"/>
                </w:tcPr>
                <w:p w14:paraId="43300436" w14:textId="77777777" w:rsidR="006F1C81" w:rsidRPr="009A13F1" w:rsidRDefault="006F1C81" w:rsidP="006F1C81">
                  <w:pPr>
                    <w:jc w:val="center"/>
                    <w:rPr>
                      <w:rFonts w:eastAsia="Calibri" w:cstheme="minorHAnsi"/>
                      <w:sz w:val="20"/>
                      <w:szCs w:val="20"/>
                    </w:rPr>
                  </w:pPr>
                  <w:r w:rsidRPr="009A13F1">
                    <w:rPr>
                      <w:rFonts w:eastAsia="Calibri" w:cstheme="minorHAnsi"/>
                      <w:sz w:val="20"/>
                      <w:szCs w:val="20"/>
                    </w:rPr>
                    <w:t>Prijatí študenti</w:t>
                  </w:r>
                </w:p>
              </w:tc>
              <w:tc>
                <w:tcPr>
                  <w:tcW w:w="1128" w:type="dxa"/>
                  <w:vAlign w:val="center"/>
                </w:tcPr>
                <w:p w14:paraId="241E6B74" w14:textId="77777777" w:rsidR="006F1C81" w:rsidRPr="009A13F1" w:rsidRDefault="006F1C81" w:rsidP="006F1C81">
                  <w:pPr>
                    <w:jc w:val="center"/>
                    <w:rPr>
                      <w:rFonts w:eastAsia="Calibri" w:cstheme="minorHAnsi"/>
                      <w:sz w:val="20"/>
                      <w:szCs w:val="20"/>
                    </w:rPr>
                  </w:pPr>
                  <w:r w:rsidRPr="009A13F1">
                    <w:rPr>
                      <w:rFonts w:eastAsia="Calibri" w:cstheme="minorHAnsi"/>
                      <w:sz w:val="20"/>
                      <w:szCs w:val="20"/>
                    </w:rPr>
                    <w:t>Zapísaní študenti</w:t>
                  </w:r>
                </w:p>
              </w:tc>
              <w:tc>
                <w:tcPr>
                  <w:tcW w:w="1241" w:type="dxa"/>
                  <w:vAlign w:val="center"/>
                </w:tcPr>
                <w:p w14:paraId="3E0D00D5" w14:textId="77777777" w:rsidR="006F1C81" w:rsidRPr="009A13F1" w:rsidRDefault="006F1C81" w:rsidP="006F1C81">
                  <w:pPr>
                    <w:jc w:val="center"/>
                    <w:rPr>
                      <w:rFonts w:eastAsia="Calibri" w:cstheme="minorHAnsi"/>
                      <w:sz w:val="20"/>
                      <w:szCs w:val="20"/>
                    </w:rPr>
                  </w:pPr>
                  <w:r w:rsidRPr="009A13F1">
                    <w:rPr>
                      <w:rFonts w:eastAsia="Calibri" w:cstheme="minorHAnsi"/>
                      <w:sz w:val="20"/>
                      <w:szCs w:val="20"/>
                    </w:rPr>
                    <w:t>Prihlásení študenti</w:t>
                  </w:r>
                </w:p>
              </w:tc>
              <w:tc>
                <w:tcPr>
                  <w:tcW w:w="1046" w:type="dxa"/>
                  <w:vAlign w:val="center"/>
                </w:tcPr>
                <w:p w14:paraId="13E5ADFE" w14:textId="77777777" w:rsidR="006F1C81" w:rsidRPr="009A13F1" w:rsidRDefault="006F1C81" w:rsidP="006F1C81">
                  <w:pPr>
                    <w:jc w:val="center"/>
                    <w:rPr>
                      <w:rFonts w:eastAsia="Calibri" w:cstheme="minorHAnsi"/>
                      <w:sz w:val="20"/>
                      <w:szCs w:val="20"/>
                    </w:rPr>
                  </w:pPr>
                  <w:r w:rsidRPr="009A13F1">
                    <w:rPr>
                      <w:rFonts w:eastAsia="Calibri" w:cstheme="minorHAnsi"/>
                      <w:sz w:val="20"/>
                      <w:szCs w:val="20"/>
                    </w:rPr>
                    <w:t>Prijatí študenti</w:t>
                  </w:r>
                </w:p>
              </w:tc>
              <w:tc>
                <w:tcPr>
                  <w:tcW w:w="1128" w:type="dxa"/>
                </w:tcPr>
                <w:p w14:paraId="6D50AF1B" w14:textId="77777777" w:rsidR="006F1C81" w:rsidRPr="009A13F1" w:rsidRDefault="006F1C81" w:rsidP="006F1C81">
                  <w:pPr>
                    <w:jc w:val="both"/>
                    <w:rPr>
                      <w:rFonts w:eastAsia="Calibri" w:cstheme="minorHAnsi"/>
                      <w:sz w:val="20"/>
                      <w:szCs w:val="20"/>
                    </w:rPr>
                  </w:pPr>
                  <w:r w:rsidRPr="009A13F1">
                    <w:rPr>
                      <w:rFonts w:eastAsia="Calibri" w:cstheme="minorHAnsi"/>
                      <w:sz w:val="20"/>
                      <w:szCs w:val="20"/>
                    </w:rPr>
                    <w:t>Zapísaní študenti</w:t>
                  </w:r>
                </w:p>
              </w:tc>
            </w:tr>
            <w:tr w:rsidR="006F1C81" w:rsidRPr="009A13F1" w14:paraId="2601C9C3" w14:textId="77777777" w:rsidTr="00F3008D">
              <w:tc>
                <w:tcPr>
                  <w:tcW w:w="968" w:type="dxa"/>
                  <w:vMerge w:val="restart"/>
                  <w:vAlign w:val="center"/>
                </w:tcPr>
                <w:p w14:paraId="6A7CB6E9" w14:textId="77777777" w:rsidR="006F1C81" w:rsidRPr="009A13F1" w:rsidRDefault="006F1C81" w:rsidP="006F1C81">
                  <w:pPr>
                    <w:jc w:val="center"/>
                    <w:rPr>
                      <w:rFonts w:eastAsia="Calibri" w:cstheme="minorHAnsi"/>
                      <w:sz w:val="20"/>
                      <w:szCs w:val="20"/>
                    </w:rPr>
                  </w:pPr>
                  <w:r w:rsidRPr="009A13F1">
                    <w:rPr>
                      <w:rFonts w:eastAsia="Calibri" w:cstheme="minorHAnsi"/>
                      <w:sz w:val="20"/>
                      <w:szCs w:val="20"/>
                    </w:rPr>
                    <w:t>Denná</w:t>
                  </w:r>
                </w:p>
              </w:tc>
              <w:tc>
                <w:tcPr>
                  <w:tcW w:w="1231" w:type="dxa"/>
                  <w:vAlign w:val="center"/>
                </w:tcPr>
                <w:p w14:paraId="4D81ECE6" w14:textId="77777777" w:rsidR="006F1C81" w:rsidRPr="009A13F1" w:rsidRDefault="006F1C81" w:rsidP="006F1C81">
                  <w:pPr>
                    <w:jc w:val="center"/>
                    <w:rPr>
                      <w:rFonts w:eastAsia="Calibri" w:cstheme="minorHAnsi"/>
                      <w:sz w:val="20"/>
                      <w:szCs w:val="20"/>
                    </w:rPr>
                  </w:pPr>
                </w:p>
              </w:tc>
              <w:tc>
                <w:tcPr>
                  <w:tcW w:w="1241" w:type="dxa"/>
                  <w:vAlign w:val="center"/>
                </w:tcPr>
                <w:p w14:paraId="0C6A0EBF" w14:textId="77777777" w:rsidR="006F1C81" w:rsidRPr="009A13F1" w:rsidRDefault="006F1C81" w:rsidP="006F1C81">
                  <w:pPr>
                    <w:jc w:val="center"/>
                    <w:rPr>
                      <w:rFonts w:eastAsia="Calibri" w:cstheme="minorHAnsi"/>
                      <w:sz w:val="20"/>
                      <w:szCs w:val="20"/>
                    </w:rPr>
                  </w:pPr>
                </w:p>
              </w:tc>
              <w:tc>
                <w:tcPr>
                  <w:tcW w:w="1046" w:type="dxa"/>
                  <w:vAlign w:val="center"/>
                </w:tcPr>
                <w:p w14:paraId="5BC46B09" w14:textId="77777777" w:rsidR="006F1C81" w:rsidRPr="009A13F1" w:rsidRDefault="006F1C81" w:rsidP="006F1C81">
                  <w:pPr>
                    <w:jc w:val="center"/>
                    <w:rPr>
                      <w:rFonts w:eastAsia="Calibri" w:cstheme="minorHAnsi"/>
                      <w:sz w:val="20"/>
                      <w:szCs w:val="20"/>
                    </w:rPr>
                  </w:pPr>
                </w:p>
              </w:tc>
              <w:tc>
                <w:tcPr>
                  <w:tcW w:w="1128" w:type="dxa"/>
                  <w:vAlign w:val="center"/>
                </w:tcPr>
                <w:p w14:paraId="194B1436" w14:textId="77777777" w:rsidR="006F1C81" w:rsidRPr="009A13F1" w:rsidRDefault="006F1C81" w:rsidP="006F1C81">
                  <w:pPr>
                    <w:jc w:val="center"/>
                    <w:rPr>
                      <w:rFonts w:eastAsia="Calibri" w:cstheme="minorHAnsi"/>
                      <w:sz w:val="20"/>
                      <w:szCs w:val="20"/>
                    </w:rPr>
                  </w:pPr>
                </w:p>
              </w:tc>
              <w:tc>
                <w:tcPr>
                  <w:tcW w:w="1241" w:type="dxa"/>
                  <w:vAlign w:val="center"/>
                </w:tcPr>
                <w:p w14:paraId="70530A38" w14:textId="77777777" w:rsidR="006F1C81" w:rsidRPr="009A13F1" w:rsidRDefault="006F1C81" w:rsidP="006F1C81">
                  <w:pPr>
                    <w:jc w:val="center"/>
                    <w:rPr>
                      <w:rFonts w:eastAsia="Calibri" w:cstheme="minorHAnsi"/>
                      <w:sz w:val="20"/>
                      <w:szCs w:val="20"/>
                    </w:rPr>
                  </w:pPr>
                </w:p>
              </w:tc>
              <w:tc>
                <w:tcPr>
                  <w:tcW w:w="1046" w:type="dxa"/>
                  <w:vAlign w:val="center"/>
                </w:tcPr>
                <w:p w14:paraId="3CBC05CC" w14:textId="77777777" w:rsidR="006F1C81" w:rsidRPr="009A13F1" w:rsidRDefault="006F1C81" w:rsidP="006F1C81">
                  <w:pPr>
                    <w:jc w:val="center"/>
                    <w:rPr>
                      <w:rFonts w:eastAsia="Calibri" w:cstheme="minorHAnsi"/>
                      <w:sz w:val="20"/>
                      <w:szCs w:val="20"/>
                    </w:rPr>
                  </w:pPr>
                </w:p>
              </w:tc>
              <w:tc>
                <w:tcPr>
                  <w:tcW w:w="1128" w:type="dxa"/>
                </w:tcPr>
                <w:p w14:paraId="14373BE7" w14:textId="77777777" w:rsidR="006F1C81" w:rsidRPr="009A13F1" w:rsidRDefault="006F1C81" w:rsidP="006F1C81">
                  <w:pPr>
                    <w:jc w:val="both"/>
                    <w:rPr>
                      <w:rFonts w:eastAsia="Calibri" w:cstheme="minorHAnsi"/>
                      <w:sz w:val="20"/>
                      <w:szCs w:val="20"/>
                    </w:rPr>
                  </w:pPr>
                </w:p>
              </w:tc>
            </w:tr>
            <w:tr w:rsidR="006F1C81" w:rsidRPr="009A13F1" w14:paraId="569F156B" w14:textId="77777777" w:rsidTr="00F3008D">
              <w:tc>
                <w:tcPr>
                  <w:tcW w:w="968" w:type="dxa"/>
                  <w:vMerge/>
                  <w:vAlign w:val="center"/>
                </w:tcPr>
                <w:p w14:paraId="2DA60433" w14:textId="77777777" w:rsidR="006F1C81" w:rsidRPr="009A13F1" w:rsidRDefault="006F1C81" w:rsidP="006F1C81">
                  <w:pPr>
                    <w:jc w:val="center"/>
                    <w:rPr>
                      <w:rFonts w:eastAsia="Calibri" w:cstheme="minorHAnsi"/>
                      <w:sz w:val="20"/>
                      <w:szCs w:val="20"/>
                    </w:rPr>
                  </w:pPr>
                </w:p>
              </w:tc>
              <w:tc>
                <w:tcPr>
                  <w:tcW w:w="1231" w:type="dxa"/>
                  <w:vAlign w:val="center"/>
                </w:tcPr>
                <w:p w14:paraId="54FBE182" w14:textId="77777777" w:rsidR="006F1C81" w:rsidRPr="009A13F1" w:rsidRDefault="006F1C81" w:rsidP="006F1C81">
                  <w:pPr>
                    <w:jc w:val="center"/>
                    <w:rPr>
                      <w:rFonts w:eastAsia="Calibri" w:cstheme="minorHAnsi"/>
                      <w:sz w:val="20"/>
                      <w:szCs w:val="20"/>
                    </w:rPr>
                  </w:pPr>
                  <w:r w:rsidRPr="009A13F1">
                    <w:rPr>
                      <w:rFonts w:eastAsia="Calibri" w:cstheme="minorHAnsi"/>
                      <w:sz w:val="20"/>
                      <w:szCs w:val="20"/>
                    </w:rPr>
                    <w:t>2024/2025</w:t>
                  </w:r>
                </w:p>
              </w:tc>
              <w:tc>
                <w:tcPr>
                  <w:tcW w:w="1241" w:type="dxa"/>
                  <w:vAlign w:val="center"/>
                </w:tcPr>
                <w:p w14:paraId="5E070EEB" w14:textId="4F67D577" w:rsidR="006F1C81" w:rsidRPr="009A13F1" w:rsidRDefault="006F1C81" w:rsidP="006F1C81">
                  <w:pPr>
                    <w:jc w:val="center"/>
                    <w:rPr>
                      <w:rFonts w:eastAsia="Calibri" w:cstheme="minorHAnsi"/>
                      <w:sz w:val="20"/>
                      <w:szCs w:val="20"/>
                    </w:rPr>
                  </w:pPr>
                  <w:r w:rsidRPr="009A13F1">
                    <w:rPr>
                      <w:rFonts w:eastAsia="Calibri" w:cstheme="minorHAnsi"/>
                      <w:sz w:val="20"/>
                      <w:szCs w:val="20"/>
                    </w:rPr>
                    <w:t>(</w:t>
                  </w:r>
                  <w:r w:rsidR="009439F7" w:rsidRPr="009A13F1">
                    <w:rPr>
                      <w:rFonts w:eastAsia="Calibri" w:cstheme="minorHAnsi"/>
                      <w:sz w:val="20"/>
                      <w:szCs w:val="20"/>
                    </w:rPr>
                    <w:t>34</w:t>
                  </w:r>
                  <w:r w:rsidRPr="009A13F1">
                    <w:rPr>
                      <w:rFonts w:eastAsia="Calibri" w:cstheme="minorHAnsi"/>
                      <w:sz w:val="20"/>
                      <w:szCs w:val="20"/>
                    </w:rPr>
                    <w:t>+</w:t>
                  </w:r>
                  <w:r w:rsidR="00533E79" w:rsidRPr="009A13F1">
                    <w:rPr>
                      <w:rFonts w:eastAsia="Calibri" w:cstheme="minorHAnsi"/>
                      <w:sz w:val="20"/>
                      <w:szCs w:val="20"/>
                    </w:rPr>
                    <w:t>1</w:t>
                  </w:r>
                  <w:r w:rsidR="009439F7" w:rsidRPr="009A13F1">
                    <w:rPr>
                      <w:rFonts w:eastAsia="Calibri" w:cstheme="minorHAnsi"/>
                      <w:sz w:val="20"/>
                      <w:szCs w:val="20"/>
                    </w:rPr>
                    <w:t>6+</w:t>
                  </w:r>
                  <w:r w:rsidR="00047154" w:rsidRPr="009A13F1">
                    <w:rPr>
                      <w:rFonts w:eastAsia="Calibri" w:cstheme="minorHAnsi"/>
                      <w:sz w:val="20"/>
                      <w:szCs w:val="20"/>
                    </w:rPr>
                    <w:t>25</w:t>
                  </w:r>
                  <w:r w:rsidRPr="009A13F1">
                    <w:rPr>
                      <w:rFonts w:eastAsia="Calibri" w:cstheme="minorHAnsi"/>
                      <w:sz w:val="20"/>
                      <w:szCs w:val="20"/>
                    </w:rPr>
                    <w:t>)=</w:t>
                  </w:r>
                  <w:r w:rsidR="00047154" w:rsidRPr="009A13F1">
                    <w:rPr>
                      <w:rFonts w:eastAsia="Calibri" w:cstheme="minorHAnsi"/>
                      <w:sz w:val="20"/>
                      <w:szCs w:val="20"/>
                    </w:rPr>
                    <w:t>75</w:t>
                  </w:r>
                </w:p>
              </w:tc>
              <w:tc>
                <w:tcPr>
                  <w:tcW w:w="1046" w:type="dxa"/>
                  <w:vAlign w:val="center"/>
                </w:tcPr>
                <w:p w14:paraId="4FD42D47" w14:textId="37ED4FDF" w:rsidR="006F1C81" w:rsidRPr="009A13F1" w:rsidRDefault="006F1C81" w:rsidP="006F1C81">
                  <w:pPr>
                    <w:jc w:val="center"/>
                    <w:rPr>
                      <w:rFonts w:eastAsia="Calibri" w:cstheme="minorHAnsi"/>
                      <w:sz w:val="20"/>
                      <w:szCs w:val="20"/>
                    </w:rPr>
                  </w:pPr>
                  <w:r w:rsidRPr="009A13F1">
                    <w:rPr>
                      <w:rFonts w:eastAsia="Calibri" w:cstheme="minorHAnsi"/>
                      <w:sz w:val="20"/>
                      <w:szCs w:val="20"/>
                    </w:rPr>
                    <w:t>(</w:t>
                  </w:r>
                  <w:r w:rsidR="00887DD8" w:rsidRPr="009A13F1">
                    <w:rPr>
                      <w:rFonts w:eastAsia="Calibri" w:cstheme="minorHAnsi"/>
                      <w:sz w:val="20"/>
                      <w:szCs w:val="20"/>
                    </w:rPr>
                    <w:t>34</w:t>
                  </w:r>
                  <w:r w:rsidRPr="009A13F1">
                    <w:rPr>
                      <w:rFonts w:eastAsia="Calibri" w:cstheme="minorHAnsi"/>
                      <w:sz w:val="20"/>
                      <w:szCs w:val="20"/>
                    </w:rPr>
                    <w:t>+1</w:t>
                  </w:r>
                  <w:r w:rsidR="00887DD8" w:rsidRPr="009A13F1">
                    <w:rPr>
                      <w:rFonts w:eastAsia="Calibri" w:cstheme="minorHAnsi"/>
                      <w:sz w:val="20"/>
                      <w:szCs w:val="20"/>
                    </w:rPr>
                    <w:t>0+12</w:t>
                  </w:r>
                  <w:r w:rsidRPr="009A13F1">
                    <w:rPr>
                      <w:rFonts w:eastAsia="Calibri" w:cstheme="minorHAnsi"/>
                      <w:sz w:val="20"/>
                      <w:szCs w:val="20"/>
                    </w:rPr>
                    <w:t>)=</w:t>
                  </w:r>
                  <w:r w:rsidR="00141530" w:rsidRPr="009A13F1">
                    <w:rPr>
                      <w:rFonts w:eastAsia="Calibri" w:cstheme="minorHAnsi"/>
                      <w:sz w:val="20"/>
                      <w:szCs w:val="20"/>
                    </w:rPr>
                    <w:t>56</w:t>
                  </w:r>
                </w:p>
              </w:tc>
              <w:tc>
                <w:tcPr>
                  <w:tcW w:w="1128" w:type="dxa"/>
                  <w:vAlign w:val="center"/>
                </w:tcPr>
                <w:p w14:paraId="19D9E9D1" w14:textId="4F0B8763" w:rsidR="006F1C81" w:rsidRPr="009A13F1" w:rsidRDefault="006F1C81" w:rsidP="006F1C81">
                  <w:pPr>
                    <w:jc w:val="center"/>
                    <w:rPr>
                      <w:rFonts w:eastAsia="Calibri" w:cstheme="minorHAnsi"/>
                      <w:sz w:val="20"/>
                      <w:szCs w:val="20"/>
                    </w:rPr>
                  </w:pPr>
                  <w:r w:rsidRPr="009A13F1">
                    <w:rPr>
                      <w:rFonts w:eastAsia="Calibri" w:cstheme="minorHAnsi"/>
                      <w:sz w:val="20"/>
                      <w:szCs w:val="20"/>
                    </w:rPr>
                    <w:t>(</w:t>
                  </w:r>
                  <w:r w:rsidR="00141530" w:rsidRPr="009A13F1">
                    <w:rPr>
                      <w:rFonts w:eastAsia="Calibri" w:cstheme="minorHAnsi"/>
                      <w:sz w:val="20"/>
                      <w:szCs w:val="20"/>
                    </w:rPr>
                    <w:t>34</w:t>
                  </w:r>
                  <w:r w:rsidRPr="009A13F1">
                    <w:rPr>
                      <w:rFonts w:eastAsia="Calibri" w:cstheme="minorHAnsi"/>
                      <w:sz w:val="20"/>
                      <w:szCs w:val="20"/>
                    </w:rPr>
                    <w:t>+</w:t>
                  </w:r>
                  <w:r w:rsidR="00141530" w:rsidRPr="009A13F1">
                    <w:rPr>
                      <w:rFonts w:eastAsia="Calibri" w:cstheme="minorHAnsi"/>
                      <w:sz w:val="20"/>
                      <w:szCs w:val="20"/>
                    </w:rPr>
                    <w:t>5+10</w:t>
                  </w:r>
                  <w:r w:rsidRPr="009A13F1">
                    <w:rPr>
                      <w:rFonts w:eastAsia="Calibri" w:cstheme="minorHAnsi"/>
                      <w:sz w:val="20"/>
                      <w:szCs w:val="20"/>
                    </w:rPr>
                    <w:t>)=</w:t>
                  </w:r>
                  <w:r w:rsidR="00141530" w:rsidRPr="009A13F1">
                    <w:rPr>
                      <w:rFonts w:eastAsia="Calibri" w:cstheme="minorHAnsi"/>
                      <w:sz w:val="20"/>
                      <w:szCs w:val="20"/>
                    </w:rPr>
                    <w:t>49</w:t>
                  </w:r>
                </w:p>
              </w:tc>
              <w:tc>
                <w:tcPr>
                  <w:tcW w:w="1241" w:type="dxa"/>
                  <w:vAlign w:val="center"/>
                </w:tcPr>
                <w:p w14:paraId="57EBB56A" w14:textId="3D649FD4" w:rsidR="006F1C81" w:rsidRPr="009A13F1" w:rsidRDefault="006F1C81" w:rsidP="006F1C81">
                  <w:pPr>
                    <w:jc w:val="center"/>
                    <w:rPr>
                      <w:rFonts w:eastAsia="Calibri" w:cstheme="minorHAnsi"/>
                      <w:sz w:val="20"/>
                      <w:szCs w:val="20"/>
                    </w:rPr>
                  </w:pPr>
                  <w:r w:rsidRPr="009A13F1">
                    <w:rPr>
                      <w:rFonts w:eastAsia="Calibri" w:cstheme="minorHAnsi"/>
                      <w:sz w:val="20"/>
                      <w:szCs w:val="20"/>
                    </w:rPr>
                    <w:t>(</w:t>
                  </w:r>
                  <w:r w:rsidR="006274F6" w:rsidRPr="009A13F1">
                    <w:rPr>
                      <w:rFonts w:eastAsia="Calibri" w:cstheme="minorHAnsi"/>
                      <w:sz w:val="20"/>
                      <w:szCs w:val="20"/>
                    </w:rPr>
                    <w:t>5</w:t>
                  </w:r>
                  <w:r w:rsidRPr="009A13F1">
                    <w:rPr>
                      <w:rFonts w:eastAsia="Calibri" w:cstheme="minorHAnsi"/>
                      <w:sz w:val="20"/>
                      <w:szCs w:val="20"/>
                    </w:rPr>
                    <w:t>+3</w:t>
                  </w:r>
                  <w:r w:rsidR="006274F6" w:rsidRPr="009A13F1">
                    <w:rPr>
                      <w:rFonts w:eastAsia="Calibri" w:cstheme="minorHAnsi"/>
                      <w:sz w:val="20"/>
                      <w:szCs w:val="20"/>
                    </w:rPr>
                    <w:t>+7</w:t>
                  </w:r>
                  <w:r w:rsidRPr="009A13F1">
                    <w:rPr>
                      <w:rFonts w:eastAsia="Calibri" w:cstheme="minorHAnsi"/>
                      <w:sz w:val="20"/>
                      <w:szCs w:val="20"/>
                    </w:rPr>
                    <w:t>)=</w:t>
                  </w:r>
                  <w:r w:rsidR="006274F6" w:rsidRPr="009A13F1">
                    <w:rPr>
                      <w:rFonts w:eastAsia="Calibri" w:cstheme="minorHAnsi"/>
                      <w:sz w:val="20"/>
                      <w:szCs w:val="20"/>
                    </w:rPr>
                    <w:t>15</w:t>
                  </w:r>
                </w:p>
              </w:tc>
              <w:tc>
                <w:tcPr>
                  <w:tcW w:w="1046" w:type="dxa"/>
                  <w:vAlign w:val="center"/>
                </w:tcPr>
                <w:p w14:paraId="089B9015" w14:textId="2401ADD8" w:rsidR="006F1C81" w:rsidRPr="009A13F1" w:rsidRDefault="006F1C81" w:rsidP="006F1C81">
                  <w:pPr>
                    <w:jc w:val="center"/>
                    <w:rPr>
                      <w:rFonts w:eastAsia="Calibri" w:cstheme="minorHAnsi"/>
                      <w:sz w:val="20"/>
                      <w:szCs w:val="20"/>
                    </w:rPr>
                  </w:pPr>
                  <w:r w:rsidRPr="009A13F1">
                    <w:rPr>
                      <w:rFonts w:eastAsia="Calibri" w:cstheme="minorHAnsi"/>
                      <w:sz w:val="20"/>
                      <w:szCs w:val="20"/>
                    </w:rPr>
                    <w:t>(</w:t>
                  </w:r>
                  <w:r w:rsidR="0069568C" w:rsidRPr="009A13F1">
                    <w:rPr>
                      <w:rFonts w:eastAsia="Calibri" w:cstheme="minorHAnsi"/>
                      <w:sz w:val="20"/>
                      <w:szCs w:val="20"/>
                    </w:rPr>
                    <w:t>5</w:t>
                  </w:r>
                  <w:r w:rsidRPr="009A13F1">
                    <w:rPr>
                      <w:rFonts w:eastAsia="Calibri" w:cstheme="minorHAnsi"/>
                      <w:sz w:val="20"/>
                      <w:szCs w:val="20"/>
                    </w:rPr>
                    <w:t>+</w:t>
                  </w:r>
                  <w:r w:rsidR="0069568C" w:rsidRPr="009A13F1">
                    <w:rPr>
                      <w:rFonts w:eastAsia="Calibri" w:cstheme="minorHAnsi"/>
                      <w:sz w:val="20"/>
                      <w:szCs w:val="20"/>
                    </w:rPr>
                    <w:t>5</w:t>
                  </w:r>
                  <w:r w:rsidRPr="009A13F1">
                    <w:rPr>
                      <w:rFonts w:eastAsia="Calibri" w:cstheme="minorHAnsi"/>
                      <w:sz w:val="20"/>
                      <w:szCs w:val="20"/>
                    </w:rPr>
                    <w:t>)=</w:t>
                  </w:r>
                  <w:r w:rsidR="0069568C" w:rsidRPr="009A13F1">
                    <w:rPr>
                      <w:rFonts w:eastAsia="Calibri" w:cstheme="minorHAnsi"/>
                      <w:sz w:val="20"/>
                      <w:szCs w:val="20"/>
                    </w:rPr>
                    <w:t>10</w:t>
                  </w:r>
                </w:p>
              </w:tc>
              <w:tc>
                <w:tcPr>
                  <w:tcW w:w="1128" w:type="dxa"/>
                </w:tcPr>
                <w:p w14:paraId="52F330AC" w14:textId="74C2DCB2" w:rsidR="006F1C81" w:rsidRPr="009A13F1" w:rsidRDefault="006F1C81" w:rsidP="006F1C81">
                  <w:pPr>
                    <w:jc w:val="both"/>
                    <w:rPr>
                      <w:rFonts w:eastAsia="Calibri" w:cstheme="minorHAnsi"/>
                      <w:sz w:val="20"/>
                      <w:szCs w:val="20"/>
                    </w:rPr>
                  </w:pPr>
                  <w:r w:rsidRPr="009A13F1">
                    <w:rPr>
                      <w:rFonts w:eastAsia="Calibri" w:cstheme="minorHAnsi"/>
                      <w:sz w:val="20"/>
                      <w:szCs w:val="20"/>
                    </w:rPr>
                    <w:t>(</w:t>
                  </w:r>
                  <w:r w:rsidR="00A06E37" w:rsidRPr="009A13F1">
                    <w:rPr>
                      <w:rFonts w:eastAsia="Calibri" w:cstheme="minorHAnsi"/>
                      <w:sz w:val="20"/>
                      <w:szCs w:val="20"/>
                    </w:rPr>
                    <w:t>4</w:t>
                  </w:r>
                  <w:r w:rsidRPr="009A13F1">
                    <w:rPr>
                      <w:rFonts w:eastAsia="Calibri" w:cstheme="minorHAnsi"/>
                      <w:sz w:val="20"/>
                      <w:szCs w:val="20"/>
                    </w:rPr>
                    <w:t>+</w:t>
                  </w:r>
                  <w:r w:rsidR="00A06E37" w:rsidRPr="009A13F1">
                    <w:rPr>
                      <w:rFonts w:eastAsia="Calibri" w:cstheme="minorHAnsi"/>
                      <w:sz w:val="20"/>
                      <w:szCs w:val="20"/>
                    </w:rPr>
                    <w:t>8</w:t>
                  </w:r>
                  <w:r w:rsidRPr="009A13F1">
                    <w:rPr>
                      <w:rFonts w:eastAsia="Calibri" w:cstheme="minorHAnsi"/>
                      <w:sz w:val="20"/>
                      <w:szCs w:val="20"/>
                    </w:rPr>
                    <w:t>)=1</w:t>
                  </w:r>
                  <w:r w:rsidR="00A06E37" w:rsidRPr="009A13F1">
                    <w:rPr>
                      <w:rFonts w:eastAsia="Calibri" w:cstheme="minorHAnsi"/>
                      <w:sz w:val="20"/>
                      <w:szCs w:val="20"/>
                    </w:rPr>
                    <w:t>2</w:t>
                  </w:r>
                </w:p>
              </w:tc>
            </w:tr>
            <w:tr w:rsidR="006F1C81" w:rsidRPr="009A13F1" w14:paraId="5EADE59B" w14:textId="77777777" w:rsidTr="00F3008D">
              <w:tc>
                <w:tcPr>
                  <w:tcW w:w="968" w:type="dxa"/>
                  <w:vMerge w:val="restart"/>
                  <w:vAlign w:val="center"/>
                </w:tcPr>
                <w:p w14:paraId="30058908" w14:textId="77777777" w:rsidR="006F1C81" w:rsidRPr="009A13F1" w:rsidRDefault="006F1C81" w:rsidP="006F1C81">
                  <w:pPr>
                    <w:jc w:val="center"/>
                    <w:rPr>
                      <w:rFonts w:eastAsia="Calibri" w:cstheme="minorHAnsi"/>
                      <w:sz w:val="20"/>
                      <w:szCs w:val="20"/>
                    </w:rPr>
                  </w:pPr>
                  <w:r w:rsidRPr="009A13F1">
                    <w:rPr>
                      <w:rFonts w:eastAsia="Calibri" w:cstheme="minorHAnsi"/>
                      <w:sz w:val="20"/>
                      <w:szCs w:val="20"/>
                    </w:rPr>
                    <w:t>Externá</w:t>
                  </w:r>
                </w:p>
              </w:tc>
              <w:tc>
                <w:tcPr>
                  <w:tcW w:w="1231" w:type="dxa"/>
                  <w:vAlign w:val="center"/>
                </w:tcPr>
                <w:p w14:paraId="5F66C59B" w14:textId="77777777" w:rsidR="006F1C81" w:rsidRPr="009A13F1" w:rsidRDefault="006F1C81" w:rsidP="006F1C81">
                  <w:pPr>
                    <w:jc w:val="center"/>
                    <w:rPr>
                      <w:rFonts w:eastAsia="Calibri" w:cstheme="minorHAnsi"/>
                      <w:sz w:val="20"/>
                      <w:szCs w:val="20"/>
                    </w:rPr>
                  </w:pPr>
                </w:p>
              </w:tc>
              <w:tc>
                <w:tcPr>
                  <w:tcW w:w="1241" w:type="dxa"/>
                  <w:vAlign w:val="center"/>
                </w:tcPr>
                <w:p w14:paraId="04B7B303" w14:textId="77777777" w:rsidR="006F1C81" w:rsidRPr="009A13F1" w:rsidRDefault="006F1C81" w:rsidP="006F1C81">
                  <w:pPr>
                    <w:jc w:val="center"/>
                    <w:rPr>
                      <w:rFonts w:eastAsia="Calibri" w:cstheme="minorHAnsi"/>
                      <w:sz w:val="20"/>
                      <w:szCs w:val="20"/>
                    </w:rPr>
                  </w:pPr>
                </w:p>
              </w:tc>
              <w:tc>
                <w:tcPr>
                  <w:tcW w:w="1046" w:type="dxa"/>
                  <w:vAlign w:val="center"/>
                </w:tcPr>
                <w:p w14:paraId="165B3C8E" w14:textId="77777777" w:rsidR="006F1C81" w:rsidRPr="009A13F1" w:rsidRDefault="006F1C81" w:rsidP="006F1C81">
                  <w:pPr>
                    <w:jc w:val="center"/>
                    <w:rPr>
                      <w:rFonts w:eastAsia="Calibri" w:cstheme="minorHAnsi"/>
                      <w:sz w:val="20"/>
                      <w:szCs w:val="20"/>
                    </w:rPr>
                  </w:pPr>
                </w:p>
              </w:tc>
              <w:tc>
                <w:tcPr>
                  <w:tcW w:w="1128" w:type="dxa"/>
                  <w:vAlign w:val="center"/>
                </w:tcPr>
                <w:p w14:paraId="452ECB7C" w14:textId="77777777" w:rsidR="006F1C81" w:rsidRPr="009A13F1" w:rsidRDefault="006F1C81" w:rsidP="006F1C81">
                  <w:pPr>
                    <w:jc w:val="center"/>
                    <w:rPr>
                      <w:rFonts w:eastAsia="Calibri" w:cstheme="minorHAnsi"/>
                      <w:sz w:val="20"/>
                      <w:szCs w:val="20"/>
                    </w:rPr>
                  </w:pPr>
                </w:p>
              </w:tc>
              <w:tc>
                <w:tcPr>
                  <w:tcW w:w="1241" w:type="dxa"/>
                  <w:vAlign w:val="center"/>
                </w:tcPr>
                <w:p w14:paraId="2F411ADB" w14:textId="77777777" w:rsidR="006F1C81" w:rsidRPr="009A13F1" w:rsidRDefault="006F1C81" w:rsidP="006F1C81">
                  <w:pPr>
                    <w:jc w:val="center"/>
                    <w:rPr>
                      <w:rFonts w:eastAsia="Calibri" w:cstheme="minorHAnsi"/>
                      <w:sz w:val="20"/>
                      <w:szCs w:val="20"/>
                    </w:rPr>
                  </w:pPr>
                </w:p>
              </w:tc>
              <w:tc>
                <w:tcPr>
                  <w:tcW w:w="1046" w:type="dxa"/>
                  <w:vAlign w:val="center"/>
                </w:tcPr>
                <w:p w14:paraId="6FB00FFC" w14:textId="77777777" w:rsidR="006F1C81" w:rsidRPr="009A13F1" w:rsidRDefault="006F1C81" w:rsidP="006F1C81">
                  <w:pPr>
                    <w:jc w:val="center"/>
                    <w:rPr>
                      <w:rFonts w:eastAsia="Calibri" w:cstheme="minorHAnsi"/>
                      <w:sz w:val="20"/>
                      <w:szCs w:val="20"/>
                    </w:rPr>
                  </w:pPr>
                </w:p>
              </w:tc>
              <w:tc>
                <w:tcPr>
                  <w:tcW w:w="1128" w:type="dxa"/>
                </w:tcPr>
                <w:p w14:paraId="50621AE0" w14:textId="77777777" w:rsidR="006F1C81" w:rsidRPr="009A13F1" w:rsidRDefault="006F1C81" w:rsidP="006F1C81">
                  <w:pPr>
                    <w:jc w:val="both"/>
                    <w:rPr>
                      <w:rFonts w:eastAsia="Calibri" w:cstheme="minorHAnsi"/>
                      <w:sz w:val="20"/>
                      <w:szCs w:val="20"/>
                    </w:rPr>
                  </w:pPr>
                </w:p>
              </w:tc>
            </w:tr>
            <w:tr w:rsidR="006F1C81" w:rsidRPr="009A13F1" w14:paraId="7E2275C6" w14:textId="77777777" w:rsidTr="00F3008D">
              <w:tc>
                <w:tcPr>
                  <w:tcW w:w="968" w:type="dxa"/>
                  <w:vMerge/>
                  <w:vAlign w:val="center"/>
                </w:tcPr>
                <w:p w14:paraId="504E4A2B" w14:textId="77777777" w:rsidR="006F1C81" w:rsidRPr="009A13F1" w:rsidRDefault="006F1C81" w:rsidP="006F1C81">
                  <w:pPr>
                    <w:jc w:val="center"/>
                    <w:rPr>
                      <w:rFonts w:eastAsia="Calibri" w:cstheme="minorHAnsi"/>
                      <w:sz w:val="20"/>
                      <w:szCs w:val="20"/>
                    </w:rPr>
                  </w:pPr>
                </w:p>
              </w:tc>
              <w:tc>
                <w:tcPr>
                  <w:tcW w:w="1231" w:type="dxa"/>
                  <w:vAlign w:val="center"/>
                </w:tcPr>
                <w:p w14:paraId="66802BCF" w14:textId="77777777" w:rsidR="006F1C81" w:rsidRPr="009A13F1" w:rsidRDefault="006F1C81" w:rsidP="006F1C81">
                  <w:pPr>
                    <w:jc w:val="center"/>
                    <w:rPr>
                      <w:rFonts w:eastAsia="Calibri" w:cstheme="minorHAnsi"/>
                      <w:sz w:val="20"/>
                      <w:szCs w:val="20"/>
                    </w:rPr>
                  </w:pPr>
                  <w:r w:rsidRPr="009A13F1">
                    <w:rPr>
                      <w:rFonts w:eastAsia="Calibri" w:cstheme="minorHAnsi"/>
                      <w:sz w:val="20"/>
                      <w:szCs w:val="20"/>
                    </w:rPr>
                    <w:t>2024/2025</w:t>
                  </w:r>
                </w:p>
              </w:tc>
              <w:tc>
                <w:tcPr>
                  <w:tcW w:w="1241" w:type="dxa"/>
                  <w:vAlign w:val="center"/>
                </w:tcPr>
                <w:p w14:paraId="5E1D9C62" w14:textId="27BE81DC" w:rsidR="006F1C81" w:rsidRPr="009A13F1" w:rsidRDefault="00BF1454" w:rsidP="006F1C81">
                  <w:pPr>
                    <w:jc w:val="center"/>
                    <w:rPr>
                      <w:rFonts w:eastAsia="Calibri" w:cstheme="minorHAnsi"/>
                      <w:sz w:val="20"/>
                      <w:szCs w:val="20"/>
                    </w:rPr>
                  </w:pPr>
                  <w:r w:rsidRPr="009A13F1">
                    <w:rPr>
                      <w:rFonts w:eastAsia="Calibri" w:cstheme="minorHAnsi"/>
                      <w:sz w:val="20"/>
                      <w:szCs w:val="20"/>
                    </w:rPr>
                    <w:t>11</w:t>
                  </w:r>
                </w:p>
              </w:tc>
              <w:tc>
                <w:tcPr>
                  <w:tcW w:w="1046" w:type="dxa"/>
                  <w:vAlign w:val="center"/>
                </w:tcPr>
                <w:p w14:paraId="310542EE" w14:textId="2A29EE3C" w:rsidR="006F1C81" w:rsidRPr="009A13F1" w:rsidRDefault="006F1C81" w:rsidP="006F1C81">
                  <w:pPr>
                    <w:jc w:val="center"/>
                    <w:rPr>
                      <w:rFonts w:eastAsia="Calibri" w:cstheme="minorHAnsi"/>
                      <w:sz w:val="20"/>
                      <w:szCs w:val="20"/>
                    </w:rPr>
                  </w:pPr>
                </w:p>
              </w:tc>
              <w:tc>
                <w:tcPr>
                  <w:tcW w:w="1128" w:type="dxa"/>
                  <w:vAlign w:val="center"/>
                </w:tcPr>
                <w:p w14:paraId="31E56A72" w14:textId="51B456FB" w:rsidR="006F1C81" w:rsidRPr="009A13F1" w:rsidRDefault="006F1C81" w:rsidP="006F1C81">
                  <w:pPr>
                    <w:jc w:val="center"/>
                    <w:rPr>
                      <w:rFonts w:eastAsia="Calibri" w:cstheme="minorHAnsi"/>
                      <w:sz w:val="20"/>
                      <w:szCs w:val="20"/>
                    </w:rPr>
                  </w:pPr>
                </w:p>
              </w:tc>
              <w:tc>
                <w:tcPr>
                  <w:tcW w:w="1241" w:type="dxa"/>
                  <w:vAlign w:val="center"/>
                </w:tcPr>
                <w:p w14:paraId="493163EA" w14:textId="77777777" w:rsidR="006F1C81" w:rsidRPr="009A13F1" w:rsidRDefault="006F1C81" w:rsidP="006F1C81">
                  <w:pPr>
                    <w:jc w:val="center"/>
                    <w:rPr>
                      <w:rFonts w:eastAsia="Calibri" w:cstheme="minorHAnsi"/>
                      <w:sz w:val="20"/>
                      <w:szCs w:val="20"/>
                    </w:rPr>
                  </w:pPr>
                </w:p>
              </w:tc>
              <w:tc>
                <w:tcPr>
                  <w:tcW w:w="1046" w:type="dxa"/>
                  <w:vAlign w:val="center"/>
                </w:tcPr>
                <w:p w14:paraId="06D2F34F" w14:textId="77777777" w:rsidR="006F1C81" w:rsidRPr="009A13F1" w:rsidRDefault="006F1C81" w:rsidP="006F1C81">
                  <w:pPr>
                    <w:jc w:val="center"/>
                    <w:rPr>
                      <w:rFonts w:eastAsia="Calibri" w:cstheme="minorHAnsi"/>
                      <w:sz w:val="20"/>
                      <w:szCs w:val="20"/>
                    </w:rPr>
                  </w:pPr>
                </w:p>
              </w:tc>
              <w:tc>
                <w:tcPr>
                  <w:tcW w:w="1128" w:type="dxa"/>
                </w:tcPr>
                <w:p w14:paraId="65CCD55E" w14:textId="77777777" w:rsidR="006F1C81" w:rsidRPr="009A13F1" w:rsidRDefault="006F1C81" w:rsidP="006F1C81">
                  <w:pPr>
                    <w:jc w:val="both"/>
                    <w:rPr>
                      <w:rFonts w:eastAsia="Calibri" w:cstheme="minorHAnsi"/>
                      <w:sz w:val="20"/>
                      <w:szCs w:val="20"/>
                    </w:rPr>
                  </w:pPr>
                </w:p>
              </w:tc>
            </w:tr>
          </w:tbl>
          <w:p w14:paraId="0B0D2C16" w14:textId="77777777" w:rsidR="006F1C81" w:rsidRPr="009A13F1" w:rsidRDefault="006F1C81" w:rsidP="006F1C81">
            <w:pPr>
              <w:spacing w:after="0" w:line="240" w:lineRule="auto"/>
              <w:jc w:val="both"/>
              <w:textAlignment w:val="baseline"/>
              <w:rPr>
                <w:rFonts w:eastAsiaTheme="minorEastAsia" w:cstheme="minorHAnsi"/>
                <w:i/>
                <w:iCs/>
                <w:sz w:val="20"/>
                <w:szCs w:val="20"/>
                <w:lang w:eastAsia="sk-SK"/>
              </w:rPr>
            </w:pPr>
          </w:p>
          <w:p w14:paraId="136104E9" w14:textId="77777777" w:rsidR="006F1C81" w:rsidRPr="009A13F1" w:rsidRDefault="006F1C81" w:rsidP="006F1C81">
            <w:pPr>
              <w:spacing w:after="0" w:line="240" w:lineRule="auto"/>
              <w:jc w:val="both"/>
              <w:textAlignment w:val="baseline"/>
              <w:rPr>
                <w:rFonts w:eastAsiaTheme="minorEastAsia" w:cstheme="minorHAnsi"/>
                <w:i/>
                <w:iCs/>
                <w:sz w:val="20"/>
                <w:szCs w:val="20"/>
                <w:lang w:eastAsia="sk-SK"/>
              </w:rPr>
            </w:pPr>
          </w:p>
          <w:p w14:paraId="40944FF8" w14:textId="77777777" w:rsidR="00D06DF3" w:rsidRPr="009A13F1" w:rsidRDefault="00D06DF3" w:rsidP="00356BF6">
            <w:pPr>
              <w:spacing w:after="0" w:line="240" w:lineRule="auto"/>
              <w:jc w:val="both"/>
              <w:textAlignment w:val="baseline"/>
              <w:rPr>
                <w:rFonts w:eastAsia="Times New Roman" w:cstheme="minorHAnsi"/>
                <w:b/>
                <w:bCs/>
                <w:sz w:val="20"/>
                <w:szCs w:val="20"/>
                <w:lang w:eastAsia="sk-SK"/>
              </w:rPr>
            </w:pPr>
          </w:p>
          <w:p w14:paraId="447C82E3" w14:textId="77777777" w:rsidR="001A16FD" w:rsidRPr="009A13F1" w:rsidRDefault="001A16FD" w:rsidP="0095292D">
            <w:pPr>
              <w:spacing w:after="0" w:line="240" w:lineRule="auto"/>
              <w:jc w:val="both"/>
              <w:textAlignment w:val="baseline"/>
              <w:rPr>
                <w:rFonts w:eastAsia="Times New Roman" w:cstheme="minorHAnsi"/>
                <w:b/>
                <w:bCs/>
                <w:sz w:val="20"/>
                <w:szCs w:val="20"/>
                <w:lang w:eastAsia="sk-SK"/>
              </w:rPr>
            </w:pPr>
          </w:p>
        </w:tc>
      </w:tr>
    </w:tbl>
    <w:p w14:paraId="089C3301" w14:textId="77777777" w:rsidR="00443791" w:rsidRPr="00344CAB" w:rsidRDefault="00443791" w:rsidP="00443791">
      <w:pPr>
        <w:spacing w:after="0" w:line="240" w:lineRule="auto"/>
        <w:jc w:val="both"/>
        <w:textAlignment w:val="baseline"/>
        <w:rPr>
          <w:rFonts w:ascii="Calibri" w:eastAsia="Times New Roman" w:hAnsi="Calibri" w:cs="Calibri"/>
          <w:sz w:val="18"/>
          <w:szCs w:val="18"/>
          <w:lang w:eastAsia="sk-SK"/>
        </w:rPr>
      </w:pPr>
    </w:p>
    <w:p w14:paraId="4400BDEC" w14:textId="14A74275" w:rsidR="002B4AC4" w:rsidRPr="00344CAB" w:rsidRDefault="002B4AC4"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10. Spätná väzba na kvalitu poskytovaného vzdelávania</w:t>
      </w:r>
    </w:p>
    <w:p w14:paraId="6B82E78A" w14:textId="78CA58E8" w:rsidR="002B4AC4" w:rsidRPr="00344CAB"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hyperlink r:id="rId102" w:history="1">
        <w:r w:rsidRPr="004D1548">
          <w:rPr>
            <w:rStyle w:val="Hyperlink"/>
            <w:rFonts w:ascii="Calibri" w:eastAsia="Times New Roman" w:hAnsi="Calibri" w:cs="Calibri"/>
            <w:i/>
            <w:iCs/>
            <w:sz w:val="18"/>
            <w:szCs w:val="18"/>
            <w:lang w:eastAsia="sk-SK"/>
          </w:rPr>
          <w:t>https://uniag.sk/sk/hodnotenie-vzdelavacieho-procesu</w:t>
        </w:r>
      </w:hyperlink>
    </w:p>
    <w:p w14:paraId="702D5DB6" w14:textId="77777777" w:rsidR="001B7ED8"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F4C243D" w14:textId="5E90297D" w:rsidR="00862588" w:rsidRPr="00344CAB" w:rsidRDefault="0086258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w:t>
      </w:r>
      <w:r w:rsidR="00261C5C">
        <w:rPr>
          <w:rFonts w:ascii="Calibri" w:eastAsia="Times New Roman" w:hAnsi="Calibri" w:cs="Calibri"/>
          <w:b/>
          <w:bCs/>
          <w:color w:val="538135" w:themeColor="accent6" w:themeShade="BF"/>
          <w:sz w:val="28"/>
          <w:szCs w:val="28"/>
          <w:lang w:eastAsia="sk-SK"/>
        </w:rPr>
        <w:t>1</w:t>
      </w:r>
      <w:r w:rsidRPr="00344CAB">
        <w:rPr>
          <w:rFonts w:ascii="Calibri" w:eastAsia="Times New Roman" w:hAnsi="Calibri" w:cs="Calibri"/>
          <w:b/>
          <w:bCs/>
          <w:color w:val="538135" w:themeColor="accent6" w:themeShade="BF"/>
          <w:sz w:val="28"/>
          <w:szCs w:val="28"/>
          <w:lang w:eastAsia="sk-SK"/>
        </w:rPr>
        <w:t>. Prílohy</w:t>
      </w:r>
    </w:p>
    <w:p w14:paraId="774AB4D8" w14:textId="77777777" w:rsidR="005D31F3" w:rsidRPr="00344CAB" w:rsidRDefault="005D31F3" w:rsidP="00102356">
      <w:pPr>
        <w:spacing w:after="0" w:line="240" w:lineRule="auto"/>
        <w:jc w:val="both"/>
        <w:textAlignment w:val="baseline"/>
        <w:rPr>
          <w:rFonts w:ascii="Calibri" w:eastAsia="Times New Roman" w:hAnsi="Calibri" w:cs="Calibri"/>
          <w:b/>
          <w:bCs/>
          <w:sz w:val="18"/>
          <w:szCs w:val="18"/>
          <w:lang w:eastAsia="sk-SK"/>
        </w:rPr>
      </w:pPr>
    </w:p>
    <w:p w14:paraId="173B0C93" w14:textId="1B361742" w:rsidR="0050604D" w:rsidRPr="00B56C7F" w:rsidRDefault="005D31F3" w:rsidP="0050604D">
      <w:pPr>
        <w:spacing w:after="0" w:line="240" w:lineRule="auto"/>
        <w:jc w:val="both"/>
        <w:textAlignment w:val="baseline"/>
        <w:rPr>
          <w:rFonts w:ascii="Calibri" w:eastAsia="Times New Roman" w:hAnsi="Calibri" w:cs="Calibri"/>
          <w:b/>
          <w:bCs/>
          <w:i/>
          <w:iCs/>
          <w:sz w:val="18"/>
          <w:szCs w:val="18"/>
          <w:lang w:eastAsia="sk-SK"/>
        </w:rPr>
      </w:pPr>
      <w:r w:rsidRPr="00B56C7F">
        <w:rPr>
          <w:rFonts w:ascii="Calibri" w:eastAsia="Times New Roman" w:hAnsi="Calibri" w:cs="Calibri"/>
          <w:i/>
          <w:iCs/>
          <w:sz w:val="18"/>
          <w:szCs w:val="18"/>
          <w:lang w:eastAsia="sk-SK"/>
        </w:rPr>
        <w:lastRenderedPageBreak/>
        <w:t xml:space="preserve">Príloha č. 1: </w:t>
      </w:r>
      <w:r w:rsidR="007315EF" w:rsidRPr="00B56C7F">
        <w:rPr>
          <w:rFonts w:ascii="Calibri" w:eastAsia="Times New Roman" w:hAnsi="Calibri" w:cs="Calibri"/>
          <w:b/>
          <w:bCs/>
          <w:i/>
          <w:iCs/>
          <w:sz w:val="18"/>
          <w:szCs w:val="18"/>
          <w:lang w:eastAsia="sk-SK"/>
        </w:rPr>
        <w:t>Študijný plán</w:t>
      </w:r>
      <w:r w:rsidR="0050604D" w:rsidRPr="00B56C7F">
        <w:rPr>
          <w:rFonts w:ascii="Calibri" w:eastAsia="Times New Roman" w:hAnsi="Calibri" w:cs="Calibri"/>
          <w:b/>
          <w:bCs/>
          <w:i/>
          <w:iCs/>
          <w:sz w:val="18"/>
          <w:szCs w:val="18"/>
          <w:lang w:eastAsia="sk-SK"/>
        </w:rPr>
        <w:t xml:space="preserve">   </w:t>
      </w:r>
      <w:r w:rsidR="000833BD" w:rsidRPr="00B56C7F">
        <w:rPr>
          <w:rFonts w:ascii="Calibri" w:eastAsia="Times New Roman" w:hAnsi="Calibri" w:cs="Calibri"/>
          <w:b/>
          <w:bCs/>
          <w:i/>
          <w:iCs/>
          <w:sz w:val="18"/>
          <w:szCs w:val="18"/>
          <w:lang w:eastAsia="sk-SK"/>
        </w:rPr>
        <w:t xml:space="preserve"> </w:t>
      </w:r>
      <w:hyperlink r:id="rId103" w:history="1">
        <w:r w:rsidR="006E3DF6" w:rsidRPr="00B56C7F">
          <w:rPr>
            <w:rStyle w:val="Hyperlink"/>
            <w:rFonts w:ascii="Calibri" w:eastAsia="Times New Roman" w:hAnsi="Calibri" w:cs="Calibri"/>
            <w:b/>
            <w:bCs/>
            <w:i/>
            <w:iCs/>
            <w:sz w:val="18"/>
            <w:szCs w:val="18"/>
            <w:lang w:eastAsia="sk-SK"/>
          </w:rPr>
          <w:t>Pr. c. 1. Študijný plán - Ekonomika a manažment podniku - Ing. - svk.xlsx</w:t>
        </w:r>
      </w:hyperlink>
    </w:p>
    <w:p w14:paraId="0266F5D3" w14:textId="68CDFED1" w:rsidR="00987E5A" w:rsidRPr="00987E5A" w:rsidRDefault="005D31F3" w:rsidP="00987E5A">
      <w:pPr>
        <w:spacing w:after="0" w:line="240" w:lineRule="auto"/>
        <w:jc w:val="both"/>
        <w:textAlignment w:val="baseline"/>
        <w:rPr>
          <w:rFonts w:ascii="Calibri" w:eastAsia="Times New Roman" w:hAnsi="Calibri" w:cs="Calibri"/>
          <w:b/>
          <w:bCs/>
          <w:i/>
          <w:iCs/>
          <w:sz w:val="18"/>
          <w:szCs w:val="18"/>
          <w:lang w:eastAsia="sk-SK"/>
        </w:rPr>
      </w:pPr>
      <w:r w:rsidRPr="00B56C7F">
        <w:rPr>
          <w:rFonts w:ascii="Calibri" w:eastAsia="Times New Roman" w:hAnsi="Calibri" w:cs="Calibri"/>
          <w:i/>
          <w:iCs/>
          <w:sz w:val="18"/>
          <w:szCs w:val="18"/>
          <w:lang w:eastAsia="sk-SK"/>
        </w:rPr>
        <w:t xml:space="preserve">Príloha č. </w:t>
      </w:r>
      <w:r w:rsidR="007315EF" w:rsidRPr="00B56C7F">
        <w:rPr>
          <w:rFonts w:ascii="Calibri" w:eastAsia="Times New Roman" w:hAnsi="Calibri" w:cs="Calibri"/>
          <w:i/>
          <w:iCs/>
          <w:sz w:val="18"/>
          <w:szCs w:val="18"/>
          <w:lang w:eastAsia="sk-SK"/>
        </w:rPr>
        <w:t xml:space="preserve">2: </w:t>
      </w:r>
      <w:r w:rsidR="007315EF" w:rsidRPr="00B56C7F">
        <w:rPr>
          <w:rFonts w:ascii="Calibri" w:eastAsia="Times New Roman" w:hAnsi="Calibri" w:cs="Calibri"/>
          <w:b/>
          <w:bCs/>
          <w:i/>
          <w:iCs/>
          <w:sz w:val="18"/>
          <w:szCs w:val="18"/>
          <w:lang w:eastAsia="sk-SK"/>
        </w:rPr>
        <w:t>ILP listy a podrobné sylaby predmetov</w:t>
      </w:r>
      <w:r w:rsidR="00D66AAD" w:rsidRPr="00B56C7F">
        <w:rPr>
          <w:rFonts w:ascii="Calibri" w:eastAsia="Times New Roman" w:hAnsi="Calibri" w:cs="Calibri"/>
          <w:b/>
          <w:bCs/>
          <w:i/>
          <w:iCs/>
          <w:sz w:val="18"/>
          <w:szCs w:val="18"/>
          <w:lang w:eastAsia="sk-SK"/>
        </w:rPr>
        <w:t xml:space="preserve">  </w:t>
      </w:r>
      <w:hyperlink r:id="rId104" w:history="1">
        <w:r w:rsidR="00B81A17" w:rsidRPr="00B56C7F">
          <w:rPr>
            <w:rStyle w:val="Hyperlink"/>
            <w:rFonts w:ascii="Calibri" w:eastAsia="Times New Roman" w:hAnsi="Calibri" w:cs="Calibri"/>
            <w:b/>
            <w:bCs/>
            <w:i/>
            <w:iCs/>
            <w:sz w:val="18"/>
            <w:szCs w:val="18"/>
            <w:lang w:eastAsia="sk-SK"/>
          </w:rPr>
          <w:t>Pr. c. 2. ILP</w:t>
        </w:r>
      </w:hyperlink>
    </w:p>
    <w:p w14:paraId="421B22D8" w14:textId="4349C9B5" w:rsidR="005D31F3" w:rsidRPr="009A13F1" w:rsidRDefault="005D31F3" w:rsidP="00102356">
      <w:pPr>
        <w:spacing w:after="0" w:line="240" w:lineRule="auto"/>
        <w:jc w:val="both"/>
        <w:textAlignment w:val="baseline"/>
        <w:rPr>
          <w:rFonts w:ascii="Calibri" w:eastAsia="Times New Roman" w:hAnsi="Calibri" w:cs="Calibri"/>
          <w:i/>
          <w:iCs/>
          <w:sz w:val="18"/>
          <w:szCs w:val="18"/>
          <w:highlight w:val="yellow"/>
          <w:lang w:eastAsia="sk-SK"/>
        </w:rPr>
      </w:pPr>
      <w:r w:rsidRPr="00E57DBD">
        <w:rPr>
          <w:rFonts w:ascii="Calibri" w:eastAsia="Times New Roman" w:hAnsi="Calibri" w:cs="Calibri"/>
          <w:i/>
          <w:iCs/>
          <w:sz w:val="18"/>
          <w:szCs w:val="18"/>
          <w:lang w:eastAsia="sk-SK"/>
        </w:rPr>
        <w:t>Príloha č. 3</w:t>
      </w:r>
      <w:r w:rsidRPr="009A13F1">
        <w:rPr>
          <w:rFonts w:ascii="Calibri" w:eastAsia="Times New Roman" w:hAnsi="Calibri" w:cs="Calibri"/>
          <w:i/>
          <w:iCs/>
          <w:sz w:val="18"/>
          <w:szCs w:val="18"/>
          <w:highlight w:val="yellow"/>
          <w:lang w:eastAsia="sk-SK"/>
        </w:rPr>
        <w:t xml:space="preserve"> </w:t>
      </w:r>
      <w:r w:rsidR="00E57DBD">
        <w:rPr>
          <w:rFonts w:ascii="Calibri" w:eastAsia="Times New Roman" w:hAnsi="Calibri" w:cs="Calibri"/>
          <w:i/>
          <w:iCs/>
          <w:sz w:val="18"/>
          <w:szCs w:val="18"/>
          <w:lang w:eastAsia="sk-SK"/>
        </w:rPr>
        <w:t xml:space="preserve"> </w:t>
      </w:r>
      <w:r w:rsidR="00144CC6" w:rsidRPr="00E57DBD">
        <w:rPr>
          <w:rFonts w:cstheme="minorHAnsi"/>
          <w:b/>
          <w:bCs/>
          <w:i/>
          <w:iCs/>
          <w:sz w:val="18"/>
          <w:szCs w:val="18"/>
        </w:rPr>
        <w:t>Zápis z prerokovania Programovej komisie</w:t>
      </w:r>
      <w:r w:rsidR="00144CC6" w:rsidRPr="00144CC6">
        <w:rPr>
          <w:rFonts w:cstheme="minorHAnsi"/>
          <w:i/>
          <w:iCs/>
          <w:sz w:val="18"/>
          <w:szCs w:val="18"/>
        </w:rPr>
        <w:t xml:space="preserve"> študijného programu Ekonomika a manažment pre  II. stupeň štúdia</w:t>
      </w:r>
    </w:p>
    <w:p w14:paraId="4B9262C2" w14:textId="78BC267E" w:rsidR="008C0FEA" w:rsidRPr="009F3CA3" w:rsidRDefault="005D31F3" w:rsidP="00102356">
      <w:pPr>
        <w:spacing w:after="0" w:line="240" w:lineRule="auto"/>
        <w:ind w:right="121"/>
        <w:jc w:val="both"/>
        <w:textAlignment w:val="baseline"/>
        <w:rPr>
          <w:rFonts w:ascii="Calibri" w:eastAsia="Times New Roman" w:hAnsi="Calibri" w:cs="Calibri"/>
          <w:b/>
          <w:bCs/>
          <w:i/>
          <w:iCs/>
          <w:sz w:val="18"/>
          <w:szCs w:val="18"/>
          <w:lang w:eastAsia="sk-SK"/>
        </w:rPr>
      </w:pPr>
      <w:r w:rsidRPr="009F3CA3">
        <w:rPr>
          <w:rFonts w:ascii="Calibri" w:eastAsia="Times New Roman" w:hAnsi="Calibri" w:cs="Calibri"/>
          <w:i/>
          <w:iCs/>
          <w:sz w:val="18"/>
          <w:szCs w:val="18"/>
          <w:lang w:eastAsia="sk-SK"/>
        </w:rPr>
        <w:t xml:space="preserve">Príloha č. 4: </w:t>
      </w:r>
      <w:r w:rsidR="008D6268" w:rsidRPr="009F3CA3">
        <w:rPr>
          <w:rFonts w:ascii="Calibri" w:eastAsia="Times New Roman" w:hAnsi="Calibri" w:cs="Calibri"/>
          <w:b/>
          <w:bCs/>
          <w:i/>
          <w:iCs/>
          <w:sz w:val="18"/>
          <w:szCs w:val="18"/>
          <w:lang w:eastAsia="sk-SK"/>
        </w:rPr>
        <w:t>Žiadosť o</w:t>
      </w:r>
      <w:r w:rsidR="000802C8" w:rsidRPr="009F3CA3">
        <w:rPr>
          <w:rFonts w:ascii="Calibri" w:eastAsia="Times New Roman" w:hAnsi="Calibri" w:cs="Calibri"/>
          <w:b/>
          <w:bCs/>
          <w:i/>
          <w:iCs/>
          <w:sz w:val="18"/>
          <w:szCs w:val="18"/>
          <w:lang w:eastAsia="sk-SK"/>
        </w:rPr>
        <w:t> </w:t>
      </w:r>
      <w:r w:rsidR="008D6268" w:rsidRPr="009F3CA3">
        <w:rPr>
          <w:rFonts w:ascii="Calibri" w:eastAsia="Times New Roman" w:hAnsi="Calibri" w:cs="Calibri"/>
          <w:b/>
          <w:bCs/>
          <w:i/>
          <w:iCs/>
          <w:sz w:val="18"/>
          <w:szCs w:val="18"/>
          <w:lang w:eastAsia="sk-SK"/>
        </w:rPr>
        <w:t>akreditáciu</w:t>
      </w:r>
      <w:r w:rsidR="000802C8" w:rsidRPr="009F3CA3">
        <w:rPr>
          <w:rFonts w:ascii="Calibri" w:eastAsia="Times New Roman" w:hAnsi="Calibri" w:cs="Calibri"/>
          <w:b/>
          <w:bCs/>
          <w:i/>
          <w:iCs/>
          <w:sz w:val="18"/>
          <w:szCs w:val="18"/>
          <w:lang w:eastAsia="sk-SK"/>
        </w:rPr>
        <w:t>/úpravu</w:t>
      </w:r>
      <w:r w:rsidR="008D6268" w:rsidRPr="009F3CA3">
        <w:rPr>
          <w:rFonts w:ascii="Calibri" w:eastAsia="Times New Roman" w:hAnsi="Calibri" w:cs="Calibri"/>
          <w:b/>
          <w:bCs/>
          <w:i/>
          <w:iCs/>
          <w:sz w:val="18"/>
          <w:szCs w:val="18"/>
          <w:lang w:eastAsia="sk-SK"/>
        </w:rPr>
        <w:t xml:space="preserve"> nového študijného programu </w:t>
      </w:r>
      <w:r w:rsidR="008C0FEA" w:rsidRPr="009F3CA3">
        <w:rPr>
          <w:rFonts w:ascii="Calibri" w:eastAsia="Times New Roman" w:hAnsi="Calibri" w:cs="Calibri"/>
          <w:b/>
          <w:bCs/>
          <w:i/>
          <w:iCs/>
          <w:sz w:val="18"/>
          <w:szCs w:val="18"/>
          <w:lang w:eastAsia="sk-SK"/>
        </w:rPr>
        <w:t xml:space="preserve"> vrátane dokumentov: </w:t>
      </w:r>
      <w:r w:rsidR="008D6268" w:rsidRPr="009F3CA3">
        <w:rPr>
          <w:rFonts w:ascii="Calibri" w:eastAsia="Times New Roman" w:hAnsi="Calibri" w:cs="Calibri"/>
          <w:b/>
          <w:bCs/>
          <w:i/>
          <w:iCs/>
          <w:sz w:val="18"/>
          <w:szCs w:val="18"/>
          <w:lang w:eastAsia="sk-SK"/>
        </w:rPr>
        <w:t xml:space="preserve"> </w:t>
      </w:r>
    </w:p>
    <w:p w14:paraId="3A2F544D" w14:textId="4AEB9A7C" w:rsidR="008C0FEA" w:rsidRDefault="008C0FEA" w:rsidP="00102356">
      <w:pPr>
        <w:spacing w:after="0" w:line="240" w:lineRule="auto"/>
        <w:ind w:right="121"/>
        <w:jc w:val="both"/>
        <w:textAlignment w:val="baseline"/>
        <w:rPr>
          <w:rFonts w:ascii="Calibri" w:eastAsia="Times New Roman" w:hAnsi="Calibri" w:cs="Calibri"/>
          <w:i/>
          <w:iCs/>
          <w:sz w:val="18"/>
          <w:szCs w:val="18"/>
          <w:highlight w:val="yellow"/>
          <w:lang w:eastAsia="sk-SK"/>
        </w:rPr>
      </w:pPr>
      <w:r w:rsidRPr="009F3CA3">
        <w:rPr>
          <w:rFonts w:ascii="Calibri" w:eastAsia="Times New Roman" w:hAnsi="Calibri" w:cs="Calibri"/>
          <w:i/>
          <w:iCs/>
          <w:sz w:val="18"/>
          <w:szCs w:val="18"/>
          <w:lang w:eastAsia="sk-SK"/>
        </w:rPr>
        <w:t>Vedecko/umelecko-pedagogická charakteristika (VUPCH) novej osoby</w:t>
      </w:r>
    </w:p>
    <w:p w14:paraId="5B396CB0" w14:textId="77777777" w:rsidR="009F3CA3" w:rsidRPr="00884E18" w:rsidRDefault="009F3CA3" w:rsidP="009F3CA3">
      <w:pPr>
        <w:spacing w:after="0" w:line="240" w:lineRule="auto"/>
        <w:ind w:right="121"/>
        <w:jc w:val="both"/>
        <w:textAlignment w:val="baseline"/>
        <w:rPr>
          <w:rFonts w:ascii="Calibri" w:eastAsia="Times New Roman" w:hAnsi="Calibri" w:cs="Calibri"/>
          <w:i/>
          <w:iCs/>
          <w:sz w:val="18"/>
          <w:szCs w:val="18"/>
          <w:lang w:eastAsia="sk-SK"/>
        </w:rPr>
      </w:pPr>
      <w:hyperlink r:id="rId105" w:history="1">
        <w:r w:rsidRPr="00884E18">
          <w:rPr>
            <w:rStyle w:val="Hyperlink"/>
            <w:rFonts w:ascii="Calibri" w:eastAsia="Times New Roman" w:hAnsi="Calibri" w:cs="Calibri"/>
            <w:i/>
            <w:iCs/>
            <w:sz w:val="18"/>
            <w:szCs w:val="18"/>
            <w:lang w:eastAsia="sk-SK"/>
          </w:rPr>
          <w:t xml:space="preserve">Ľudia na SPU - prof. Ing. Ján </w:t>
        </w:r>
        <w:proofErr w:type="spellStart"/>
        <w:r w:rsidRPr="00884E18">
          <w:rPr>
            <w:rStyle w:val="Hyperlink"/>
            <w:rFonts w:ascii="Calibri" w:eastAsia="Times New Roman" w:hAnsi="Calibri" w:cs="Calibri"/>
            <w:i/>
            <w:iCs/>
            <w:sz w:val="18"/>
            <w:szCs w:val="18"/>
            <w:lang w:eastAsia="sk-SK"/>
          </w:rPr>
          <w:t>Pokrivčák</w:t>
        </w:r>
        <w:proofErr w:type="spellEnd"/>
        <w:r w:rsidRPr="00884E18">
          <w:rPr>
            <w:rStyle w:val="Hyperlink"/>
            <w:rFonts w:ascii="Calibri" w:eastAsia="Times New Roman" w:hAnsi="Calibri" w:cs="Calibri"/>
            <w:i/>
            <w:iCs/>
            <w:sz w:val="18"/>
            <w:szCs w:val="18"/>
            <w:lang w:eastAsia="sk-SK"/>
          </w:rPr>
          <w:t>, PhD.</w:t>
        </w:r>
      </w:hyperlink>
      <w:r w:rsidRPr="00884E18">
        <w:rPr>
          <w:rFonts w:ascii="Calibri" w:eastAsia="Times New Roman" w:hAnsi="Calibri" w:cs="Calibri"/>
          <w:i/>
          <w:iCs/>
          <w:sz w:val="18"/>
          <w:szCs w:val="18"/>
          <w:lang w:eastAsia="sk-SK"/>
        </w:rPr>
        <w:t xml:space="preserve"> </w:t>
      </w:r>
    </w:p>
    <w:p w14:paraId="450B9133" w14:textId="77777777" w:rsidR="009F3CA3" w:rsidRPr="00756F01" w:rsidRDefault="009F3CA3" w:rsidP="009F3CA3">
      <w:pPr>
        <w:spacing w:after="0" w:line="240" w:lineRule="auto"/>
        <w:ind w:right="121"/>
        <w:jc w:val="both"/>
        <w:textAlignment w:val="baseline"/>
        <w:rPr>
          <w:rStyle w:val="Hyperlink"/>
        </w:rPr>
      </w:pPr>
      <w:hyperlink r:id="rId106" w:history="1">
        <w:r w:rsidRPr="00756F01">
          <w:rPr>
            <w:rStyle w:val="Hyperlink"/>
            <w:rFonts w:ascii="Calibri" w:eastAsia="Times New Roman" w:hAnsi="Calibri" w:cs="Calibri"/>
            <w:i/>
            <w:iCs/>
            <w:sz w:val="18"/>
            <w:szCs w:val="18"/>
            <w:lang w:eastAsia="sk-SK"/>
          </w:rPr>
          <w:t>Ľudia na SPU - prof. Ing. Drahoslav Lančarič, PhD.</w:t>
        </w:r>
      </w:hyperlink>
    </w:p>
    <w:p w14:paraId="67CE35A1" w14:textId="77777777" w:rsidR="009F3CA3" w:rsidRPr="00756F01" w:rsidRDefault="009F3CA3" w:rsidP="009F3CA3">
      <w:pPr>
        <w:spacing w:after="0" w:line="240" w:lineRule="auto"/>
        <w:ind w:right="121"/>
        <w:jc w:val="both"/>
        <w:textAlignment w:val="baseline"/>
        <w:rPr>
          <w:rStyle w:val="Hyperlink"/>
        </w:rPr>
      </w:pPr>
      <w:hyperlink r:id="rId107" w:history="1">
        <w:r w:rsidRPr="00756F01">
          <w:rPr>
            <w:rStyle w:val="Hyperlink"/>
            <w:rFonts w:ascii="Calibri" w:eastAsia="Times New Roman" w:hAnsi="Calibri" w:cs="Calibri"/>
            <w:i/>
            <w:iCs/>
            <w:sz w:val="18"/>
            <w:szCs w:val="18"/>
            <w:lang w:eastAsia="sk-SK"/>
          </w:rPr>
          <w:t xml:space="preserve">Ľudia na SPU - prof. Ing. Zuzana </w:t>
        </w:r>
        <w:proofErr w:type="spellStart"/>
        <w:r w:rsidRPr="00756F01">
          <w:rPr>
            <w:rStyle w:val="Hyperlink"/>
            <w:rFonts w:ascii="Calibri" w:eastAsia="Times New Roman" w:hAnsi="Calibri" w:cs="Calibri"/>
            <w:i/>
            <w:iCs/>
            <w:sz w:val="18"/>
            <w:szCs w:val="18"/>
            <w:lang w:eastAsia="sk-SK"/>
          </w:rPr>
          <w:t>Kapsdorferová</w:t>
        </w:r>
        <w:proofErr w:type="spellEnd"/>
        <w:r w:rsidRPr="00756F01">
          <w:rPr>
            <w:rStyle w:val="Hyperlink"/>
            <w:rFonts w:ascii="Calibri" w:eastAsia="Times New Roman" w:hAnsi="Calibri" w:cs="Calibri"/>
            <w:i/>
            <w:iCs/>
            <w:sz w:val="18"/>
            <w:szCs w:val="18"/>
            <w:lang w:eastAsia="sk-SK"/>
          </w:rPr>
          <w:t>, PhD.</w:t>
        </w:r>
      </w:hyperlink>
    </w:p>
    <w:p w14:paraId="6CEC551A" w14:textId="77777777" w:rsidR="009F3CA3" w:rsidRPr="00756F01" w:rsidRDefault="009F3CA3" w:rsidP="009F3CA3">
      <w:pPr>
        <w:spacing w:after="0" w:line="240" w:lineRule="auto"/>
        <w:ind w:right="121"/>
        <w:jc w:val="both"/>
        <w:textAlignment w:val="baseline"/>
        <w:rPr>
          <w:rStyle w:val="Hyperlink"/>
          <w:rFonts w:ascii="Calibri" w:eastAsia="Times New Roman" w:hAnsi="Calibri" w:cs="Calibri"/>
          <w:i/>
          <w:iCs/>
          <w:lang w:eastAsia="sk-SK"/>
        </w:rPr>
      </w:pPr>
      <w:hyperlink r:id="rId108" w:history="1">
        <w:r w:rsidRPr="00756F01">
          <w:rPr>
            <w:rStyle w:val="Hyperlink"/>
            <w:rFonts w:ascii="Calibri" w:eastAsia="Times New Roman" w:hAnsi="Calibri" w:cs="Calibri"/>
            <w:i/>
            <w:iCs/>
            <w:sz w:val="18"/>
            <w:szCs w:val="18"/>
            <w:lang w:eastAsia="sk-SK"/>
          </w:rPr>
          <w:t xml:space="preserve">Ľudia na SPU - doc. Ing. Radovan </w:t>
        </w:r>
        <w:proofErr w:type="spellStart"/>
        <w:r w:rsidRPr="00756F01">
          <w:rPr>
            <w:rStyle w:val="Hyperlink"/>
            <w:rFonts w:ascii="Calibri" w:eastAsia="Times New Roman" w:hAnsi="Calibri" w:cs="Calibri"/>
            <w:i/>
            <w:iCs/>
            <w:sz w:val="18"/>
            <w:szCs w:val="18"/>
            <w:lang w:eastAsia="sk-SK"/>
          </w:rPr>
          <w:t>Savov</w:t>
        </w:r>
        <w:proofErr w:type="spellEnd"/>
        <w:r w:rsidRPr="00756F01">
          <w:rPr>
            <w:rStyle w:val="Hyperlink"/>
            <w:rFonts w:ascii="Calibri" w:eastAsia="Times New Roman" w:hAnsi="Calibri" w:cs="Calibri"/>
            <w:i/>
            <w:iCs/>
            <w:sz w:val="18"/>
            <w:szCs w:val="18"/>
            <w:lang w:eastAsia="sk-SK"/>
          </w:rPr>
          <w:t>, PhD.</w:t>
        </w:r>
      </w:hyperlink>
    </w:p>
    <w:p w14:paraId="07F938C8" w14:textId="4189AAB3" w:rsidR="005D28DF" w:rsidRDefault="009F3CA3" w:rsidP="009F3CA3">
      <w:pPr>
        <w:spacing w:after="0" w:line="240" w:lineRule="auto"/>
        <w:ind w:right="121"/>
        <w:jc w:val="both"/>
        <w:textAlignment w:val="baseline"/>
      </w:pPr>
      <w:hyperlink r:id="rId109" w:history="1">
        <w:r w:rsidRPr="00884E18">
          <w:rPr>
            <w:rStyle w:val="Hyperlink"/>
            <w:rFonts w:ascii="Calibri" w:eastAsia="Times New Roman" w:hAnsi="Calibri" w:cs="Calibri"/>
            <w:i/>
            <w:iCs/>
            <w:sz w:val="18"/>
            <w:szCs w:val="18"/>
            <w:lang w:eastAsia="sk-SK"/>
          </w:rPr>
          <w:t>Ľudia na SPU - doc. Ing. Artan Qineti, PhD.</w:t>
        </w:r>
      </w:hyperlink>
    </w:p>
    <w:p w14:paraId="0FA93421" w14:textId="77777777" w:rsidR="009F3CA3" w:rsidRPr="009A13F1" w:rsidRDefault="009F3CA3" w:rsidP="009F3CA3">
      <w:pPr>
        <w:spacing w:after="0" w:line="240" w:lineRule="auto"/>
        <w:ind w:right="121"/>
        <w:jc w:val="both"/>
        <w:textAlignment w:val="baseline"/>
        <w:rPr>
          <w:rFonts w:ascii="Calibri" w:eastAsia="Times New Roman" w:hAnsi="Calibri" w:cs="Calibri"/>
          <w:i/>
          <w:iCs/>
          <w:sz w:val="18"/>
          <w:szCs w:val="18"/>
          <w:highlight w:val="yellow"/>
          <w:lang w:eastAsia="sk-SK"/>
        </w:rPr>
      </w:pPr>
    </w:p>
    <w:p w14:paraId="44C1E424" w14:textId="77777777" w:rsidR="008C0FEA" w:rsidRPr="009A13F1" w:rsidRDefault="008C0FEA" w:rsidP="00102356">
      <w:pPr>
        <w:spacing w:after="0" w:line="240" w:lineRule="auto"/>
        <w:ind w:right="121"/>
        <w:jc w:val="both"/>
        <w:textAlignment w:val="baseline"/>
        <w:rPr>
          <w:rFonts w:ascii="Calibri" w:eastAsia="Times New Roman" w:hAnsi="Calibri" w:cs="Calibri"/>
          <w:i/>
          <w:iCs/>
          <w:sz w:val="18"/>
          <w:szCs w:val="18"/>
          <w:highlight w:val="yellow"/>
          <w:lang w:eastAsia="sk-SK"/>
        </w:rPr>
      </w:pPr>
      <w:r w:rsidRPr="009F3CA3">
        <w:rPr>
          <w:rFonts w:ascii="Calibri" w:eastAsia="Times New Roman" w:hAnsi="Calibri" w:cs="Calibri"/>
          <w:i/>
          <w:iCs/>
          <w:sz w:val="18"/>
          <w:szCs w:val="18"/>
          <w:lang w:eastAsia="sk-SK"/>
        </w:rPr>
        <w:t>Charakteristika predkladaného výstupu tvorivej činnosti (VTC) novej osoby</w:t>
      </w:r>
    </w:p>
    <w:p w14:paraId="4AE14634" w14:textId="77777777" w:rsidR="009F3CA3" w:rsidRPr="00884E18" w:rsidRDefault="009F3CA3" w:rsidP="009F3CA3">
      <w:pPr>
        <w:spacing w:after="0" w:line="240" w:lineRule="auto"/>
        <w:ind w:right="121"/>
        <w:jc w:val="both"/>
        <w:textAlignment w:val="baseline"/>
        <w:rPr>
          <w:rFonts w:ascii="Calibri" w:eastAsia="Times New Roman" w:hAnsi="Calibri" w:cs="Calibri"/>
          <w:i/>
          <w:iCs/>
          <w:sz w:val="18"/>
          <w:szCs w:val="18"/>
          <w:lang w:eastAsia="sk-SK"/>
        </w:rPr>
      </w:pPr>
      <w:hyperlink r:id="rId110" w:history="1">
        <w:r w:rsidRPr="00884E18">
          <w:rPr>
            <w:rStyle w:val="Hyperlink"/>
            <w:rFonts w:ascii="Calibri" w:eastAsia="Times New Roman" w:hAnsi="Calibri" w:cs="Calibri"/>
            <w:i/>
            <w:iCs/>
            <w:sz w:val="18"/>
            <w:szCs w:val="18"/>
            <w:lang w:eastAsia="sk-SK"/>
          </w:rPr>
          <w:t xml:space="preserve">Ľudia na SPU - prof. Ing. Ján </w:t>
        </w:r>
        <w:proofErr w:type="spellStart"/>
        <w:r w:rsidRPr="00884E18">
          <w:rPr>
            <w:rStyle w:val="Hyperlink"/>
            <w:rFonts w:ascii="Calibri" w:eastAsia="Times New Roman" w:hAnsi="Calibri" w:cs="Calibri"/>
            <w:i/>
            <w:iCs/>
            <w:sz w:val="18"/>
            <w:szCs w:val="18"/>
            <w:lang w:eastAsia="sk-SK"/>
          </w:rPr>
          <w:t>Pokrivčák</w:t>
        </w:r>
        <w:proofErr w:type="spellEnd"/>
        <w:r w:rsidRPr="00884E18">
          <w:rPr>
            <w:rStyle w:val="Hyperlink"/>
            <w:rFonts w:ascii="Calibri" w:eastAsia="Times New Roman" w:hAnsi="Calibri" w:cs="Calibri"/>
            <w:i/>
            <w:iCs/>
            <w:sz w:val="18"/>
            <w:szCs w:val="18"/>
            <w:lang w:eastAsia="sk-SK"/>
          </w:rPr>
          <w:t>, PhD.</w:t>
        </w:r>
      </w:hyperlink>
      <w:r w:rsidRPr="00884E18">
        <w:rPr>
          <w:rFonts w:ascii="Calibri" w:eastAsia="Times New Roman" w:hAnsi="Calibri" w:cs="Calibri"/>
          <w:i/>
          <w:iCs/>
          <w:sz w:val="18"/>
          <w:szCs w:val="18"/>
          <w:lang w:eastAsia="sk-SK"/>
        </w:rPr>
        <w:t xml:space="preserve"> </w:t>
      </w:r>
    </w:p>
    <w:p w14:paraId="3F4F120E" w14:textId="77777777" w:rsidR="009F3CA3" w:rsidRPr="00756F01" w:rsidRDefault="009F3CA3" w:rsidP="009F3CA3">
      <w:pPr>
        <w:spacing w:after="0" w:line="240" w:lineRule="auto"/>
        <w:ind w:right="121"/>
        <w:jc w:val="both"/>
        <w:textAlignment w:val="baseline"/>
        <w:rPr>
          <w:rStyle w:val="Hyperlink"/>
        </w:rPr>
      </w:pPr>
      <w:hyperlink r:id="rId111" w:history="1">
        <w:r w:rsidRPr="00756F01">
          <w:rPr>
            <w:rStyle w:val="Hyperlink"/>
            <w:rFonts w:ascii="Calibri" w:eastAsia="Times New Roman" w:hAnsi="Calibri" w:cs="Calibri"/>
            <w:i/>
            <w:iCs/>
            <w:sz w:val="18"/>
            <w:szCs w:val="18"/>
            <w:lang w:eastAsia="sk-SK"/>
          </w:rPr>
          <w:t>Ľudia na SPU - prof. Ing. Drahoslav Lančarič, PhD.</w:t>
        </w:r>
      </w:hyperlink>
    </w:p>
    <w:p w14:paraId="577482C5" w14:textId="77777777" w:rsidR="009F3CA3" w:rsidRPr="00756F01" w:rsidRDefault="009F3CA3" w:rsidP="009F3CA3">
      <w:pPr>
        <w:spacing w:after="0" w:line="240" w:lineRule="auto"/>
        <w:ind w:right="121"/>
        <w:jc w:val="both"/>
        <w:textAlignment w:val="baseline"/>
        <w:rPr>
          <w:rStyle w:val="Hyperlink"/>
        </w:rPr>
      </w:pPr>
      <w:hyperlink r:id="rId112" w:history="1">
        <w:r w:rsidRPr="00756F01">
          <w:rPr>
            <w:rStyle w:val="Hyperlink"/>
            <w:rFonts w:ascii="Calibri" w:eastAsia="Times New Roman" w:hAnsi="Calibri" w:cs="Calibri"/>
            <w:i/>
            <w:iCs/>
            <w:sz w:val="18"/>
            <w:szCs w:val="18"/>
            <w:lang w:eastAsia="sk-SK"/>
          </w:rPr>
          <w:t xml:space="preserve">Ľudia na SPU - prof. Ing. Zuzana </w:t>
        </w:r>
        <w:proofErr w:type="spellStart"/>
        <w:r w:rsidRPr="00756F01">
          <w:rPr>
            <w:rStyle w:val="Hyperlink"/>
            <w:rFonts w:ascii="Calibri" w:eastAsia="Times New Roman" w:hAnsi="Calibri" w:cs="Calibri"/>
            <w:i/>
            <w:iCs/>
            <w:sz w:val="18"/>
            <w:szCs w:val="18"/>
            <w:lang w:eastAsia="sk-SK"/>
          </w:rPr>
          <w:t>Kapsdorferová</w:t>
        </w:r>
        <w:proofErr w:type="spellEnd"/>
        <w:r w:rsidRPr="00756F01">
          <w:rPr>
            <w:rStyle w:val="Hyperlink"/>
            <w:rFonts w:ascii="Calibri" w:eastAsia="Times New Roman" w:hAnsi="Calibri" w:cs="Calibri"/>
            <w:i/>
            <w:iCs/>
            <w:sz w:val="18"/>
            <w:szCs w:val="18"/>
            <w:lang w:eastAsia="sk-SK"/>
          </w:rPr>
          <w:t>, PhD.</w:t>
        </w:r>
      </w:hyperlink>
    </w:p>
    <w:p w14:paraId="2BC997AF" w14:textId="77777777" w:rsidR="009F3CA3" w:rsidRPr="00756F01" w:rsidRDefault="009F3CA3" w:rsidP="009F3CA3">
      <w:pPr>
        <w:spacing w:after="0" w:line="240" w:lineRule="auto"/>
        <w:ind w:right="121"/>
        <w:jc w:val="both"/>
        <w:textAlignment w:val="baseline"/>
        <w:rPr>
          <w:rStyle w:val="Hyperlink"/>
          <w:rFonts w:ascii="Calibri" w:eastAsia="Times New Roman" w:hAnsi="Calibri" w:cs="Calibri"/>
          <w:i/>
          <w:iCs/>
          <w:lang w:eastAsia="sk-SK"/>
        </w:rPr>
      </w:pPr>
      <w:hyperlink r:id="rId113" w:history="1">
        <w:r w:rsidRPr="00756F01">
          <w:rPr>
            <w:rStyle w:val="Hyperlink"/>
            <w:rFonts w:ascii="Calibri" w:eastAsia="Times New Roman" w:hAnsi="Calibri" w:cs="Calibri"/>
            <w:i/>
            <w:iCs/>
            <w:sz w:val="18"/>
            <w:szCs w:val="18"/>
            <w:lang w:eastAsia="sk-SK"/>
          </w:rPr>
          <w:t xml:space="preserve">Ľudia na SPU - doc. Ing. Radovan </w:t>
        </w:r>
        <w:proofErr w:type="spellStart"/>
        <w:r w:rsidRPr="00756F01">
          <w:rPr>
            <w:rStyle w:val="Hyperlink"/>
            <w:rFonts w:ascii="Calibri" w:eastAsia="Times New Roman" w:hAnsi="Calibri" w:cs="Calibri"/>
            <w:i/>
            <w:iCs/>
            <w:sz w:val="18"/>
            <w:szCs w:val="18"/>
            <w:lang w:eastAsia="sk-SK"/>
          </w:rPr>
          <w:t>Savov</w:t>
        </w:r>
        <w:proofErr w:type="spellEnd"/>
        <w:r w:rsidRPr="00756F01">
          <w:rPr>
            <w:rStyle w:val="Hyperlink"/>
            <w:rFonts w:ascii="Calibri" w:eastAsia="Times New Roman" w:hAnsi="Calibri" w:cs="Calibri"/>
            <w:i/>
            <w:iCs/>
            <w:sz w:val="18"/>
            <w:szCs w:val="18"/>
            <w:lang w:eastAsia="sk-SK"/>
          </w:rPr>
          <w:t>, PhD.</w:t>
        </w:r>
      </w:hyperlink>
    </w:p>
    <w:p w14:paraId="546A5D9B" w14:textId="6FCCDF6D" w:rsidR="00DF5A7F" w:rsidRPr="009A13F1" w:rsidRDefault="009F3CA3" w:rsidP="009F3CA3">
      <w:pPr>
        <w:spacing w:after="0" w:line="240" w:lineRule="auto"/>
        <w:ind w:right="121"/>
        <w:jc w:val="both"/>
        <w:textAlignment w:val="baseline"/>
        <w:rPr>
          <w:rFonts w:ascii="Calibri" w:eastAsia="Times New Roman" w:hAnsi="Calibri" w:cs="Calibri"/>
          <w:i/>
          <w:iCs/>
          <w:sz w:val="18"/>
          <w:szCs w:val="18"/>
          <w:highlight w:val="yellow"/>
          <w:lang w:eastAsia="sk-SK"/>
        </w:rPr>
      </w:pPr>
      <w:hyperlink r:id="rId114" w:history="1">
        <w:r w:rsidRPr="00884E18">
          <w:rPr>
            <w:rStyle w:val="Hyperlink"/>
            <w:rFonts w:ascii="Calibri" w:eastAsia="Times New Roman" w:hAnsi="Calibri" w:cs="Calibri"/>
            <w:i/>
            <w:iCs/>
            <w:sz w:val="18"/>
            <w:szCs w:val="18"/>
            <w:lang w:eastAsia="sk-SK"/>
          </w:rPr>
          <w:t>Ľudia na SPU - doc. Ing. Artan Qineti, PhD.</w:t>
        </w:r>
      </w:hyperlink>
    </w:p>
    <w:p w14:paraId="0A4BABC2" w14:textId="77777777" w:rsidR="005750B3" w:rsidRPr="009A13F1" w:rsidRDefault="005750B3" w:rsidP="005750B3">
      <w:pPr>
        <w:spacing w:after="0" w:line="240" w:lineRule="auto"/>
        <w:ind w:right="121"/>
        <w:jc w:val="both"/>
        <w:textAlignment w:val="baseline"/>
        <w:rPr>
          <w:rFonts w:ascii="Calibri" w:eastAsia="Times New Roman" w:hAnsi="Calibri" w:cs="Calibri"/>
          <w:i/>
          <w:iCs/>
          <w:sz w:val="18"/>
          <w:szCs w:val="18"/>
          <w:highlight w:val="yellow"/>
          <w:lang w:eastAsia="sk-SK"/>
        </w:rPr>
      </w:pPr>
    </w:p>
    <w:p w14:paraId="6AB2D2BD" w14:textId="6BA3C277" w:rsidR="005750B3" w:rsidRPr="005750B3" w:rsidRDefault="008C0FEA" w:rsidP="005750B3">
      <w:pPr>
        <w:spacing w:after="0" w:line="240" w:lineRule="auto"/>
        <w:ind w:right="121"/>
        <w:jc w:val="both"/>
        <w:textAlignment w:val="baseline"/>
        <w:rPr>
          <w:b/>
          <w:bCs/>
          <w:sz w:val="18"/>
          <w:szCs w:val="18"/>
        </w:rPr>
      </w:pPr>
      <w:r w:rsidRPr="00CD051A">
        <w:rPr>
          <w:rFonts w:ascii="Calibri" w:eastAsia="Times New Roman" w:hAnsi="Calibri" w:cs="Calibri"/>
          <w:i/>
          <w:iCs/>
          <w:sz w:val="18"/>
          <w:szCs w:val="18"/>
          <w:lang w:eastAsia="sk-SK"/>
        </w:rPr>
        <w:t>Celkový profil kvality výstupov tvorivej činnosti po doplnení novej osoby</w:t>
      </w:r>
      <w:r w:rsidR="005750B3" w:rsidRPr="00CD051A">
        <w:rPr>
          <w:rFonts w:ascii="Calibri" w:eastAsia="Times New Roman" w:hAnsi="Calibri" w:cs="Calibri"/>
          <w:i/>
          <w:iCs/>
          <w:sz w:val="18"/>
          <w:szCs w:val="18"/>
          <w:lang w:eastAsia="sk-SK"/>
        </w:rPr>
        <w:t xml:space="preserve"> </w:t>
      </w:r>
      <w:hyperlink r:id="rId115" w:history="1">
        <w:proofErr w:type="spellStart"/>
        <w:r w:rsidR="00B65701" w:rsidRPr="00CD051A">
          <w:rPr>
            <w:rStyle w:val="Hyperlink"/>
            <w:rFonts w:ascii="Calibri" w:eastAsia="Times New Roman" w:hAnsi="Calibri" w:cs="Calibri"/>
            <w:b/>
            <w:bCs/>
            <w:i/>
            <w:iCs/>
            <w:sz w:val="18"/>
            <w:szCs w:val="18"/>
            <w:lang w:eastAsia="sk-SK"/>
          </w:rPr>
          <w:t>profil_kvality</w:t>
        </w:r>
        <w:proofErr w:type="spellEnd"/>
        <w:r w:rsidR="00B65701" w:rsidRPr="00CD051A">
          <w:rPr>
            <w:rStyle w:val="Hyperlink"/>
            <w:rFonts w:ascii="Calibri" w:eastAsia="Times New Roman" w:hAnsi="Calibri" w:cs="Calibri"/>
            <w:b/>
            <w:bCs/>
            <w:i/>
            <w:iCs/>
            <w:sz w:val="18"/>
            <w:szCs w:val="18"/>
            <w:lang w:eastAsia="sk-SK"/>
          </w:rPr>
          <w:t>_ EaMP_Ing_SJ.xlsx</w:t>
        </w:r>
      </w:hyperlink>
    </w:p>
    <w:p w14:paraId="3D3AF8F2" w14:textId="7F040CAC" w:rsidR="00981662" w:rsidRPr="00255F26" w:rsidRDefault="0085407B" w:rsidP="00102356">
      <w:pPr>
        <w:spacing w:after="0" w:line="240" w:lineRule="auto"/>
        <w:ind w:right="121"/>
        <w:jc w:val="both"/>
        <w:textAlignment w:val="baseline"/>
        <w:rPr>
          <w:rFonts w:ascii="Calibri" w:eastAsia="Times New Roman" w:hAnsi="Calibri" w:cs="Calibri"/>
          <w:i/>
          <w:sz w:val="18"/>
          <w:szCs w:val="18"/>
          <w:lang w:eastAsia="sk-SK"/>
        </w:rPr>
      </w:pPr>
      <w:r w:rsidRPr="00344CAB">
        <w:rPr>
          <w:b/>
          <w:bCs/>
          <w:sz w:val="24"/>
          <w:szCs w:val="24"/>
        </w:rPr>
        <w:t xml:space="preserve">                                                                                                                                                                                                                        </w:t>
      </w:r>
    </w:p>
    <w:sectPr w:rsidR="00981662" w:rsidRPr="00255F26" w:rsidSect="00102356">
      <w:headerReference w:type="default" r:id="rId116"/>
      <w:footerReference w:type="default" r:id="rId117"/>
      <w:pgSz w:w="11906" w:h="16838"/>
      <w:pgMar w:top="86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1EFD6" w14:textId="77777777" w:rsidR="0037087B" w:rsidRDefault="0037087B" w:rsidP="00111AAB">
      <w:pPr>
        <w:spacing w:after="0" w:line="240" w:lineRule="auto"/>
      </w:pPr>
      <w:r>
        <w:separator/>
      </w:r>
    </w:p>
  </w:endnote>
  <w:endnote w:type="continuationSeparator" w:id="0">
    <w:p w14:paraId="68E0025C" w14:textId="77777777" w:rsidR="0037087B" w:rsidRDefault="0037087B" w:rsidP="00111AAB">
      <w:pPr>
        <w:spacing w:after="0" w:line="240" w:lineRule="auto"/>
      </w:pPr>
      <w:r>
        <w:continuationSeparator/>
      </w:r>
    </w:p>
  </w:endnote>
  <w:endnote w:type="continuationNotice" w:id="1">
    <w:p w14:paraId="20293B51" w14:textId="77777777" w:rsidR="0037087B" w:rsidRDefault="003708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4024C28F" w:rsidR="00546CCF" w:rsidRPr="00FD0E18" w:rsidRDefault="00546CCF">
    <w:pPr>
      <w:pStyle w:val="Footer"/>
      <w:rPr>
        <w:rFonts w:cstheme="minorHAnsi"/>
        <w:i/>
        <w:sz w:val="16"/>
        <w:szCs w:val="16"/>
      </w:rPr>
    </w:pPr>
    <w:r w:rsidRPr="00A14B95">
      <w:rPr>
        <w:rFonts w:ascii="Arial" w:hAnsi="Arial" w:cs="Arial"/>
        <w:i/>
        <w:sz w:val="14"/>
        <w:szCs w:val="18"/>
      </w:rPr>
      <w:tab/>
    </w:r>
    <w:r w:rsidRPr="001C2BAC">
      <w:rPr>
        <w:rFonts w:cstheme="minorHAnsi"/>
        <w:i/>
        <w:sz w:val="16"/>
        <w:szCs w:val="16"/>
      </w:rPr>
      <w:t xml:space="preserve">Strana </w:t>
    </w:r>
    <w:sdt>
      <w:sdtPr>
        <w:rPr>
          <w:rFonts w:cstheme="minorHAnsi"/>
          <w:i/>
          <w:color w:val="2B579A"/>
          <w:sz w:val="16"/>
          <w:szCs w:val="16"/>
          <w:shd w:val="clear" w:color="auto" w:fill="E6E6E6"/>
        </w:rPr>
        <w:id w:val="1323695101"/>
        <w:docPartObj>
          <w:docPartGallery w:val="Page Numbers (Bottom of Page)"/>
          <w:docPartUnique/>
        </w:docPartObj>
      </w:sdtPr>
      <w:sdtEndPr/>
      <w:sdtContent>
        <w:r w:rsidRPr="001C2BAC">
          <w:rPr>
            <w:rFonts w:cstheme="minorHAnsi"/>
            <w:i/>
            <w:color w:val="2B579A"/>
            <w:sz w:val="16"/>
            <w:szCs w:val="16"/>
            <w:shd w:val="clear" w:color="auto" w:fill="E6E6E6"/>
          </w:rPr>
          <w:fldChar w:fldCharType="begin"/>
        </w:r>
        <w:r w:rsidRPr="001C2BAC">
          <w:rPr>
            <w:rFonts w:cstheme="minorHAnsi"/>
            <w:i/>
            <w:sz w:val="16"/>
            <w:szCs w:val="16"/>
          </w:rPr>
          <w:instrText>PAGE   \* MERGEFORMAT</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sdtContent>
    </w:sdt>
    <w:r w:rsidRPr="001C2BAC">
      <w:rPr>
        <w:rFonts w:cstheme="minorHAnsi"/>
        <w:i/>
        <w:sz w:val="16"/>
        <w:szCs w:val="16"/>
      </w:rPr>
      <w:t xml:space="preserve"> z </w:t>
    </w:r>
    <w:r w:rsidRPr="001C2BAC">
      <w:rPr>
        <w:rFonts w:cstheme="minorHAnsi"/>
        <w:i/>
        <w:color w:val="2B579A"/>
        <w:sz w:val="16"/>
        <w:szCs w:val="16"/>
        <w:shd w:val="clear" w:color="auto" w:fill="E6E6E6"/>
      </w:rPr>
      <w:fldChar w:fldCharType="begin"/>
    </w:r>
    <w:r w:rsidRPr="001C2BAC">
      <w:rPr>
        <w:rFonts w:cstheme="minorHAnsi"/>
        <w:i/>
        <w:sz w:val="16"/>
        <w:szCs w:val="16"/>
      </w:rPr>
      <w:instrText xml:space="preserve"> NUMPAGES   \* MERGEFORMAT </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BD1B9" w14:textId="77777777" w:rsidR="0037087B" w:rsidRDefault="0037087B" w:rsidP="00111AAB">
      <w:pPr>
        <w:spacing w:after="0" w:line="240" w:lineRule="auto"/>
      </w:pPr>
      <w:r>
        <w:separator/>
      </w:r>
    </w:p>
  </w:footnote>
  <w:footnote w:type="continuationSeparator" w:id="0">
    <w:p w14:paraId="6DB9A5AD" w14:textId="77777777" w:rsidR="0037087B" w:rsidRDefault="0037087B" w:rsidP="00111AAB">
      <w:pPr>
        <w:spacing w:after="0" w:line="240" w:lineRule="auto"/>
      </w:pPr>
      <w:r>
        <w:continuationSeparator/>
      </w:r>
    </w:p>
  </w:footnote>
  <w:footnote w:type="continuationNotice" w:id="1">
    <w:p w14:paraId="0D148B95" w14:textId="77777777" w:rsidR="0037087B" w:rsidRDefault="003708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EA06" w14:textId="28027F7D" w:rsidR="00546CCF" w:rsidRDefault="00546CCF">
    <w:pPr>
      <w:pStyle w:val="Header"/>
      <w:rPr>
        <w:i/>
        <w:iCs/>
        <w:color w:val="0070C0"/>
        <w:sz w:val="20"/>
        <w:szCs w:val="20"/>
      </w:rPr>
    </w:pPr>
    <w:r w:rsidRPr="00F1193A">
      <w:rPr>
        <w:i/>
        <w:noProof/>
        <w:color w:val="0070C0"/>
        <w:sz w:val="20"/>
        <w:szCs w:val="20"/>
        <w:shd w:val="clear" w:color="auto" w:fill="E6E6E6"/>
        <w:lang w:val="cs-CZ" w:eastAsia="cs-CZ"/>
      </w:rPr>
      <mc:AlternateContent>
        <mc:Choice Requires="wps">
          <w:drawing>
            <wp:anchor distT="45720" distB="45720" distL="114300" distR="114300" simplePos="0" relativeHeight="251658240" behindDoc="0" locked="0" layoutInCell="1" allowOverlap="1" wp14:anchorId="50ED16C3" wp14:editId="51806C3E">
              <wp:simplePos x="0" y="0"/>
              <wp:positionH relativeFrom="margin">
                <wp:posOffset>67310</wp:posOffset>
              </wp:positionH>
              <wp:positionV relativeFrom="paragraph">
                <wp:posOffset>-135890</wp:posOffset>
              </wp:positionV>
              <wp:extent cx="5658485" cy="409575"/>
              <wp:effectExtent l="0" t="0" r="0" b="9525"/>
              <wp:wrapThrough wrapText="bothSides">
                <wp:wrapPolygon edited="0">
                  <wp:start x="0" y="0"/>
                  <wp:lineTo x="0" y="21098"/>
                  <wp:lineTo x="21525" y="21098"/>
                  <wp:lineTo x="21525" y="0"/>
                  <wp:lineTo x="0" y="0"/>
                </wp:wrapPolygon>
              </wp:wrapThrough>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8485" cy="409575"/>
                      </a:xfrm>
                      <a:prstGeom prst="rect">
                        <a:avLst/>
                      </a:prstGeom>
                      <a:solidFill>
                        <a:srgbClr val="FFFFFF"/>
                      </a:solidFill>
                      <a:ln w="9525">
                        <a:noFill/>
                        <a:miter lim="800000"/>
                        <a:headEnd/>
                        <a:tailEnd/>
                      </a:ln>
                    </wps:spPr>
                    <wps:txbx>
                      <w:txbxContent>
                        <w:p w14:paraId="5A5E287D" w14:textId="35A7AB32" w:rsidR="00546CCF" w:rsidRPr="00FE08B8" w:rsidRDefault="00546CCF" w:rsidP="001E42C4">
                          <w:pPr>
                            <w:jc w:val="center"/>
                            <w:rPr>
                              <w:i/>
                              <w:iCs/>
                              <w:color w:val="808080" w:themeColor="background1" w:themeShade="80"/>
                            </w:rPr>
                          </w:pPr>
                          <w:r>
                            <w:rPr>
                              <w:i/>
                              <w:iCs/>
                              <w:color w:val="808080" w:themeColor="background1" w:themeShade="80"/>
                            </w:rPr>
                            <w:t>Opis</w:t>
                          </w:r>
                          <w:r w:rsidRPr="00F1193A">
                            <w:rPr>
                              <w:i/>
                              <w:iCs/>
                              <w:color w:val="808080" w:themeColor="background1" w:themeShade="80"/>
                            </w:rPr>
                            <w:t xml:space="preserve"> študijného programu</w:t>
                          </w:r>
                          <w:r w:rsidR="006237C8">
                            <w:rPr>
                              <w:i/>
                              <w:iCs/>
                              <w:color w:val="808080" w:themeColor="background1" w:themeShade="80"/>
                            </w:rPr>
                            <w:t xml:space="preserve"> </w:t>
                          </w:r>
                          <w:r w:rsidR="00750257">
                            <w:rPr>
                              <w:i/>
                              <w:iCs/>
                              <w:color w:val="808080" w:themeColor="background1" w:themeShade="80"/>
                            </w:rPr>
                            <w:t>Ekonomika</w:t>
                          </w:r>
                          <w:r w:rsidR="00A37746">
                            <w:rPr>
                              <w:i/>
                              <w:iCs/>
                              <w:color w:val="808080" w:themeColor="background1" w:themeShade="80"/>
                            </w:rPr>
                            <w:t xml:space="preserve"> a manažment</w:t>
                          </w:r>
                          <w:r w:rsidR="00750257">
                            <w:rPr>
                              <w:i/>
                              <w:iCs/>
                              <w:color w:val="808080" w:themeColor="background1" w:themeShade="80"/>
                            </w:rPr>
                            <w:t xml:space="preserve"> </w:t>
                          </w:r>
                          <w:r w:rsidR="00750257" w:rsidRPr="00750257">
                            <w:rPr>
                              <w:i/>
                              <w:iCs/>
                              <w:color w:val="808080" w:themeColor="background1" w:themeShade="80"/>
                            </w:rPr>
                            <w:t>podniku</w:t>
                          </w:r>
                          <w:r w:rsidR="00987204">
                            <w:rPr>
                              <w:i/>
                              <w:iCs/>
                              <w:color w:val="808080" w:themeColor="background1" w:themeShade="80"/>
                            </w:rPr>
                            <w:t xml:space="preserve">, </w:t>
                          </w:r>
                          <w:r w:rsidR="002934A9">
                            <w:rPr>
                              <w:i/>
                              <w:iCs/>
                              <w:color w:val="808080" w:themeColor="background1" w:themeShade="80"/>
                            </w:rPr>
                            <w:t>inžiniersky</w:t>
                          </w:r>
                          <w:r w:rsidR="006237C8" w:rsidRPr="006237C8">
                            <w:rPr>
                              <w:i/>
                              <w:iCs/>
                              <w:color w:val="808080" w:themeColor="background1" w:themeShade="80"/>
                            </w:rPr>
                            <w:t xml:space="preserve"> stupeň</w:t>
                          </w:r>
                          <w:r w:rsidR="00C32C46" w:rsidRPr="001E42C4">
                            <w:rPr>
                              <w:i/>
                              <w:iCs/>
                              <w:color w:val="808080" w:themeColor="background1" w:themeShade="80"/>
                            </w:rPr>
                            <w:t>,</w:t>
                          </w:r>
                          <w:r w:rsidR="002934A9">
                            <w:rPr>
                              <w:i/>
                              <w:iCs/>
                              <w:color w:val="808080" w:themeColor="background1" w:themeShade="80"/>
                            </w:rPr>
                            <w:t>2</w:t>
                          </w:r>
                          <w:r w:rsidR="001E42C4" w:rsidRPr="001E42C4">
                            <w:rPr>
                              <w:i/>
                              <w:iCs/>
                              <w:color w:val="808080" w:themeColor="background1" w:themeShade="80"/>
                            </w:rPr>
                            <w:t xml:space="preserve"> roky</w:t>
                          </w:r>
                          <w:r w:rsidR="00C32C46" w:rsidRPr="001E42C4">
                            <w:rPr>
                              <w:i/>
                              <w:iCs/>
                              <w:color w:val="808080" w:themeColor="background1" w:themeShade="80"/>
                            </w:rPr>
                            <w:t xml:space="preserve"> , </w:t>
                          </w:r>
                          <w:r w:rsidR="001E42C4" w:rsidRPr="001E42C4">
                            <w:rPr>
                              <w:i/>
                              <w:iCs/>
                              <w:color w:val="808080" w:themeColor="background1" w:themeShade="80"/>
                            </w:rPr>
                            <w:t>slo</w:t>
                          </w:r>
                          <w:r w:rsidR="001C2A9A">
                            <w:rPr>
                              <w:i/>
                              <w:iCs/>
                              <w:color w:val="808080" w:themeColor="background1" w:themeShade="80"/>
                            </w:rPr>
                            <w:t>v.</w:t>
                          </w:r>
                          <w:r w:rsidR="002934A9">
                            <w:rPr>
                              <w:i/>
                              <w:iCs/>
                              <w:color w:val="808080" w:themeColor="background1" w:themeShade="80"/>
                            </w:rPr>
                            <w:t xml:space="preserve"> </w:t>
                          </w:r>
                          <w:r w:rsidR="001C2A9A">
                            <w:rPr>
                              <w:i/>
                              <w:iCs/>
                              <w:color w:val="808080" w:themeColor="background1" w:themeShade="80"/>
                            </w:rPr>
                            <w:t xml:space="preserve"> 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D16C3" id="_x0000_t202" coordsize="21600,21600" o:spt="202" path="m,l,21600r21600,l21600,xe">
              <v:stroke joinstyle="miter"/>
              <v:path gradientshapeok="t" o:connecttype="rect"/>
            </v:shapetype>
            <v:shape id="Textové pole 2" o:spid="_x0000_s1026" type="#_x0000_t202" style="position:absolute;margin-left:5.3pt;margin-top:-10.7pt;width:445.55pt;height:32.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" stroked="f">
              <v:textbox>
                <w:txbxContent>
                  <w:p w14:paraId="5A5E287D" w14:textId="35A7AB32" w:rsidR="00546CCF" w:rsidRPr="00FE08B8" w:rsidRDefault="00546CCF" w:rsidP="001E42C4">
                    <w:pPr>
                      <w:jc w:val="center"/>
                      <w:rPr>
                        <w:i/>
                        <w:iCs/>
                        <w:color w:val="808080" w:themeColor="background1" w:themeShade="80"/>
                      </w:rPr>
                    </w:pPr>
                    <w:r>
                      <w:rPr>
                        <w:i/>
                        <w:iCs/>
                        <w:color w:val="808080" w:themeColor="background1" w:themeShade="80"/>
                      </w:rPr>
                      <w:t>Opis</w:t>
                    </w:r>
                    <w:r w:rsidRPr="00F1193A">
                      <w:rPr>
                        <w:i/>
                        <w:iCs/>
                        <w:color w:val="808080" w:themeColor="background1" w:themeShade="80"/>
                      </w:rPr>
                      <w:t xml:space="preserve"> študijného programu</w:t>
                    </w:r>
                    <w:r w:rsidR="006237C8">
                      <w:rPr>
                        <w:i/>
                        <w:iCs/>
                        <w:color w:val="808080" w:themeColor="background1" w:themeShade="80"/>
                      </w:rPr>
                      <w:t xml:space="preserve"> </w:t>
                    </w:r>
                    <w:r w:rsidR="00750257">
                      <w:rPr>
                        <w:i/>
                        <w:iCs/>
                        <w:color w:val="808080" w:themeColor="background1" w:themeShade="80"/>
                      </w:rPr>
                      <w:t>Ekonomika</w:t>
                    </w:r>
                    <w:r w:rsidR="00A37746">
                      <w:rPr>
                        <w:i/>
                        <w:iCs/>
                        <w:color w:val="808080" w:themeColor="background1" w:themeShade="80"/>
                      </w:rPr>
                      <w:t xml:space="preserve"> a manažment</w:t>
                    </w:r>
                    <w:r w:rsidR="00750257">
                      <w:rPr>
                        <w:i/>
                        <w:iCs/>
                        <w:color w:val="808080" w:themeColor="background1" w:themeShade="80"/>
                      </w:rPr>
                      <w:t xml:space="preserve"> </w:t>
                    </w:r>
                    <w:r w:rsidR="00750257" w:rsidRPr="00750257">
                      <w:rPr>
                        <w:i/>
                        <w:iCs/>
                        <w:color w:val="808080" w:themeColor="background1" w:themeShade="80"/>
                      </w:rPr>
                      <w:t>podniku</w:t>
                    </w:r>
                    <w:r w:rsidR="00987204">
                      <w:rPr>
                        <w:i/>
                        <w:iCs/>
                        <w:color w:val="808080" w:themeColor="background1" w:themeShade="80"/>
                      </w:rPr>
                      <w:t xml:space="preserve">, </w:t>
                    </w:r>
                    <w:r w:rsidR="002934A9">
                      <w:rPr>
                        <w:i/>
                        <w:iCs/>
                        <w:color w:val="808080" w:themeColor="background1" w:themeShade="80"/>
                      </w:rPr>
                      <w:t>inžiniersky</w:t>
                    </w:r>
                    <w:r w:rsidR="006237C8" w:rsidRPr="006237C8">
                      <w:rPr>
                        <w:i/>
                        <w:iCs/>
                        <w:color w:val="808080" w:themeColor="background1" w:themeShade="80"/>
                      </w:rPr>
                      <w:t xml:space="preserve"> stupeň</w:t>
                    </w:r>
                    <w:r w:rsidR="00C32C46" w:rsidRPr="001E42C4">
                      <w:rPr>
                        <w:i/>
                        <w:iCs/>
                        <w:color w:val="808080" w:themeColor="background1" w:themeShade="80"/>
                      </w:rPr>
                      <w:t>,</w:t>
                    </w:r>
                    <w:r w:rsidR="002934A9">
                      <w:rPr>
                        <w:i/>
                        <w:iCs/>
                        <w:color w:val="808080" w:themeColor="background1" w:themeShade="80"/>
                      </w:rPr>
                      <w:t>2</w:t>
                    </w:r>
                    <w:r w:rsidR="001E42C4" w:rsidRPr="001E42C4">
                      <w:rPr>
                        <w:i/>
                        <w:iCs/>
                        <w:color w:val="808080" w:themeColor="background1" w:themeShade="80"/>
                      </w:rPr>
                      <w:t xml:space="preserve"> roky</w:t>
                    </w:r>
                    <w:r w:rsidR="00C32C46" w:rsidRPr="001E42C4">
                      <w:rPr>
                        <w:i/>
                        <w:iCs/>
                        <w:color w:val="808080" w:themeColor="background1" w:themeShade="80"/>
                      </w:rPr>
                      <w:t xml:space="preserve"> , </w:t>
                    </w:r>
                    <w:r w:rsidR="001E42C4" w:rsidRPr="001E42C4">
                      <w:rPr>
                        <w:i/>
                        <w:iCs/>
                        <w:color w:val="808080" w:themeColor="background1" w:themeShade="80"/>
                      </w:rPr>
                      <w:t>slo</w:t>
                    </w:r>
                    <w:r w:rsidR="001C2A9A">
                      <w:rPr>
                        <w:i/>
                        <w:iCs/>
                        <w:color w:val="808080" w:themeColor="background1" w:themeShade="80"/>
                      </w:rPr>
                      <w:t>v.</w:t>
                    </w:r>
                    <w:r w:rsidR="002934A9">
                      <w:rPr>
                        <w:i/>
                        <w:iCs/>
                        <w:color w:val="808080" w:themeColor="background1" w:themeShade="80"/>
                      </w:rPr>
                      <w:t xml:space="preserve"> </w:t>
                    </w:r>
                    <w:r w:rsidR="001C2A9A">
                      <w:rPr>
                        <w:i/>
                        <w:iCs/>
                        <w:color w:val="808080" w:themeColor="background1" w:themeShade="80"/>
                      </w:rPr>
                      <w:t xml:space="preserve"> j.</w:t>
                    </w:r>
                  </w:p>
                </w:txbxContent>
              </v:textbox>
              <w10:wrap type="through" anchorx="margin"/>
            </v:shape>
          </w:pict>
        </mc:Fallback>
      </mc:AlternateContent>
    </w:r>
  </w:p>
  <w:p w14:paraId="58678276" w14:textId="3A953D9B" w:rsidR="00546CCF" w:rsidRPr="00A8061E" w:rsidRDefault="005367D2" w:rsidP="005367D2">
    <w:pPr>
      <w:pStyle w:val="Header"/>
      <w:tabs>
        <w:tab w:val="clear" w:pos="4536"/>
        <w:tab w:val="clear" w:pos="9072"/>
        <w:tab w:val="left" w:pos="2820"/>
      </w:tabs>
      <w:rPr>
        <w:i/>
        <w:iCs/>
        <w:color w:val="0070C0"/>
        <w:sz w:val="20"/>
        <w:szCs w:val="20"/>
      </w:rPr>
    </w:pPr>
    <w:r>
      <w:rPr>
        <w:i/>
        <w:iCs/>
        <w:color w:val="0070C0"/>
        <w:sz w:val="20"/>
        <w:szCs w:val="20"/>
      </w:rPr>
      <w:tab/>
    </w:r>
  </w:p>
  <w:p w14:paraId="7D8E8D18" w14:textId="77777777" w:rsidR="00546CCF" w:rsidRPr="00E024DD" w:rsidRDefault="00546CCF">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2D3"/>
    <w:multiLevelType w:val="hybridMultilevel"/>
    <w:tmpl w:val="FFFFFFFF"/>
    <w:lvl w:ilvl="0" w:tplc="B5982300">
      <w:start w:val="1"/>
      <w:numFmt w:val="bullet"/>
      <w:lvlText w:val=""/>
      <w:lvlJc w:val="left"/>
      <w:pPr>
        <w:ind w:left="720" w:hanging="360"/>
      </w:pPr>
      <w:rPr>
        <w:rFonts w:ascii="Symbol" w:hAnsi="Symbol" w:hint="default"/>
      </w:rPr>
    </w:lvl>
    <w:lvl w:ilvl="1" w:tplc="14822B02">
      <w:start w:val="1"/>
      <w:numFmt w:val="bullet"/>
      <w:lvlText w:val="o"/>
      <w:lvlJc w:val="left"/>
      <w:pPr>
        <w:ind w:left="1440" w:hanging="360"/>
      </w:pPr>
      <w:rPr>
        <w:rFonts w:ascii="Courier New" w:hAnsi="Courier New" w:hint="default"/>
      </w:rPr>
    </w:lvl>
    <w:lvl w:ilvl="2" w:tplc="47063AB0">
      <w:start w:val="1"/>
      <w:numFmt w:val="bullet"/>
      <w:lvlText w:val=""/>
      <w:lvlJc w:val="left"/>
      <w:pPr>
        <w:ind w:left="2160" w:hanging="360"/>
      </w:pPr>
      <w:rPr>
        <w:rFonts w:ascii="Wingdings" w:hAnsi="Wingdings" w:hint="default"/>
      </w:rPr>
    </w:lvl>
    <w:lvl w:ilvl="3" w:tplc="F680356E">
      <w:start w:val="1"/>
      <w:numFmt w:val="bullet"/>
      <w:lvlText w:val=""/>
      <w:lvlJc w:val="left"/>
      <w:pPr>
        <w:ind w:left="2880" w:hanging="360"/>
      </w:pPr>
      <w:rPr>
        <w:rFonts w:ascii="Symbol" w:hAnsi="Symbol" w:hint="default"/>
      </w:rPr>
    </w:lvl>
    <w:lvl w:ilvl="4" w:tplc="0E96E85A">
      <w:start w:val="1"/>
      <w:numFmt w:val="bullet"/>
      <w:lvlText w:val="o"/>
      <w:lvlJc w:val="left"/>
      <w:pPr>
        <w:ind w:left="3600" w:hanging="360"/>
      </w:pPr>
      <w:rPr>
        <w:rFonts w:ascii="Courier New" w:hAnsi="Courier New" w:hint="default"/>
      </w:rPr>
    </w:lvl>
    <w:lvl w:ilvl="5" w:tplc="54B2C208">
      <w:start w:val="1"/>
      <w:numFmt w:val="bullet"/>
      <w:lvlText w:val=""/>
      <w:lvlJc w:val="left"/>
      <w:pPr>
        <w:ind w:left="4320" w:hanging="360"/>
      </w:pPr>
      <w:rPr>
        <w:rFonts w:ascii="Wingdings" w:hAnsi="Wingdings" w:hint="default"/>
      </w:rPr>
    </w:lvl>
    <w:lvl w:ilvl="6" w:tplc="455AEFC4">
      <w:start w:val="1"/>
      <w:numFmt w:val="bullet"/>
      <w:lvlText w:val=""/>
      <w:lvlJc w:val="left"/>
      <w:pPr>
        <w:ind w:left="5040" w:hanging="360"/>
      </w:pPr>
      <w:rPr>
        <w:rFonts w:ascii="Symbol" w:hAnsi="Symbol" w:hint="default"/>
      </w:rPr>
    </w:lvl>
    <w:lvl w:ilvl="7" w:tplc="E862BA16">
      <w:start w:val="1"/>
      <w:numFmt w:val="bullet"/>
      <w:lvlText w:val="o"/>
      <w:lvlJc w:val="left"/>
      <w:pPr>
        <w:ind w:left="5760" w:hanging="360"/>
      </w:pPr>
      <w:rPr>
        <w:rFonts w:ascii="Courier New" w:hAnsi="Courier New" w:hint="default"/>
      </w:rPr>
    </w:lvl>
    <w:lvl w:ilvl="8" w:tplc="697E78E0">
      <w:start w:val="1"/>
      <w:numFmt w:val="bullet"/>
      <w:lvlText w:val=""/>
      <w:lvlJc w:val="left"/>
      <w:pPr>
        <w:ind w:left="6480" w:hanging="360"/>
      </w:pPr>
      <w:rPr>
        <w:rFonts w:ascii="Wingdings" w:hAnsi="Wingdings" w:hint="default"/>
      </w:rPr>
    </w:lvl>
  </w:abstractNum>
  <w:abstractNum w:abstractNumId="1" w15:restartNumberingAfterBreak="0">
    <w:nsid w:val="069F3048"/>
    <w:multiLevelType w:val="hybridMultilevel"/>
    <w:tmpl w:val="F3CEC396"/>
    <w:lvl w:ilvl="0" w:tplc="06A668DA">
      <w:start w:val="1"/>
      <w:numFmt w:val="bullet"/>
      <w:lvlText w:val="-"/>
      <w:lvlJc w:val="left"/>
      <w:pPr>
        <w:ind w:left="720" w:hanging="360"/>
      </w:pPr>
      <w:rPr>
        <w:rFonts w:ascii="Calibri" w:hAnsi="Calibri" w:hint="default"/>
      </w:rPr>
    </w:lvl>
    <w:lvl w:ilvl="1" w:tplc="F0B887DC">
      <w:start w:val="1"/>
      <w:numFmt w:val="bullet"/>
      <w:lvlText w:val="o"/>
      <w:lvlJc w:val="left"/>
      <w:pPr>
        <w:ind w:left="1440" w:hanging="360"/>
      </w:pPr>
      <w:rPr>
        <w:rFonts w:ascii="Courier New" w:hAnsi="Courier New" w:hint="default"/>
      </w:rPr>
    </w:lvl>
    <w:lvl w:ilvl="2" w:tplc="94340C50">
      <w:start w:val="1"/>
      <w:numFmt w:val="bullet"/>
      <w:lvlText w:val=""/>
      <w:lvlJc w:val="left"/>
      <w:pPr>
        <w:ind w:left="2160" w:hanging="360"/>
      </w:pPr>
      <w:rPr>
        <w:rFonts w:ascii="Wingdings" w:hAnsi="Wingdings" w:hint="default"/>
      </w:rPr>
    </w:lvl>
    <w:lvl w:ilvl="3" w:tplc="AF283390">
      <w:start w:val="1"/>
      <w:numFmt w:val="bullet"/>
      <w:lvlText w:val=""/>
      <w:lvlJc w:val="left"/>
      <w:pPr>
        <w:ind w:left="2880" w:hanging="360"/>
      </w:pPr>
      <w:rPr>
        <w:rFonts w:ascii="Symbol" w:hAnsi="Symbol" w:hint="default"/>
      </w:rPr>
    </w:lvl>
    <w:lvl w:ilvl="4" w:tplc="768C5DC2">
      <w:start w:val="1"/>
      <w:numFmt w:val="bullet"/>
      <w:lvlText w:val="o"/>
      <w:lvlJc w:val="left"/>
      <w:pPr>
        <w:ind w:left="3600" w:hanging="360"/>
      </w:pPr>
      <w:rPr>
        <w:rFonts w:ascii="Courier New" w:hAnsi="Courier New" w:hint="default"/>
      </w:rPr>
    </w:lvl>
    <w:lvl w:ilvl="5" w:tplc="6C72C544">
      <w:start w:val="1"/>
      <w:numFmt w:val="bullet"/>
      <w:lvlText w:val=""/>
      <w:lvlJc w:val="left"/>
      <w:pPr>
        <w:ind w:left="4320" w:hanging="360"/>
      </w:pPr>
      <w:rPr>
        <w:rFonts w:ascii="Wingdings" w:hAnsi="Wingdings" w:hint="default"/>
      </w:rPr>
    </w:lvl>
    <w:lvl w:ilvl="6" w:tplc="3E8C0D9C">
      <w:start w:val="1"/>
      <w:numFmt w:val="bullet"/>
      <w:lvlText w:val=""/>
      <w:lvlJc w:val="left"/>
      <w:pPr>
        <w:ind w:left="5040" w:hanging="360"/>
      </w:pPr>
      <w:rPr>
        <w:rFonts w:ascii="Symbol" w:hAnsi="Symbol" w:hint="default"/>
      </w:rPr>
    </w:lvl>
    <w:lvl w:ilvl="7" w:tplc="64F22DB8">
      <w:start w:val="1"/>
      <w:numFmt w:val="bullet"/>
      <w:lvlText w:val="o"/>
      <w:lvlJc w:val="left"/>
      <w:pPr>
        <w:ind w:left="5760" w:hanging="360"/>
      </w:pPr>
      <w:rPr>
        <w:rFonts w:ascii="Courier New" w:hAnsi="Courier New" w:hint="default"/>
      </w:rPr>
    </w:lvl>
    <w:lvl w:ilvl="8" w:tplc="36189A3A">
      <w:start w:val="1"/>
      <w:numFmt w:val="bullet"/>
      <w:lvlText w:val=""/>
      <w:lvlJc w:val="left"/>
      <w:pPr>
        <w:ind w:left="6480" w:hanging="360"/>
      </w:pPr>
      <w:rPr>
        <w:rFonts w:ascii="Wingdings" w:hAnsi="Wingdings" w:hint="default"/>
      </w:rPr>
    </w:lvl>
  </w:abstractNum>
  <w:abstractNum w:abstractNumId="2" w15:restartNumberingAfterBreak="0">
    <w:nsid w:val="08FF5842"/>
    <w:multiLevelType w:val="hybridMultilevel"/>
    <w:tmpl w:val="3292923C"/>
    <w:lvl w:ilvl="0" w:tplc="3F1228B6">
      <w:start w:val="1"/>
      <w:numFmt w:val="bullet"/>
      <w:lvlText w:val=""/>
      <w:lvlJc w:val="left"/>
      <w:pPr>
        <w:ind w:left="848" w:hanging="360"/>
      </w:pPr>
      <w:rPr>
        <w:rFonts w:ascii="Symbol" w:hAnsi="Symbol" w:hint="default"/>
      </w:rPr>
    </w:lvl>
    <w:lvl w:ilvl="1" w:tplc="041B0003" w:tentative="1">
      <w:start w:val="1"/>
      <w:numFmt w:val="bullet"/>
      <w:lvlText w:val="o"/>
      <w:lvlJc w:val="left"/>
      <w:pPr>
        <w:ind w:left="1568" w:hanging="360"/>
      </w:pPr>
      <w:rPr>
        <w:rFonts w:ascii="Courier New" w:hAnsi="Courier New" w:cs="Courier New" w:hint="default"/>
      </w:rPr>
    </w:lvl>
    <w:lvl w:ilvl="2" w:tplc="041B0005" w:tentative="1">
      <w:start w:val="1"/>
      <w:numFmt w:val="bullet"/>
      <w:lvlText w:val=""/>
      <w:lvlJc w:val="left"/>
      <w:pPr>
        <w:ind w:left="2288" w:hanging="360"/>
      </w:pPr>
      <w:rPr>
        <w:rFonts w:ascii="Wingdings" w:hAnsi="Wingdings" w:hint="default"/>
      </w:rPr>
    </w:lvl>
    <w:lvl w:ilvl="3" w:tplc="041B0001" w:tentative="1">
      <w:start w:val="1"/>
      <w:numFmt w:val="bullet"/>
      <w:lvlText w:val=""/>
      <w:lvlJc w:val="left"/>
      <w:pPr>
        <w:ind w:left="3008" w:hanging="360"/>
      </w:pPr>
      <w:rPr>
        <w:rFonts w:ascii="Symbol" w:hAnsi="Symbol" w:hint="default"/>
      </w:rPr>
    </w:lvl>
    <w:lvl w:ilvl="4" w:tplc="041B0003" w:tentative="1">
      <w:start w:val="1"/>
      <w:numFmt w:val="bullet"/>
      <w:lvlText w:val="o"/>
      <w:lvlJc w:val="left"/>
      <w:pPr>
        <w:ind w:left="3728" w:hanging="360"/>
      </w:pPr>
      <w:rPr>
        <w:rFonts w:ascii="Courier New" w:hAnsi="Courier New" w:cs="Courier New" w:hint="default"/>
      </w:rPr>
    </w:lvl>
    <w:lvl w:ilvl="5" w:tplc="041B0005" w:tentative="1">
      <w:start w:val="1"/>
      <w:numFmt w:val="bullet"/>
      <w:lvlText w:val=""/>
      <w:lvlJc w:val="left"/>
      <w:pPr>
        <w:ind w:left="4448" w:hanging="360"/>
      </w:pPr>
      <w:rPr>
        <w:rFonts w:ascii="Wingdings" w:hAnsi="Wingdings" w:hint="default"/>
      </w:rPr>
    </w:lvl>
    <w:lvl w:ilvl="6" w:tplc="041B0001" w:tentative="1">
      <w:start w:val="1"/>
      <w:numFmt w:val="bullet"/>
      <w:lvlText w:val=""/>
      <w:lvlJc w:val="left"/>
      <w:pPr>
        <w:ind w:left="5168" w:hanging="360"/>
      </w:pPr>
      <w:rPr>
        <w:rFonts w:ascii="Symbol" w:hAnsi="Symbol" w:hint="default"/>
      </w:rPr>
    </w:lvl>
    <w:lvl w:ilvl="7" w:tplc="041B0003" w:tentative="1">
      <w:start w:val="1"/>
      <w:numFmt w:val="bullet"/>
      <w:lvlText w:val="o"/>
      <w:lvlJc w:val="left"/>
      <w:pPr>
        <w:ind w:left="5888" w:hanging="360"/>
      </w:pPr>
      <w:rPr>
        <w:rFonts w:ascii="Courier New" w:hAnsi="Courier New" w:cs="Courier New" w:hint="default"/>
      </w:rPr>
    </w:lvl>
    <w:lvl w:ilvl="8" w:tplc="041B0005" w:tentative="1">
      <w:start w:val="1"/>
      <w:numFmt w:val="bullet"/>
      <w:lvlText w:val=""/>
      <w:lvlJc w:val="left"/>
      <w:pPr>
        <w:ind w:left="6608" w:hanging="360"/>
      </w:pPr>
      <w:rPr>
        <w:rFonts w:ascii="Wingdings" w:hAnsi="Wingdings" w:hint="default"/>
      </w:rPr>
    </w:lvl>
  </w:abstractNum>
  <w:abstractNum w:abstractNumId="3" w15:restartNumberingAfterBreak="0">
    <w:nsid w:val="0BD511CA"/>
    <w:multiLevelType w:val="hybridMultilevel"/>
    <w:tmpl w:val="61E60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6F65B3"/>
    <w:multiLevelType w:val="hybridMultilevel"/>
    <w:tmpl w:val="AA2C0624"/>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 w15:restartNumberingAfterBreak="0">
    <w:nsid w:val="11522564"/>
    <w:multiLevelType w:val="hybridMultilevel"/>
    <w:tmpl w:val="F38E4AE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A3B1246"/>
    <w:multiLevelType w:val="hybridMultilevel"/>
    <w:tmpl w:val="6D641E86"/>
    <w:lvl w:ilvl="0" w:tplc="3EBAF10A">
      <w:start w:val="1"/>
      <w:numFmt w:val="lowerLetter"/>
      <w:lvlText w:val="%1)"/>
      <w:lvlJc w:val="left"/>
      <w:pPr>
        <w:ind w:left="360" w:hanging="360"/>
      </w:pPr>
      <w:rPr>
        <w:rFonts w:hint="default"/>
        <w:color w:val="000000" w:themeColor="text1"/>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C837F88"/>
    <w:multiLevelType w:val="hybridMultilevel"/>
    <w:tmpl w:val="9306BDD2"/>
    <w:lvl w:ilvl="0" w:tplc="DC2659A8">
      <w:start w:val="1"/>
      <w:numFmt w:val="bullet"/>
      <w:lvlText w:val="-"/>
      <w:lvlJc w:val="left"/>
      <w:pPr>
        <w:ind w:left="720" w:hanging="360"/>
      </w:pPr>
      <w:rPr>
        <w:rFonts w:ascii="Calibri" w:hAnsi="Calibri" w:hint="default"/>
      </w:rPr>
    </w:lvl>
    <w:lvl w:ilvl="1" w:tplc="D6180B58">
      <w:start w:val="1"/>
      <w:numFmt w:val="bullet"/>
      <w:lvlText w:val="o"/>
      <w:lvlJc w:val="left"/>
      <w:pPr>
        <w:ind w:left="1440" w:hanging="360"/>
      </w:pPr>
      <w:rPr>
        <w:rFonts w:ascii="Courier New" w:hAnsi="Courier New" w:hint="default"/>
      </w:rPr>
    </w:lvl>
    <w:lvl w:ilvl="2" w:tplc="A4528C64">
      <w:start w:val="1"/>
      <w:numFmt w:val="bullet"/>
      <w:lvlText w:val=""/>
      <w:lvlJc w:val="left"/>
      <w:pPr>
        <w:ind w:left="2160" w:hanging="360"/>
      </w:pPr>
      <w:rPr>
        <w:rFonts w:ascii="Wingdings" w:hAnsi="Wingdings" w:hint="default"/>
      </w:rPr>
    </w:lvl>
    <w:lvl w:ilvl="3" w:tplc="6DDC2DC4">
      <w:start w:val="1"/>
      <w:numFmt w:val="bullet"/>
      <w:lvlText w:val=""/>
      <w:lvlJc w:val="left"/>
      <w:pPr>
        <w:ind w:left="2880" w:hanging="360"/>
      </w:pPr>
      <w:rPr>
        <w:rFonts w:ascii="Symbol" w:hAnsi="Symbol" w:hint="default"/>
      </w:rPr>
    </w:lvl>
    <w:lvl w:ilvl="4" w:tplc="3C76E400">
      <w:start w:val="1"/>
      <w:numFmt w:val="bullet"/>
      <w:lvlText w:val="o"/>
      <w:lvlJc w:val="left"/>
      <w:pPr>
        <w:ind w:left="3600" w:hanging="360"/>
      </w:pPr>
      <w:rPr>
        <w:rFonts w:ascii="Courier New" w:hAnsi="Courier New" w:hint="default"/>
      </w:rPr>
    </w:lvl>
    <w:lvl w:ilvl="5" w:tplc="5F14E84C">
      <w:start w:val="1"/>
      <w:numFmt w:val="bullet"/>
      <w:lvlText w:val=""/>
      <w:lvlJc w:val="left"/>
      <w:pPr>
        <w:ind w:left="4320" w:hanging="360"/>
      </w:pPr>
      <w:rPr>
        <w:rFonts w:ascii="Wingdings" w:hAnsi="Wingdings" w:hint="default"/>
      </w:rPr>
    </w:lvl>
    <w:lvl w:ilvl="6" w:tplc="38B25B5A">
      <w:start w:val="1"/>
      <w:numFmt w:val="bullet"/>
      <w:lvlText w:val=""/>
      <w:lvlJc w:val="left"/>
      <w:pPr>
        <w:ind w:left="5040" w:hanging="360"/>
      </w:pPr>
      <w:rPr>
        <w:rFonts w:ascii="Symbol" w:hAnsi="Symbol" w:hint="default"/>
      </w:rPr>
    </w:lvl>
    <w:lvl w:ilvl="7" w:tplc="1046947C">
      <w:start w:val="1"/>
      <w:numFmt w:val="bullet"/>
      <w:lvlText w:val="o"/>
      <w:lvlJc w:val="left"/>
      <w:pPr>
        <w:ind w:left="5760" w:hanging="360"/>
      </w:pPr>
      <w:rPr>
        <w:rFonts w:ascii="Courier New" w:hAnsi="Courier New" w:hint="default"/>
      </w:rPr>
    </w:lvl>
    <w:lvl w:ilvl="8" w:tplc="C76ABEB0">
      <w:start w:val="1"/>
      <w:numFmt w:val="bullet"/>
      <w:lvlText w:val=""/>
      <w:lvlJc w:val="left"/>
      <w:pPr>
        <w:ind w:left="6480" w:hanging="360"/>
      </w:pPr>
      <w:rPr>
        <w:rFonts w:ascii="Wingdings" w:hAnsi="Wingdings" w:hint="default"/>
      </w:rPr>
    </w:lvl>
  </w:abstractNum>
  <w:abstractNum w:abstractNumId="8" w15:restartNumberingAfterBreak="0">
    <w:nsid w:val="219E6C91"/>
    <w:multiLevelType w:val="hybridMultilevel"/>
    <w:tmpl w:val="79CAAE2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3651D24"/>
    <w:multiLevelType w:val="hybridMultilevel"/>
    <w:tmpl w:val="382EAAD0"/>
    <w:lvl w:ilvl="0" w:tplc="6D68B7D6">
      <w:start w:val="1"/>
      <w:numFmt w:val="lowerRoman"/>
      <w:lvlText w:val="%1)"/>
      <w:lvlJc w:val="left"/>
      <w:pPr>
        <w:ind w:left="833" w:hanging="72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0" w15:restartNumberingAfterBreak="0">
    <w:nsid w:val="24E3571A"/>
    <w:multiLevelType w:val="hybridMultilevel"/>
    <w:tmpl w:val="81B0BEFE"/>
    <w:lvl w:ilvl="0" w:tplc="CBF29842">
      <w:start w:val="1"/>
      <w:numFmt w:val="bullet"/>
      <w:lvlText w:val="-"/>
      <w:lvlJc w:val="left"/>
      <w:pPr>
        <w:ind w:left="720" w:hanging="360"/>
      </w:pPr>
      <w:rPr>
        <w:rFonts w:ascii="Calibri" w:hAnsi="Calibri" w:hint="default"/>
      </w:rPr>
    </w:lvl>
    <w:lvl w:ilvl="1" w:tplc="C0C24CCA">
      <w:start w:val="1"/>
      <w:numFmt w:val="bullet"/>
      <w:lvlText w:val="o"/>
      <w:lvlJc w:val="left"/>
      <w:pPr>
        <w:ind w:left="1440" w:hanging="360"/>
      </w:pPr>
      <w:rPr>
        <w:rFonts w:ascii="Courier New" w:hAnsi="Courier New" w:hint="default"/>
      </w:rPr>
    </w:lvl>
    <w:lvl w:ilvl="2" w:tplc="3662A0AC">
      <w:start w:val="1"/>
      <w:numFmt w:val="bullet"/>
      <w:lvlText w:val=""/>
      <w:lvlJc w:val="left"/>
      <w:pPr>
        <w:ind w:left="2160" w:hanging="360"/>
      </w:pPr>
      <w:rPr>
        <w:rFonts w:ascii="Wingdings" w:hAnsi="Wingdings" w:hint="default"/>
      </w:rPr>
    </w:lvl>
    <w:lvl w:ilvl="3" w:tplc="619ACF82">
      <w:start w:val="1"/>
      <w:numFmt w:val="bullet"/>
      <w:lvlText w:val=""/>
      <w:lvlJc w:val="left"/>
      <w:pPr>
        <w:ind w:left="2880" w:hanging="360"/>
      </w:pPr>
      <w:rPr>
        <w:rFonts w:ascii="Symbol" w:hAnsi="Symbol" w:hint="default"/>
      </w:rPr>
    </w:lvl>
    <w:lvl w:ilvl="4" w:tplc="5A7A7B18">
      <w:start w:val="1"/>
      <w:numFmt w:val="bullet"/>
      <w:lvlText w:val="o"/>
      <w:lvlJc w:val="left"/>
      <w:pPr>
        <w:ind w:left="3600" w:hanging="360"/>
      </w:pPr>
      <w:rPr>
        <w:rFonts w:ascii="Courier New" w:hAnsi="Courier New" w:hint="default"/>
      </w:rPr>
    </w:lvl>
    <w:lvl w:ilvl="5" w:tplc="ED80E9F0">
      <w:start w:val="1"/>
      <w:numFmt w:val="bullet"/>
      <w:lvlText w:val=""/>
      <w:lvlJc w:val="left"/>
      <w:pPr>
        <w:ind w:left="4320" w:hanging="360"/>
      </w:pPr>
      <w:rPr>
        <w:rFonts w:ascii="Wingdings" w:hAnsi="Wingdings" w:hint="default"/>
      </w:rPr>
    </w:lvl>
    <w:lvl w:ilvl="6" w:tplc="4AF040F2">
      <w:start w:val="1"/>
      <w:numFmt w:val="bullet"/>
      <w:lvlText w:val=""/>
      <w:lvlJc w:val="left"/>
      <w:pPr>
        <w:ind w:left="5040" w:hanging="360"/>
      </w:pPr>
      <w:rPr>
        <w:rFonts w:ascii="Symbol" w:hAnsi="Symbol" w:hint="default"/>
      </w:rPr>
    </w:lvl>
    <w:lvl w:ilvl="7" w:tplc="02EE9E1E">
      <w:start w:val="1"/>
      <w:numFmt w:val="bullet"/>
      <w:lvlText w:val="o"/>
      <w:lvlJc w:val="left"/>
      <w:pPr>
        <w:ind w:left="5760" w:hanging="360"/>
      </w:pPr>
      <w:rPr>
        <w:rFonts w:ascii="Courier New" w:hAnsi="Courier New" w:hint="default"/>
      </w:rPr>
    </w:lvl>
    <w:lvl w:ilvl="8" w:tplc="63622242">
      <w:start w:val="1"/>
      <w:numFmt w:val="bullet"/>
      <w:lvlText w:val=""/>
      <w:lvlJc w:val="left"/>
      <w:pPr>
        <w:ind w:left="6480" w:hanging="360"/>
      </w:pPr>
      <w:rPr>
        <w:rFonts w:ascii="Wingdings" w:hAnsi="Wingdings" w:hint="default"/>
      </w:rPr>
    </w:lvl>
  </w:abstractNum>
  <w:abstractNum w:abstractNumId="11" w15:restartNumberingAfterBreak="0">
    <w:nsid w:val="2924064A"/>
    <w:multiLevelType w:val="hybridMultilevel"/>
    <w:tmpl w:val="2E5E576C"/>
    <w:lvl w:ilvl="0" w:tplc="5F4EBCEC">
      <w:start w:val="1"/>
      <w:numFmt w:val="decimal"/>
      <w:lvlText w:val="%1."/>
      <w:lvlJc w:val="left"/>
      <w:pPr>
        <w:ind w:left="360" w:hanging="360"/>
      </w:pPr>
      <w:rPr>
        <w:rFonts w:ascii="Calibri" w:hAnsi="Calibri" w:cs="Calibri" w:hint="default"/>
        <w:b/>
        <w:color w:val="538135" w:themeColor="accent6" w:themeShade="BF"/>
        <w:sz w:val="2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E1F0C32"/>
    <w:multiLevelType w:val="hybridMultilevel"/>
    <w:tmpl w:val="3B2C51DA"/>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13" w15:restartNumberingAfterBreak="0">
    <w:nsid w:val="2FAF1398"/>
    <w:multiLevelType w:val="hybridMultilevel"/>
    <w:tmpl w:val="E11C88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2C151AF"/>
    <w:multiLevelType w:val="hybridMultilevel"/>
    <w:tmpl w:val="CA944066"/>
    <w:lvl w:ilvl="0" w:tplc="FFFFFFFF">
      <w:start w:val="1"/>
      <w:numFmt w:val="bullet"/>
      <w:lvlText w:val=""/>
      <w:lvlJc w:val="left"/>
      <w:pPr>
        <w:ind w:left="720" w:hanging="360"/>
      </w:pPr>
      <w:rPr>
        <w:rFonts w:ascii="Symbol" w:hAnsi="Symbol" w:hint="default"/>
      </w:rPr>
    </w:lvl>
    <w:lvl w:ilvl="1" w:tplc="EE98C5E6">
      <w:start w:val="1"/>
      <w:numFmt w:val="bullet"/>
      <w:lvlText w:val="o"/>
      <w:lvlJc w:val="left"/>
      <w:pPr>
        <w:ind w:left="1440" w:hanging="360"/>
      </w:pPr>
      <w:rPr>
        <w:rFonts w:ascii="Courier New" w:hAnsi="Courier New" w:hint="default"/>
      </w:rPr>
    </w:lvl>
    <w:lvl w:ilvl="2" w:tplc="9DB0DEB8">
      <w:start w:val="1"/>
      <w:numFmt w:val="bullet"/>
      <w:lvlText w:val=""/>
      <w:lvlJc w:val="left"/>
      <w:pPr>
        <w:ind w:left="2160" w:hanging="360"/>
      </w:pPr>
      <w:rPr>
        <w:rFonts w:ascii="Wingdings" w:hAnsi="Wingdings" w:hint="default"/>
      </w:rPr>
    </w:lvl>
    <w:lvl w:ilvl="3" w:tplc="C8F29EB4">
      <w:start w:val="1"/>
      <w:numFmt w:val="bullet"/>
      <w:lvlText w:val=""/>
      <w:lvlJc w:val="left"/>
      <w:pPr>
        <w:ind w:left="2880" w:hanging="360"/>
      </w:pPr>
      <w:rPr>
        <w:rFonts w:ascii="Symbol" w:hAnsi="Symbol" w:hint="default"/>
      </w:rPr>
    </w:lvl>
    <w:lvl w:ilvl="4" w:tplc="E946AC5E">
      <w:start w:val="1"/>
      <w:numFmt w:val="bullet"/>
      <w:lvlText w:val="o"/>
      <w:lvlJc w:val="left"/>
      <w:pPr>
        <w:ind w:left="3600" w:hanging="360"/>
      </w:pPr>
      <w:rPr>
        <w:rFonts w:ascii="Courier New" w:hAnsi="Courier New" w:hint="default"/>
      </w:rPr>
    </w:lvl>
    <w:lvl w:ilvl="5" w:tplc="17206AC4">
      <w:start w:val="1"/>
      <w:numFmt w:val="bullet"/>
      <w:lvlText w:val=""/>
      <w:lvlJc w:val="left"/>
      <w:pPr>
        <w:ind w:left="4320" w:hanging="360"/>
      </w:pPr>
      <w:rPr>
        <w:rFonts w:ascii="Wingdings" w:hAnsi="Wingdings" w:hint="default"/>
      </w:rPr>
    </w:lvl>
    <w:lvl w:ilvl="6" w:tplc="6F64DD16">
      <w:start w:val="1"/>
      <w:numFmt w:val="bullet"/>
      <w:lvlText w:val=""/>
      <w:lvlJc w:val="left"/>
      <w:pPr>
        <w:ind w:left="5040" w:hanging="360"/>
      </w:pPr>
      <w:rPr>
        <w:rFonts w:ascii="Symbol" w:hAnsi="Symbol" w:hint="default"/>
      </w:rPr>
    </w:lvl>
    <w:lvl w:ilvl="7" w:tplc="2E584928">
      <w:start w:val="1"/>
      <w:numFmt w:val="bullet"/>
      <w:lvlText w:val="o"/>
      <w:lvlJc w:val="left"/>
      <w:pPr>
        <w:ind w:left="5760" w:hanging="360"/>
      </w:pPr>
      <w:rPr>
        <w:rFonts w:ascii="Courier New" w:hAnsi="Courier New" w:hint="default"/>
      </w:rPr>
    </w:lvl>
    <w:lvl w:ilvl="8" w:tplc="E42876E4">
      <w:start w:val="1"/>
      <w:numFmt w:val="bullet"/>
      <w:lvlText w:val=""/>
      <w:lvlJc w:val="left"/>
      <w:pPr>
        <w:ind w:left="6480" w:hanging="360"/>
      </w:pPr>
      <w:rPr>
        <w:rFonts w:ascii="Wingdings" w:hAnsi="Wingdings" w:hint="default"/>
      </w:rPr>
    </w:lvl>
  </w:abstractNum>
  <w:abstractNum w:abstractNumId="15" w15:restartNumberingAfterBreak="0">
    <w:nsid w:val="33092029"/>
    <w:multiLevelType w:val="hybridMultilevel"/>
    <w:tmpl w:val="39CA85BA"/>
    <w:lvl w:ilvl="0" w:tplc="9A88E7FC">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6" w15:restartNumberingAfterBreak="0">
    <w:nsid w:val="33841AF8"/>
    <w:multiLevelType w:val="hybridMultilevel"/>
    <w:tmpl w:val="98C687CA"/>
    <w:lvl w:ilvl="0" w:tplc="F48C4674">
      <w:start w:val="1"/>
      <w:numFmt w:val="decimal"/>
      <w:pStyle w:val="cislovanie123"/>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3A6D87"/>
    <w:multiLevelType w:val="hybridMultilevel"/>
    <w:tmpl w:val="1E8054EC"/>
    <w:lvl w:ilvl="0" w:tplc="83387C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82A72FC"/>
    <w:multiLevelType w:val="hybridMultilevel"/>
    <w:tmpl w:val="FD96F018"/>
    <w:lvl w:ilvl="0" w:tplc="3F1228B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8F96007"/>
    <w:multiLevelType w:val="hybridMultilevel"/>
    <w:tmpl w:val="753C10FE"/>
    <w:lvl w:ilvl="0" w:tplc="1D4E9990">
      <w:start w:val="1"/>
      <w:numFmt w:val="bullet"/>
      <w:lvlText w:val=""/>
      <w:lvlJc w:val="left"/>
      <w:pPr>
        <w:ind w:left="720" w:hanging="360"/>
      </w:pPr>
      <w:rPr>
        <w:rFonts w:ascii="Symbol" w:hAnsi="Symbol" w:hint="default"/>
      </w:rPr>
    </w:lvl>
    <w:lvl w:ilvl="1" w:tplc="A8DA4AA6">
      <w:start w:val="1"/>
      <w:numFmt w:val="bullet"/>
      <w:lvlText w:val="o"/>
      <w:lvlJc w:val="left"/>
      <w:pPr>
        <w:ind w:left="1440" w:hanging="360"/>
      </w:pPr>
      <w:rPr>
        <w:rFonts w:ascii="Courier New" w:hAnsi="Courier New" w:hint="default"/>
      </w:rPr>
    </w:lvl>
    <w:lvl w:ilvl="2" w:tplc="4A40EA58">
      <w:start w:val="1"/>
      <w:numFmt w:val="bullet"/>
      <w:lvlText w:val=""/>
      <w:lvlJc w:val="left"/>
      <w:pPr>
        <w:ind w:left="2160" w:hanging="360"/>
      </w:pPr>
      <w:rPr>
        <w:rFonts w:ascii="Wingdings" w:hAnsi="Wingdings" w:hint="default"/>
      </w:rPr>
    </w:lvl>
    <w:lvl w:ilvl="3" w:tplc="DBD05B90">
      <w:start w:val="1"/>
      <w:numFmt w:val="bullet"/>
      <w:lvlText w:val=""/>
      <w:lvlJc w:val="left"/>
      <w:pPr>
        <w:ind w:left="2880" w:hanging="360"/>
      </w:pPr>
      <w:rPr>
        <w:rFonts w:ascii="Symbol" w:hAnsi="Symbol" w:hint="default"/>
      </w:rPr>
    </w:lvl>
    <w:lvl w:ilvl="4" w:tplc="2CDC724A">
      <w:start w:val="1"/>
      <w:numFmt w:val="bullet"/>
      <w:lvlText w:val="o"/>
      <w:lvlJc w:val="left"/>
      <w:pPr>
        <w:ind w:left="3600" w:hanging="360"/>
      </w:pPr>
      <w:rPr>
        <w:rFonts w:ascii="Courier New" w:hAnsi="Courier New" w:hint="default"/>
      </w:rPr>
    </w:lvl>
    <w:lvl w:ilvl="5" w:tplc="0DC4678A">
      <w:start w:val="1"/>
      <w:numFmt w:val="bullet"/>
      <w:lvlText w:val=""/>
      <w:lvlJc w:val="left"/>
      <w:pPr>
        <w:ind w:left="4320" w:hanging="360"/>
      </w:pPr>
      <w:rPr>
        <w:rFonts w:ascii="Wingdings" w:hAnsi="Wingdings" w:hint="default"/>
      </w:rPr>
    </w:lvl>
    <w:lvl w:ilvl="6" w:tplc="97482078">
      <w:start w:val="1"/>
      <w:numFmt w:val="bullet"/>
      <w:lvlText w:val=""/>
      <w:lvlJc w:val="left"/>
      <w:pPr>
        <w:ind w:left="5040" w:hanging="360"/>
      </w:pPr>
      <w:rPr>
        <w:rFonts w:ascii="Symbol" w:hAnsi="Symbol" w:hint="default"/>
      </w:rPr>
    </w:lvl>
    <w:lvl w:ilvl="7" w:tplc="18D069DE">
      <w:start w:val="1"/>
      <w:numFmt w:val="bullet"/>
      <w:lvlText w:val="o"/>
      <w:lvlJc w:val="left"/>
      <w:pPr>
        <w:ind w:left="5760" w:hanging="360"/>
      </w:pPr>
      <w:rPr>
        <w:rFonts w:ascii="Courier New" w:hAnsi="Courier New" w:hint="default"/>
      </w:rPr>
    </w:lvl>
    <w:lvl w:ilvl="8" w:tplc="DEE6C6AC">
      <w:start w:val="1"/>
      <w:numFmt w:val="bullet"/>
      <w:lvlText w:val=""/>
      <w:lvlJc w:val="left"/>
      <w:pPr>
        <w:ind w:left="6480" w:hanging="360"/>
      </w:pPr>
      <w:rPr>
        <w:rFonts w:ascii="Wingdings" w:hAnsi="Wingdings" w:hint="default"/>
      </w:rPr>
    </w:lvl>
  </w:abstractNum>
  <w:abstractNum w:abstractNumId="20" w15:restartNumberingAfterBreak="0">
    <w:nsid w:val="38FD0ECB"/>
    <w:multiLevelType w:val="hybridMultilevel"/>
    <w:tmpl w:val="5D9205E8"/>
    <w:lvl w:ilvl="0" w:tplc="7A6AAF80">
      <w:start w:val="1"/>
      <w:numFmt w:val="lowerLetter"/>
      <w:lvlText w:val="%1)"/>
      <w:lvlJc w:val="left"/>
      <w:pPr>
        <w:ind w:left="360" w:hanging="360"/>
      </w:pPr>
      <w:rPr>
        <w:rFonts w:ascii="Calibri" w:hAnsi="Calibri" w:cs="Calibri" w:hint="default"/>
        <w:color w:val="auto"/>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90D777E"/>
    <w:multiLevelType w:val="hybridMultilevel"/>
    <w:tmpl w:val="28D4C2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D6D3B81"/>
    <w:multiLevelType w:val="hybridMultilevel"/>
    <w:tmpl w:val="12465B34"/>
    <w:lvl w:ilvl="0" w:tplc="3B60467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6933E67"/>
    <w:multiLevelType w:val="hybridMultilevel"/>
    <w:tmpl w:val="7D22068A"/>
    <w:lvl w:ilvl="0" w:tplc="5470CF58">
      <w:start w:val="1"/>
      <w:numFmt w:val="bullet"/>
      <w:lvlText w:val="-"/>
      <w:lvlJc w:val="left"/>
      <w:pPr>
        <w:ind w:left="720" w:hanging="360"/>
      </w:pPr>
      <w:rPr>
        <w:rFonts w:ascii="Calibri" w:hAnsi="Calibri" w:hint="default"/>
      </w:rPr>
    </w:lvl>
    <w:lvl w:ilvl="1" w:tplc="EA1AA202">
      <w:start w:val="1"/>
      <w:numFmt w:val="bullet"/>
      <w:lvlText w:val="o"/>
      <w:lvlJc w:val="left"/>
      <w:pPr>
        <w:ind w:left="1440" w:hanging="360"/>
      </w:pPr>
      <w:rPr>
        <w:rFonts w:ascii="Courier New" w:hAnsi="Courier New" w:hint="default"/>
      </w:rPr>
    </w:lvl>
    <w:lvl w:ilvl="2" w:tplc="BB8A1E90">
      <w:start w:val="1"/>
      <w:numFmt w:val="bullet"/>
      <w:lvlText w:val=""/>
      <w:lvlJc w:val="left"/>
      <w:pPr>
        <w:ind w:left="2160" w:hanging="360"/>
      </w:pPr>
      <w:rPr>
        <w:rFonts w:ascii="Wingdings" w:hAnsi="Wingdings" w:hint="default"/>
      </w:rPr>
    </w:lvl>
    <w:lvl w:ilvl="3" w:tplc="F7869308">
      <w:start w:val="1"/>
      <w:numFmt w:val="bullet"/>
      <w:lvlText w:val=""/>
      <w:lvlJc w:val="left"/>
      <w:pPr>
        <w:ind w:left="2880" w:hanging="360"/>
      </w:pPr>
      <w:rPr>
        <w:rFonts w:ascii="Symbol" w:hAnsi="Symbol" w:hint="default"/>
      </w:rPr>
    </w:lvl>
    <w:lvl w:ilvl="4" w:tplc="3D66E42A">
      <w:start w:val="1"/>
      <w:numFmt w:val="bullet"/>
      <w:lvlText w:val="o"/>
      <w:lvlJc w:val="left"/>
      <w:pPr>
        <w:ind w:left="3600" w:hanging="360"/>
      </w:pPr>
      <w:rPr>
        <w:rFonts w:ascii="Courier New" w:hAnsi="Courier New" w:hint="default"/>
      </w:rPr>
    </w:lvl>
    <w:lvl w:ilvl="5" w:tplc="BEF418E0">
      <w:start w:val="1"/>
      <w:numFmt w:val="bullet"/>
      <w:lvlText w:val=""/>
      <w:lvlJc w:val="left"/>
      <w:pPr>
        <w:ind w:left="4320" w:hanging="360"/>
      </w:pPr>
      <w:rPr>
        <w:rFonts w:ascii="Wingdings" w:hAnsi="Wingdings" w:hint="default"/>
      </w:rPr>
    </w:lvl>
    <w:lvl w:ilvl="6" w:tplc="AD54193A">
      <w:start w:val="1"/>
      <w:numFmt w:val="bullet"/>
      <w:lvlText w:val=""/>
      <w:lvlJc w:val="left"/>
      <w:pPr>
        <w:ind w:left="5040" w:hanging="360"/>
      </w:pPr>
      <w:rPr>
        <w:rFonts w:ascii="Symbol" w:hAnsi="Symbol" w:hint="default"/>
      </w:rPr>
    </w:lvl>
    <w:lvl w:ilvl="7" w:tplc="241CC40E">
      <w:start w:val="1"/>
      <w:numFmt w:val="bullet"/>
      <w:lvlText w:val="o"/>
      <w:lvlJc w:val="left"/>
      <w:pPr>
        <w:ind w:left="5760" w:hanging="360"/>
      </w:pPr>
      <w:rPr>
        <w:rFonts w:ascii="Courier New" w:hAnsi="Courier New" w:hint="default"/>
      </w:rPr>
    </w:lvl>
    <w:lvl w:ilvl="8" w:tplc="C33EA290">
      <w:start w:val="1"/>
      <w:numFmt w:val="bullet"/>
      <w:lvlText w:val=""/>
      <w:lvlJc w:val="left"/>
      <w:pPr>
        <w:ind w:left="6480" w:hanging="360"/>
      </w:pPr>
      <w:rPr>
        <w:rFonts w:ascii="Wingdings" w:hAnsi="Wingdings" w:hint="default"/>
      </w:rPr>
    </w:lvl>
  </w:abstractNum>
  <w:abstractNum w:abstractNumId="24" w15:restartNumberingAfterBreak="0">
    <w:nsid w:val="4FA655F6"/>
    <w:multiLevelType w:val="hybridMultilevel"/>
    <w:tmpl w:val="E71A58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77C688B"/>
    <w:multiLevelType w:val="hybridMultilevel"/>
    <w:tmpl w:val="2168DC30"/>
    <w:lvl w:ilvl="0" w:tplc="1B166BE8">
      <w:start w:val="1"/>
      <w:numFmt w:val="lowerLetter"/>
      <w:lvlText w:val="%1)"/>
      <w:lvlJc w:val="left"/>
      <w:pPr>
        <w:ind w:left="473" w:hanging="360"/>
      </w:pPr>
      <w:rPr>
        <w:rFonts w:hint="default"/>
        <w:color w:val="auto"/>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6" w15:restartNumberingAfterBreak="0">
    <w:nsid w:val="596E28A9"/>
    <w:multiLevelType w:val="hybridMultilevel"/>
    <w:tmpl w:val="80D4E1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CB55484"/>
    <w:multiLevelType w:val="hybridMultilevel"/>
    <w:tmpl w:val="582E41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D2B7539"/>
    <w:multiLevelType w:val="hybridMultilevel"/>
    <w:tmpl w:val="DF3817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E9836DF"/>
    <w:multiLevelType w:val="hybridMultilevel"/>
    <w:tmpl w:val="C10C921A"/>
    <w:lvl w:ilvl="0" w:tplc="6B76E5A0">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0" w15:restartNumberingAfterBreak="0">
    <w:nsid w:val="5F213E61"/>
    <w:multiLevelType w:val="hybridMultilevel"/>
    <w:tmpl w:val="5EE4C534"/>
    <w:lvl w:ilvl="0" w:tplc="30C8E762">
      <w:numFmt w:val="bullet"/>
      <w:lvlText w:val="•"/>
      <w:lvlJc w:val="left"/>
      <w:pPr>
        <w:ind w:left="488" w:hanging="360"/>
      </w:pPr>
      <w:rPr>
        <w:rFonts w:ascii="Calibri" w:eastAsia="Calibri" w:hAnsi="Calibri" w:cs="Calibri" w:hint="default"/>
      </w:rPr>
    </w:lvl>
    <w:lvl w:ilvl="1" w:tplc="041B0003" w:tentative="1">
      <w:start w:val="1"/>
      <w:numFmt w:val="bullet"/>
      <w:lvlText w:val="o"/>
      <w:lvlJc w:val="left"/>
      <w:pPr>
        <w:ind w:left="1208" w:hanging="360"/>
      </w:pPr>
      <w:rPr>
        <w:rFonts w:ascii="Courier New" w:hAnsi="Courier New" w:cs="Courier New" w:hint="default"/>
      </w:rPr>
    </w:lvl>
    <w:lvl w:ilvl="2" w:tplc="041B0005" w:tentative="1">
      <w:start w:val="1"/>
      <w:numFmt w:val="bullet"/>
      <w:lvlText w:val=""/>
      <w:lvlJc w:val="left"/>
      <w:pPr>
        <w:ind w:left="1928" w:hanging="360"/>
      </w:pPr>
      <w:rPr>
        <w:rFonts w:ascii="Wingdings" w:hAnsi="Wingdings" w:hint="default"/>
      </w:rPr>
    </w:lvl>
    <w:lvl w:ilvl="3" w:tplc="041B0001" w:tentative="1">
      <w:start w:val="1"/>
      <w:numFmt w:val="bullet"/>
      <w:lvlText w:val=""/>
      <w:lvlJc w:val="left"/>
      <w:pPr>
        <w:ind w:left="2648" w:hanging="360"/>
      </w:pPr>
      <w:rPr>
        <w:rFonts w:ascii="Symbol" w:hAnsi="Symbol" w:hint="default"/>
      </w:rPr>
    </w:lvl>
    <w:lvl w:ilvl="4" w:tplc="041B0003" w:tentative="1">
      <w:start w:val="1"/>
      <w:numFmt w:val="bullet"/>
      <w:lvlText w:val="o"/>
      <w:lvlJc w:val="left"/>
      <w:pPr>
        <w:ind w:left="3368" w:hanging="360"/>
      </w:pPr>
      <w:rPr>
        <w:rFonts w:ascii="Courier New" w:hAnsi="Courier New" w:cs="Courier New" w:hint="default"/>
      </w:rPr>
    </w:lvl>
    <w:lvl w:ilvl="5" w:tplc="041B0005" w:tentative="1">
      <w:start w:val="1"/>
      <w:numFmt w:val="bullet"/>
      <w:lvlText w:val=""/>
      <w:lvlJc w:val="left"/>
      <w:pPr>
        <w:ind w:left="4088" w:hanging="360"/>
      </w:pPr>
      <w:rPr>
        <w:rFonts w:ascii="Wingdings" w:hAnsi="Wingdings" w:hint="default"/>
      </w:rPr>
    </w:lvl>
    <w:lvl w:ilvl="6" w:tplc="041B0001" w:tentative="1">
      <w:start w:val="1"/>
      <w:numFmt w:val="bullet"/>
      <w:lvlText w:val=""/>
      <w:lvlJc w:val="left"/>
      <w:pPr>
        <w:ind w:left="4808" w:hanging="360"/>
      </w:pPr>
      <w:rPr>
        <w:rFonts w:ascii="Symbol" w:hAnsi="Symbol" w:hint="default"/>
      </w:rPr>
    </w:lvl>
    <w:lvl w:ilvl="7" w:tplc="041B0003" w:tentative="1">
      <w:start w:val="1"/>
      <w:numFmt w:val="bullet"/>
      <w:lvlText w:val="o"/>
      <w:lvlJc w:val="left"/>
      <w:pPr>
        <w:ind w:left="5528" w:hanging="360"/>
      </w:pPr>
      <w:rPr>
        <w:rFonts w:ascii="Courier New" w:hAnsi="Courier New" w:cs="Courier New" w:hint="default"/>
      </w:rPr>
    </w:lvl>
    <w:lvl w:ilvl="8" w:tplc="041B0005" w:tentative="1">
      <w:start w:val="1"/>
      <w:numFmt w:val="bullet"/>
      <w:lvlText w:val=""/>
      <w:lvlJc w:val="left"/>
      <w:pPr>
        <w:ind w:left="6248" w:hanging="360"/>
      </w:pPr>
      <w:rPr>
        <w:rFonts w:ascii="Wingdings" w:hAnsi="Wingdings" w:hint="default"/>
      </w:rPr>
    </w:lvl>
  </w:abstractNum>
  <w:abstractNum w:abstractNumId="31" w15:restartNumberingAfterBreak="0">
    <w:nsid w:val="63E76234"/>
    <w:multiLevelType w:val="hybridMultilevel"/>
    <w:tmpl w:val="A83EF44C"/>
    <w:lvl w:ilvl="0" w:tplc="BB6E09F4">
      <w:start w:val="1"/>
      <w:numFmt w:val="lowerLetter"/>
      <w:lvlText w:val="%1)"/>
      <w:lvlJc w:val="left"/>
      <w:pPr>
        <w:ind w:left="360" w:hanging="360"/>
      </w:pPr>
      <w:rPr>
        <w:rFonts w:asciiTheme="minorHAnsi" w:hAnsiTheme="minorHAnsi" w:cstheme="minorHAnsi" w:hint="default"/>
        <w:b/>
        <w:bCs/>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4A302F7"/>
    <w:multiLevelType w:val="hybridMultilevel"/>
    <w:tmpl w:val="49EAFDC6"/>
    <w:lvl w:ilvl="0" w:tplc="FEEAEC84">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3" w15:restartNumberingAfterBreak="0">
    <w:nsid w:val="6C3B529D"/>
    <w:multiLevelType w:val="hybridMultilevel"/>
    <w:tmpl w:val="5142A66A"/>
    <w:lvl w:ilvl="0" w:tplc="D6564AF8">
      <w:start w:val="1"/>
      <w:numFmt w:val="bullet"/>
      <w:lvlText w:val="-"/>
      <w:lvlJc w:val="left"/>
      <w:pPr>
        <w:ind w:left="720" w:hanging="360"/>
      </w:pPr>
      <w:rPr>
        <w:rFonts w:ascii="Calibri" w:hAnsi="Calibri" w:hint="default"/>
      </w:rPr>
    </w:lvl>
    <w:lvl w:ilvl="1" w:tplc="92F42C1C">
      <w:start w:val="1"/>
      <w:numFmt w:val="bullet"/>
      <w:lvlText w:val="o"/>
      <w:lvlJc w:val="left"/>
      <w:pPr>
        <w:ind w:left="1440" w:hanging="360"/>
      </w:pPr>
      <w:rPr>
        <w:rFonts w:ascii="Courier New" w:hAnsi="Courier New" w:hint="default"/>
      </w:rPr>
    </w:lvl>
    <w:lvl w:ilvl="2" w:tplc="ACAE1938">
      <w:start w:val="1"/>
      <w:numFmt w:val="bullet"/>
      <w:lvlText w:val=""/>
      <w:lvlJc w:val="left"/>
      <w:pPr>
        <w:ind w:left="2160" w:hanging="360"/>
      </w:pPr>
      <w:rPr>
        <w:rFonts w:ascii="Wingdings" w:hAnsi="Wingdings" w:hint="default"/>
      </w:rPr>
    </w:lvl>
    <w:lvl w:ilvl="3" w:tplc="F86009C6">
      <w:start w:val="1"/>
      <w:numFmt w:val="bullet"/>
      <w:lvlText w:val=""/>
      <w:lvlJc w:val="left"/>
      <w:pPr>
        <w:ind w:left="2880" w:hanging="360"/>
      </w:pPr>
      <w:rPr>
        <w:rFonts w:ascii="Symbol" w:hAnsi="Symbol" w:hint="default"/>
      </w:rPr>
    </w:lvl>
    <w:lvl w:ilvl="4" w:tplc="6FD6BC6E">
      <w:start w:val="1"/>
      <w:numFmt w:val="bullet"/>
      <w:lvlText w:val="o"/>
      <w:lvlJc w:val="left"/>
      <w:pPr>
        <w:ind w:left="3600" w:hanging="360"/>
      </w:pPr>
      <w:rPr>
        <w:rFonts w:ascii="Courier New" w:hAnsi="Courier New" w:hint="default"/>
      </w:rPr>
    </w:lvl>
    <w:lvl w:ilvl="5" w:tplc="62526120">
      <w:start w:val="1"/>
      <w:numFmt w:val="bullet"/>
      <w:lvlText w:val=""/>
      <w:lvlJc w:val="left"/>
      <w:pPr>
        <w:ind w:left="4320" w:hanging="360"/>
      </w:pPr>
      <w:rPr>
        <w:rFonts w:ascii="Wingdings" w:hAnsi="Wingdings" w:hint="default"/>
      </w:rPr>
    </w:lvl>
    <w:lvl w:ilvl="6" w:tplc="903AAC7A">
      <w:start w:val="1"/>
      <w:numFmt w:val="bullet"/>
      <w:lvlText w:val=""/>
      <w:lvlJc w:val="left"/>
      <w:pPr>
        <w:ind w:left="5040" w:hanging="360"/>
      </w:pPr>
      <w:rPr>
        <w:rFonts w:ascii="Symbol" w:hAnsi="Symbol" w:hint="default"/>
      </w:rPr>
    </w:lvl>
    <w:lvl w:ilvl="7" w:tplc="3EC43882">
      <w:start w:val="1"/>
      <w:numFmt w:val="bullet"/>
      <w:lvlText w:val="o"/>
      <w:lvlJc w:val="left"/>
      <w:pPr>
        <w:ind w:left="5760" w:hanging="360"/>
      </w:pPr>
      <w:rPr>
        <w:rFonts w:ascii="Courier New" w:hAnsi="Courier New" w:hint="default"/>
      </w:rPr>
    </w:lvl>
    <w:lvl w:ilvl="8" w:tplc="654C7C74">
      <w:start w:val="1"/>
      <w:numFmt w:val="bullet"/>
      <w:lvlText w:val=""/>
      <w:lvlJc w:val="left"/>
      <w:pPr>
        <w:ind w:left="6480" w:hanging="360"/>
      </w:pPr>
      <w:rPr>
        <w:rFonts w:ascii="Wingdings" w:hAnsi="Wingdings" w:hint="default"/>
      </w:rPr>
    </w:lvl>
  </w:abstractNum>
  <w:abstractNum w:abstractNumId="34" w15:restartNumberingAfterBreak="0">
    <w:nsid w:val="6CEA1C5D"/>
    <w:multiLevelType w:val="hybridMultilevel"/>
    <w:tmpl w:val="C174F0CC"/>
    <w:lvl w:ilvl="0" w:tplc="C014435C">
      <w:numFmt w:val="bullet"/>
      <w:lvlText w:val="-"/>
      <w:lvlJc w:val="left"/>
      <w:rPr>
        <w:rFonts w:ascii="Calibri" w:eastAsia="Times New Roman" w:hAnsi="Calibri" w:cs="Calibri"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7F7761"/>
    <w:multiLevelType w:val="hybridMultilevel"/>
    <w:tmpl w:val="31FE4DAA"/>
    <w:lvl w:ilvl="0" w:tplc="C9508378">
      <w:start w:val="1"/>
      <w:numFmt w:val="bullet"/>
      <w:lvlText w:val="-"/>
      <w:lvlJc w:val="left"/>
      <w:pPr>
        <w:ind w:left="720" w:hanging="360"/>
      </w:pPr>
      <w:rPr>
        <w:rFonts w:ascii="Calibri" w:hAnsi="Calibri" w:hint="default"/>
      </w:rPr>
    </w:lvl>
    <w:lvl w:ilvl="1" w:tplc="3C7A7B78">
      <w:start w:val="1"/>
      <w:numFmt w:val="bullet"/>
      <w:lvlText w:val="o"/>
      <w:lvlJc w:val="left"/>
      <w:pPr>
        <w:ind w:left="1440" w:hanging="360"/>
      </w:pPr>
      <w:rPr>
        <w:rFonts w:ascii="Courier New" w:hAnsi="Courier New" w:hint="default"/>
      </w:rPr>
    </w:lvl>
    <w:lvl w:ilvl="2" w:tplc="4ADC43E2">
      <w:start w:val="1"/>
      <w:numFmt w:val="bullet"/>
      <w:lvlText w:val=""/>
      <w:lvlJc w:val="left"/>
      <w:pPr>
        <w:ind w:left="2160" w:hanging="360"/>
      </w:pPr>
      <w:rPr>
        <w:rFonts w:ascii="Wingdings" w:hAnsi="Wingdings" w:hint="default"/>
      </w:rPr>
    </w:lvl>
    <w:lvl w:ilvl="3" w:tplc="A656BDB2">
      <w:start w:val="1"/>
      <w:numFmt w:val="bullet"/>
      <w:lvlText w:val=""/>
      <w:lvlJc w:val="left"/>
      <w:pPr>
        <w:ind w:left="2880" w:hanging="360"/>
      </w:pPr>
      <w:rPr>
        <w:rFonts w:ascii="Symbol" w:hAnsi="Symbol" w:hint="default"/>
      </w:rPr>
    </w:lvl>
    <w:lvl w:ilvl="4" w:tplc="EAA2093C">
      <w:start w:val="1"/>
      <w:numFmt w:val="bullet"/>
      <w:lvlText w:val="o"/>
      <w:lvlJc w:val="left"/>
      <w:pPr>
        <w:ind w:left="3600" w:hanging="360"/>
      </w:pPr>
      <w:rPr>
        <w:rFonts w:ascii="Courier New" w:hAnsi="Courier New" w:hint="default"/>
      </w:rPr>
    </w:lvl>
    <w:lvl w:ilvl="5" w:tplc="81CCE242">
      <w:start w:val="1"/>
      <w:numFmt w:val="bullet"/>
      <w:lvlText w:val=""/>
      <w:lvlJc w:val="left"/>
      <w:pPr>
        <w:ind w:left="4320" w:hanging="360"/>
      </w:pPr>
      <w:rPr>
        <w:rFonts w:ascii="Wingdings" w:hAnsi="Wingdings" w:hint="default"/>
      </w:rPr>
    </w:lvl>
    <w:lvl w:ilvl="6" w:tplc="9A2C0DDC">
      <w:start w:val="1"/>
      <w:numFmt w:val="bullet"/>
      <w:lvlText w:val=""/>
      <w:lvlJc w:val="left"/>
      <w:pPr>
        <w:ind w:left="5040" w:hanging="360"/>
      </w:pPr>
      <w:rPr>
        <w:rFonts w:ascii="Symbol" w:hAnsi="Symbol" w:hint="default"/>
      </w:rPr>
    </w:lvl>
    <w:lvl w:ilvl="7" w:tplc="FE8E143E">
      <w:start w:val="1"/>
      <w:numFmt w:val="bullet"/>
      <w:lvlText w:val="o"/>
      <w:lvlJc w:val="left"/>
      <w:pPr>
        <w:ind w:left="5760" w:hanging="360"/>
      </w:pPr>
      <w:rPr>
        <w:rFonts w:ascii="Courier New" w:hAnsi="Courier New" w:hint="default"/>
      </w:rPr>
    </w:lvl>
    <w:lvl w:ilvl="8" w:tplc="0FA44B18">
      <w:start w:val="1"/>
      <w:numFmt w:val="bullet"/>
      <w:lvlText w:val=""/>
      <w:lvlJc w:val="left"/>
      <w:pPr>
        <w:ind w:left="6480" w:hanging="360"/>
      </w:pPr>
      <w:rPr>
        <w:rFonts w:ascii="Wingdings" w:hAnsi="Wingdings" w:hint="default"/>
      </w:rPr>
    </w:lvl>
  </w:abstractNum>
  <w:abstractNum w:abstractNumId="36" w15:restartNumberingAfterBreak="0">
    <w:nsid w:val="6DDA0105"/>
    <w:multiLevelType w:val="hybridMultilevel"/>
    <w:tmpl w:val="7C7C19F4"/>
    <w:lvl w:ilvl="0" w:tplc="041B0001">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7" w15:restartNumberingAfterBreak="0">
    <w:nsid w:val="71040113"/>
    <w:multiLevelType w:val="hybridMultilevel"/>
    <w:tmpl w:val="BD5AC708"/>
    <w:lvl w:ilvl="0" w:tplc="93E2EDBA">
      <w:start w:val="2"/>
      <w:numFmt w:val="bullet"/>
      <w:lvlText w:val="-"/>
      <w:lvlJc w:val="left"/>
      <w:pPr>
        <w:ind w:left="833" w:hanging="360"/>
      </w:pPr>
      <w:rPr>
        <w:rFonts w:ascii="Calibri" w:eastAsiaTheme="minorHAnsi" w:hAnsi="Calibri" w:cs="Calibri"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8" w15:restartNumberingAfterBreak="0">
    <w:nsid w:val="72254FAC"/>
    <w:multiLevelType w:val="hybridMultilevel"/>
    <w:tmpl w:val="FFFFFFFF"/>
    <w:lvl w:ilvl="0" w:tplc="661EFBE2">
      <w:start w:val="1"/>
      <w:numFmt w:val="bullet"/>
      <w:lvlText w:val=""/>
      <w:lvlJc w:val="left"/>
      <w:pPr>
        <w:ind w:left="720" w:hanging="360"/>
      </w:pPr>
      <w:rPr>
        <w:rFonts w:ascii="Symbol" w:hAnsi="Symbol" w:hint="default"/>
      </w:rPr>
    </w:lvl>
    <w:lvl w:ilvl="1" w:tplc="C23893AE">
      <w:start w:val="1"/>
      <w:numFmt w:val="bullet"/>
      <w:lvlText w:val="o"/>
      <w:lvlJc w:val="left"/>
      <w:pPr>
        <w:ind w:left="1440" w:hanging="360"/>
      </w:pPr>
      <w:rPr>
        <w:rFonts w:ascii="Courier New" w:hAnsi="Courier New" w:hint="default"/>
      </w:rPr>
    </w:lvl>
    <w:lvl w:ilvl="2" w:tplc="24D8F00A">
      <w:start w:val="1"/>
      <w:numFmt w:val="bullet"/>
      <w:lvlText w:val=""/>
      <w:lvlJc w:val="left"/>
      <w:pPr>
        <w:ind w:left="2160" w:hanging="360"/>
      </w:pPr>
      <w:rPr>
        <w:rFonts w:ascii="Wingdings" w:hAnsi="Wingdings" w:hint="default"/>
      </w:rPr>
    </w:lvl>
    <w:lvl w:ilvl="3" w:tplc="40902A36">
      <w:start w:val="1"/>
      <w:numFmt w:val="bullet"/>
      <w:lvlText w:val=""/>
      <w:lvlJc w:val="left"/>
      <w:pPr>
        <w:ind w:left="2880" w:hanging="360"/>
      </w:pPr>
      <w:rPr>
        <w:rFonts w:ascii="Symbol" w:hAnsi="Symbol" w:hint="default"/>
      </w:rPr>
    </w:lvl>
    <w:lvl w:ilvl="4" w:tplc="AAA4E836">
      <w:start w:val="1"/>
      <w:numFmt w:val="bullet"/>
      <w:lvlText w:val="o"/>
      <w:lvlJc w:val="left"/>
      <w:pPr>
        <w:ind w:left="3600" w:hanging="360"/>
      </w:pPr>
      <w:rPr>
        <w:rFonts w:ascii="Courier New" w:hAnsi="Courier New" w:hint="default"/>
      </w:rPr>
    </w:lvl>
    <w:lvl w:ilvl="5" w:tplc="FF4EED16">
      <w:start w:val="1"/>
      <w:numFmt w:val="bullet"/>
      <w:lvlText w:val=""/>
      <w:lvlJc w:val="left"/>
      <w:pPr>
        <w:ind w:left="4320" w:hanging="360"/>
      </w:pPr>
      <w:rPr>
        <w:rFonts w:ascii="Wingdings" w:hAnsi="Wingdings" w:hint="default"/>
      </w:rPr>
    </w:lvl>
    <w:lvl w:ilvl="6" w:tplc="2E58541A">
      <w:start w:val="1"/>
      <w:numFmt w:val="bullet"/>
      <w:lvlText w:val=""/>
      <w:lvlJc w:val="left"/>
      <w:pPr>
        <w:ind w:left="5040" w:hanging="360"/>
      </w:pPr>
      <w:rPr>
        <w:rFonts w:ascii="Symbol" w:hAnsi="Symbol" w:hint="default"/>
      </w:rPr>
    </w:lvl>
    <w:lvl w:ilvl="7" w:tplc="DC60CA7A">
      <w:start w:val="1"/>
      <w:numFmt w:val="bullet"/>
      <w:lvlText w:val="o"/>
      <w:lvlJc w:val="left"/>
      <w:pPr>
        <w:ind w:left="5760" w:hanging="360"/>
      </w:pPr>
      <w:rPr>
        <w:rFonts w:ascii="Courier New" w:hAnsi="Courier New" w:hint="default"/>
      </w:rPr>
    </w:lvl>
    <w:lvl w:ilvl="8" w:tplc="593CBDE8">
      <w:start w:val="1"/>
      <w:numFmt w:val="bullet"/>
      <w:lvlText w:val=""/>
      <w:lvlJc w:val="left"/>
      <w:pPr>
        <w:ind w:left="6480" w:hanging="360"/>
      </w:pPr>
      <w:rPr>
        <w:rFonts w:ascii="Wingdings" w:hAnsi="Wingdings" w:hint="default"/>
      </w:rPr>
    </w:lvl>
  </w:abstractNum>
  <w:abstractNum w:abstractNumId="39" w15:restartNumberingAfterBreak="0">
    <w:nsid w:val="73037C44"/>
    <w:multiLevelType w:val="hybridMultilevel"/>
    <w:tmpl w:val="3A900676"/>
    <w:lvl w:ilvl="0" w:tplc="3F1228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4023995"/>
    <w:multiLevelType w:val="hybridMultilevel"/>
    <w:tmpl w:val="8780A122"/>
    <w:lvl w:ilvl="0" w:tplc="0504D114">
      <w:start w:val="8"/>
      <w:numFmt w:val="lowerLetter"/>
      <w:lvlText w:val="%1)"/>
      <w:lvlJc w:val="left"/>
      <w:pPr>
        <w:ind w:left="360" w:hanging="360"/>
      </w:pPr>
      <w:rPr>
        <w:rFonts w:hint="default"/>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76D238D2"/>
    <w:multiLevelType w:val="hybridMultilevel"/>
    <w:tmpl w:val="23F2750A"/>
    <w:lvl w:ilvl="0" w:tplc="5C3E1EB6">
      <w:start w:val="1"/>
      <w:numFmt w:val="bullet"/>
      <w:lvlText w:val="-"/>
      <w:lvlJc w:val="left"/>
      <w:pPr>
        <w:ind w:left="720" w:hanging="360"/>
      </w:pPr>
      <w:rPr>
        <w:rFonts w:ascii="Calibri" w:hAnsi="Calibri" w:hint="default"/>
      </w:rPr>
    </w:lvl>
    <w:lvl w:ilvl="1" w:tplc="7410F7F2">
      <w:start w:val="1"/>
      <w:numFmt w:val="bullet"/>
      <w:lvlText w:val="o"/>
      <w:lvlJc w:val="left"/>
      <w:pPr>
        <w:ind w:left="1440" w:hanging="360"/>
      </w:pPr>
      <w:rPr>
        <w:rFonts w:ascii="Courier New" w:hAnsi="Courier New" w:hint="default"/>
      </w:rPr>
    </w:lvl>
    <w:lvl w:ilvl="2" w:tplc="8F7640AA">
      <w:start w:val="1"/>
      <w:numFmt w:val="bullet"/>
      <w:lvlText w:val=""/>
      <w:lvlJc w:val="left"/>
      <w:pPr>
        <w:ind w:left="2160" w:hanging="360"/>
      </w:pPr>
      <w:rPr>
        <w:rFonts w:ascii="Wingdings" w:hAnsi="Wingdings" w:hint="default"/>
      </w:rPr>
    </w:lvl>
    <w:lvl w:ilvl="3" w:tplc="48DC9332">
      <w:start w:val="1"/>
      <w:numFmt w:val="bullet"/>
      <w:lvlText w:val=""/>
      <w:lvlJc w:val="left"/>
      <w:pPr>
        <w:ind w:left="2880" w:hanging="360"/>
      </w:pPr>
      <w:rPr>
        <w:rFonts w:ascii="Symbol" w:hAnsi="Symbol" w:hint="default"/>
      </w:rPr>
    </w:lvl>
    <w:lvl w:ilvl="4" w:tplc="93F0FC3A">
      <w:start w:val="1"/>
      <w:numFmt w:val="bullet"/>
      <w:lvlText w:val="o"/>
      <w:lvlJc w:val="left"/>
      <w:pPr>
        <w:ind w:left="3600" w:hanging="360"/>
      </w:pPr>
      <w:rPr>
        <w:rFonts w:ascii="Courier New" w:hAnsi="Courier New" w:hint="default"/>
      </w:rPr>
    </w:lvl>
    <w:lvl w:ilvl="5" w:tplc="CD62E07C">
      <w:start w:val="1"/>
      <w:numFmt w:val="bullet"/>
      <w:lvlText w:val=""/>
      <w:lvlJc w:val="left"/>
      <w:pPr>
        <w:ind w:left="4320" w:hanging="360"/>
      </w:pPr>
      <w:rPr>
        <w:rFonts w:ascii="Wingdings" w:hAnsi="Wingdings" w:hint="default"/>
      </w:rPr>
    </w:lvl>
    <w:lvl w:ilvl="6" w:tplc="77E4F452">
      <w:start w:val="1"/>
      <w:numFmt w:val="bullet"/>
      <w:lvlText w:val=""/>
      <w:lvlJc w:val="left"/>
      <w:pPr>
        <w:ind w:left="5040" w:hanging="360"/>
      </w:pPr>
      <w:rPr>
        <w:rFonts w:ascii="Symbol" w:hAnsi="Symbol" w:hint="default"/>
      </w:rPr>
    </w:lvl>
    <w:lvl w:ilvl="7" w:tplc="8776601E">
      <w:start w:val="1"/>
      <w:numFmt w:val="bullet"/>
      <w:lvlText w:val="o"/>
      <w:lvlJc w:val="left"/>
      <w:pPr>
        <w:ind w:left="5760" w:hanging="360"/>
      </w:pPr>
      <w:rPr>
        <w:rFonts w:ascii="Courier New" w:hAnsi="Courier New" w:hint="default"/>
      </w:rPr>
    </w:lvl>
    <w:lvl w:ilvl="8" w:tplc="DA72C1A0">
      <w:start w:val="1"/>
      <w:numFmt w:val="bullet"/>
      <w:lvlText w:val=""/>
      <w:lvlJc w:val="left"/>
      <w:pPr>
        <w:ind w:left="6480" w:hanging="360"/>
      </w:pPr>
      <w:rPr>
        <w:rFonts w:ascii="Wingdings" w:hAnsi="Wingdings" w:hint="default"/>
      </w:rPr>
    </w:lvl>
  </w:abstractNum>
  <w:abstractNum w:abstractNumId="42" w15:restartNumberingAfterBreak="0">
    <w:nsid w:val="772063D1"/>
    <w:multiLevelType w:val="hybridMultilevel"/>
    <w:tmpl w:val="500EB4B0"/>
    <w:lvl w:ilvl="0" w:tplc="E9D4F0EC">
      <w:start w:val="9"/>
      <w:numFmt w:val="lowerLetter"/>
      <w:lvlText w:val="%1)"/>
      <w:lvlJc w:val="left"/>
      <w:pPr>
        <w:ind w:left="1193" w:hanging="360"/>
      </w:pPr>
      <w:rPr>
        <w:rFonts w:hint="default"/>
      </w:rPr>
    </w:lvl>
    <w:lvl w:ilvl="1" w:tplc="041B0019" w:tentative="1">
      <w:start w:val="1"/>
      <w:numFmt w:val="lowerLetter"/>
      <w:lvlText w:val="%2."/>
      <w:lvlJc w:val="left"/>
      <w:pPr>
        <w:ind w:left="1913" w:hanging="360"/>
      </w:pPr>
    </w:lvl>
    <w:lvl w:ilvl="2" w:tplc="041B001B" w:tentative="1">
      <w:start w:val="1"/>
      <w:numFmt w:val="lowerRoman"/>
      <w:lvlText w:val="%3."/>
      <w:lvlJc w:val="right"/>
      <w:pPr>
        <w:ind w:left="2633" w:hanging="180"/>
      </w:pPr>
    </w:lvl>
    <w:lvl w:ilvl="3" w:tplc="041B000F" w:tentative="1">
      <w:start w:val="1"/>
      <w:numFmt w:val="decimal"/>
      <w:lvlText w:val="%4."/>
      <w:lvlJc w:val="left"/>
      <w:pPr>
        <w:ind w:left="3353" w:hanging="360"/>
      </w:pPr>
    </w:lvl>
    <w:lvl w:ilvl="4" w:tplc="041B0019" w:tentative="1">
      <w:start w:val="1"/>
      <w:numFmt w:val="lowerLetter"/>
      <w:lvlText w:val="%5."/>
      <w:lvlJc w:val="left"/>
      <w:pPr>
        <w:ind w:left="4073" w:hanging="360"/>
      </w:pPr>
    </w:lvl>
    <w:lvl w:ilvl="5" w:tplc="041B001B" w:tentative="1">
      <w:start w:val="1"/>
      <w:numFmt w:val="lowerRoman"/>
      <w:lvlText w:val="%6."/>
      <w:lvlJc w:val="right"/>
      <w:pPr>
        <w:ind w:left="4793" w:hanging="180"/>
      </w:pPr>
    </w:lvl>
    <w:lvl w:ilvl="6" w:tplc="041B000F" w:tentative="1">
      <w:start w:val="1"/>
      <w:numFmt w:val="decimal"/>
      <w:lvlText w:val="%7."/>
      <w:lvlJc w:val="left"/>
      <w:pPr>
        <w:ind w:left="5513" w:hanging="360"/>
      </w:pPr>
    </w:lvl>
    <w:lvl w:ilvl="7" w:tplc="041B0019" w:tentative="1">
      <w:start w:val="1"/>
      <w:numFmt w:val="lowerLetter"/>
      <w:lvlText w:val="%8."/>
      <w:lvlJc w:val="left"/>
      <w:pPr>
        <w:ind w:left="6233" w:hanging="360"/>
      </w:pPr>
    </w:lvl>
    <w:lvl w:ilvl="8" w:tplc="041B001B" w:tentative="1">
      <w:start w:val="1"/>
      <w:numFmt w:val="lowerRoman"/>
      <w:lvlText w:val="%9."/>
      <w:lvlJc w:val="right"/>
      <w:pPr>
        <w:ind w:left="6953" w:hanging="180"/>
      </w:pPr>
    </w:lvl>
  </w:abstractNum>
  <w:abstractNum w:abstractNumId="43" w15:restartNumberingAfterBreak="0">
    <w:nsid w:val="7B6E6B1B"/>
    <w:multiLevelType w:val="hybridMultilevel"/>
    <w:tmpl w:val="6EF2A608"/>
    <w:lvl w:ilvl="0" w:tplc="0624E046">
      <w:start w:val="1"/>
      <w:numFmt w:val="bullet"/>
      <w:lvlText w:val="-"/>
      <w:lvlJc w:val="left"/>
      <w:pPr>
        <w:ind w:left="720" w:hanging="360"/>
      </w:pPr>
      <w:rPr>
        <w:rFonts w:ascii="Calibri" w:hAnsi="Calibri" w:hint="default"/>
      </w:rPr>
    </w:lvl>
    <w:lvl w:ilvl="1" w:tplc="68D0953C">
      <w:start w:val="1"/>
      <w:numFmt w:val="bullet"/>
      <w:lvlText w:val="o"/>
      <w:lvlJc w:val="left"/>
      <w:pPr>
        <w:ind w:left="1440" w:hanging="360"/>
      </w:pPr>
      <w:rPr>
        <w:rFonts w:ascii="Courier New" w:hAnsi="Courier New" w:hint="default"/>
      </w:rPr>
    </w:lvl>
    <w:lvl w:ilvl="2" w:tplc="8A14B26C">
      <w:start w:val="1"/>
      <w:numFmt w:val="bullet"/>
      <w:lvlText w:val=""/>
      <w:lvlJc w:val="left"/>
      <w:pPr>
        <w:ind w:left="2160" w:hanging="360"/>
      </w:pPr>
      <w:rPr>
        <w:rFonts w:ascii="Wingdings" w:hAnsi="Wingdings" w:hint="default"/>
      </w:rPr>
    </w:lvl>
    <w:lvl w:ilvl="3" w:tplc="76168C48">
      <w:start w:val="1"/>
      <w:numFmt w:val="bullet"/>
      <w:lvlText w:val=""/>
      <w:lvlJc w:val="left"/>
      <w:pPr>
        <w:ind w:left="2880" w:hanging="360"/>
      </w:pPr>
      <w:rPr>
        <w:rFonts w:ascii="Symbol" w:hAnsi="Symbol" w:hint="default"/>
      </w:rPr>
    </w:lvl>
    <w:lvl w:ilvl="4" w:tplc="123857CC">
      <w:start w:val="1"/>
      <w:numFmt w:val="bullet"/>
      <w:lvlText w:val="o"/>
      <w:lvlJc w:val="left"/>
      <w:pPr>
        <w:ind w:left="3600" w:hanging="360"/>
      </w:pPr>
      <w:rPr>
        <w:rFonts w:ascii="Courier New" w:hAnsi="Courier New" w:hint="default"/>
      </w:rPr>
    </w:lvl>
    <w:lvl w:ilvl="5" w:tplc="BA20DBDE">
      <w:start w:val="1"/>
      <w:numFmt w:val="bullet"/>
      <w:lvlText w:val=""/>
      <w:lvlJc w:val="left"/>
      <w:pPr>
        <w:ind w:left="4320" w:hanging="360"/>
      </w:pPr>
      <w:rPr>
        <w:rFonts w:ascii="Wingdings" w:hAnsi="Wingdings" w:hint="default"/>
      </w:rPr>
    </w:lvl>
    <w:lvl w:ilvl="6" w:tplc="63483168">
      <w:start w:val="1"/>
      <w:numFmt w:val="bullet"/>
      <w:lvlText w:val=""/>
      <w:lvlJc w:val="left"/>
      <w:pPr>
        <w:ind w:left="5040" w:hanging="360"/>
      </w:pPr>
      <w:rPr>
        <w:rFonts w:ascii="Symbol" w:hAnsi="Symbol" w:hint="default"/>
      </w:rPr>
    </w:lvl>
    <w:lvl w:ilvl="7" w:tplc="E76E244A">
      <w:start w:val="1"/>
      <w:numFmt w:val="bullet"/>
      <w:lvlText w:val="o"/>
      <w:lvlJc w:val="left"/>
      <w:pPr>
        <w:ind w:left="5760" w:hanging="360"/>
      </w:pPr>
      <w:rPr>
        <w:rFonts w:ascii="Courier New" w:hAnsi="Courier New" w:hint="default"/>
      </w:rPr>
    </w:lvl>
    <w:lvl w:ilvl="8" w:tplc="8A5422CC">
      <w:start w:val="1"/>
      <w:numFmt w:val="bullet"/>
      <w:lvlText w:val=""/>
      <w:lvlJc w:val="left"/>
      <w:pPr>
        <w:ind w:left="6480" w:hanging="360"/>
      </w:pPr>
      <w:rPr>
        <w:rFonts w:ascii="Wingdings" w:hAnsi="Wingdings" w:hint="default"/>
      </w:rPr>
    </w:lvl>
  </w:abstractNum>
  <w:abstractNum w:abstractNumId="44" w15:restartNumberingAfterBreak="0">
    <w:nsid w:val="7CCE46D9"/>
    <w:multiLevelType w:val="hybridMultilevel"/>
    <w:tmpl w:val="41DC0F96"/>
    <w:lvl w:ilvl="0" w:tplc="FC0C1F7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D33550F"/>
    <w:multiLevelType w:val="hybridMultilevel"/>
    <w:tmpl w:val="D584EB32"/>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01253791">
    <w:abstractNumId w:val="41"/>
  </w:num>
  <w:num w:numId="2" w16cid:durableId="675302436">
    <w:abstractNumId w:val="23"/>
  </w:num>
  <w:num w:numId="3" w16cid:durableId="1595746830">
    <w:abstractNumId w:val="1"/>
  </w:num>
  <w:num w:numId="4" w16cid:durableId="883715917">
    <w:abstractNumId w:val="7"/>
  </w:num>
  <w:num w:numId="5" w16cid:durableId="1771118898">
    <w:abstractNumId w:val="35"/>
  </w:num>
  <w:num w:numId="6" w16cid:durableId="1073819091">
    <w:abstractNumId w:val="10"/>
  </w:num>
  <w:num w:numId="7" w16cid:durableId="1228110688">
    <w:abstractNumId w:val="44"/>
  </w:num>
  <w:num w:numId="8" w16cid:durableId="502859067">
    <w:abstractNumId w:val="16"/>
  </w:num>
  <w:num w:numId="9" w16cid:durableId="1617062738">
    <w:abstractNumId w:val="37"/>
  </w:num>
  <w:num w:numId="10" w16cid:durableId="1703508120">
    <w:abstractNumId w:val="34"/>
  </w:num>
  <w:num w:numId="11" w16cid:durableId="620460233">
    <w:abstractNumId w:val="4"/>
  </w:num>
  <w:num w:numId="12" w16cid:durableId="290674624">
    <w:abstractNumId w:val="12"/>
  </w:num>
  <w:num w:numId="13" w16cid:durableId="1125461338">
    <w:abstractNumId w:val="14"/>
  </w:num>
  <w:num w:numId="14" w16cid:durableId="531302610">
    <w:abstractNumId w:val="19"/>
  </w:num>
  <w:num w:numId="15" w16cid:durableId="1563835334">
    <w:abstractNumId w:val="38"/>
  </w:num>
  <w:num w:numId="16" w16cid:durableId="253904699">
    <w:abstractNumId w:val="0"/>
  </w:num>
  <w:num w:numId="17" w16cid:durableId="1928423000">
    <w:abstractNumId w:val="24"/>
  </w:num>
  <w:num w:numId="18" w16cid:durableId="1136800527">
    <w:abstractNumId w:val="36"/>
  </w:num>
  <w:num w:numId="19" w16cid:durableId="1214384634">
    <w:abstractNumId w:val="32"/>
  </w:num>
  <w:num w:numId="20" w16cid:durableId="683631432">
    <w:abstractNumId w:val="25"/>
  </w:num>
  <w:num w:numId="21" w16cid:durableId="1685592686">
    <w:abstractNumId w:val="9"/>
  </w:num>
  <w:num w:numId="22" w16cid:durableId="818300845">
    <w:abstractNumId w:val="42"/>
  </w:num>
  <w:num w:numId="23" w16cid:durableId="1409691246">
    <w:abstractNumId w:val="45"/>
  </w:num>
  <w:num w:numId="24" w16cid:durableId="1048994667">
    <w:abstractNumId w:val="15"/>
  </w:num>
  <w:num w:numId="25" w16cid:durableId="2141459037">
    <w:abstractNumId w:val="29"/>
  </w:num>
  <w:num w:numId="26" w16cid:durableId="1811169024">
    <w:abstractNumId w:val="27"/>
  </w:num>
  <w:num w:numId="27" w16cid:durableId="872379699">
    <w:abstractNumId w:val="5"/>
  </w:num>
  <w:num w:numId="28" w16cid:durableId="1777629009">
    <w:abstractNumId w:val="17"/>
  </w:num>
  <w:num w:numId="29" w16cid:durableId="919679220">
    <w:abstractNumId w:val="11"/>
  </w:num>
  <w:num w:numId="30" w16cid:durableId="1656763879">
    <w:abstractNumId w:val="8"/>
  </w:num>
  <w:num w:numId="31" w16cid:durableId="482085876">
    <w:abstractNumId w:val="26"/>
  </w:num>
  <w:num w:numId="32" w16cid:durableId="1747920289">
    <w:abstractNumId w:val="6"/>
  </w:num>
  <w:num w:numId="33" w16cid:durableId="656231092">
    <w:abstractNumId w:val="13"/>
  </w:num>
  <w:num w:numId="34" w16cid:durableId="1525629410">
    <w:abstractNumId w:val="40"/>
  </w:num>
  <w:num w:numId="35" w16cid:durableId="1196844826">
    <w:abstractNumId w:val="21"/>
  </w:num>
  <w:num w:numId="36" w16cid:durableId="1684697807">
    <w:abstractNumId w:val="20"/>
  </w:num>
  <w:num w:numId="37" w16cid:durableId="1419249600">
    <w:abstractNumId w:val="31"/>
  </w:num>
  <w:num w:numId="38" w16cid:durableId="917397844">
    <w:abstractNumId w:val="33"/>
  </w:num>
  <w:num w:numId="39" w16cid:durableId="1822114850">
    <w:abstractNumId w:val="43"/>
  </w:num>
  <w:num w:numId="40" w16cid:durableId="231818220">
    <w:abstractNumId w:val="22"/>
  </w:num>
  <w:num w:numId="41" w16cid:durableId="1547063767">
    <w:abstractNumId w:val="28"/>
  </w:num>
  <w:num w:numId="42" w16cid:durableId="1062602152">
    <w:abstractNumId w:val="3"/>
  </w:num>
  <w:num w:numId="43" w16cid:durableId="1079139044">
    <w:abstractNumId w:val="18"/>
  </w:num>
  <w:num w:numId="44" w16cid:durableId="1949192597">
    <w:abstractNumId w:val="2"/>
  </w:num>
  <w:num w:numId="45" w16cid:durableId="1873379023">
    <w:abstractNumId w:val="30"/>
  </w:num>
  <w:num w:numId="46" w16cid:durableId="3022947">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030C"/>
    <w:rsid w:val="000015CE"/>
    <w:rsid w:val="000018BB"/>
    <w:rsid w:val="00002480"/>
    <w:rsid w:val="00003785"/>
    <w:rsid w:val="00003E65"/>
    <w:rsid w:val="00004BB2"/>
    <w:rsid w:val="000055CB"/>
    <w:rsid w:val="00006B7C"/>
    <w:rsid w:val="00006D29"/>
    <w:rsid w:val="00006FDB"/>
    <w:rsid w:val="00007B5F"/>
    <w:rsid w:val="000103FB"/>
    <w:rsid w:val="00010EFB"/>
    <w:rsid w:val="00011EF1"/>
    <w:rsid w:val="00013309"/>
    <w:rsid w:val="00013493"/>
    <w:rsid w:val="0001367B"/>
    <w:rsid w:val="00013AEA"/>
    <w:rsid w:val="0001426B"/>
    <w:rsid w:val="00014449"/>
    <w:rsid w:val="00014822"/>
    <w:rsid w:val="00014B7F"/>
    <w:rsid w:val="00017A79"/>
    <w:rsid w:val="00020B40"/>
    <w:rsid w:val="00020C28"/>
    <w:rsid w:val="00021F25"/>
    <w:rsid w:val="00022653"/>
    <w:rsid w:val="000227B9"/>
    <w:rsid w:val="0002381A"/>
    <w:rsid w:val="00023F81"/>
    <w:rsid w:val="00024B6D"/>
    <w:rsid w:val="00025092"/>
    <w:rsid w:val="000269A3"/>
    <w:rsid w:val="00026C0C"/>
    <w:rsid w:val="00026F87"/>
    <w:rsid w:val="00027156"/>
    <w:rsid w:val="000274E3"/>
    <w:rsid w:val="00027D16"/>
    <w:rsid w:val="000302DF"/>
    <w:rsid w:val="000306EA"/>
    <w:rsid w:val="00030ED2"/>
    <w:rsid w:val="00032838"/>
    <w:rsid w:val="00032FC0"/>
    <w:rsid w:val="00033051"/>
    <w:rsid w:val="00033170"/>
    <w:rsid w:val="0003348B"/>
    <w:rsid w:val="00033CE0"/>
    <w:rsid w:val="00034D95"/>
    <w:rsid w:val="00035D88"/>
    <w:rsid w:val="000368FF"/>
    <w:rsid w:val="00036941"/>
    <w:rsid w:val="00036AB3"/>
    <w:rsid w:val="00036E0C"/>
    <w:rsid w:val="0003774B"/>
    <w:rsid w:val="00040038"/>
    <w:rsid w:val="00040B71"/>
    <w:rsid w:val="000413DC"/>
    <w:rsid w:val="00041ECE"/>
    <w:rsid w:val="00042129"/>
    <w:rsid w:val="0004427E"/>
    <w:rsid w:val="0004493F"/>
    <w:rsid w:val="000449D3"/>
    <w:rsid w:val="00044C32"/>
    <w:rsid w:val="00045186"/>
    <w:rsid w:val="0004539D"/>
    <w:rsid w:val="00045D00"/>
    <w:rsid w:val="00045D98"/>
    <w:rsid w:val="00045FF0"/>
    <w:rsid w:val="0004650B"/>
    <w:rsid w:val="000467CC"/>
    <w:rsid w:val="0004685D"/>
    <w:rsid w:val="000468FC"/>
    <w:rsid w:val="00047154"/>
    <w:rsid w:val="0004736F"/>
    <w:rsid w:val="000506AD"/>
    <w:rsid w:val="000506C3"/>
    <w:rsid w:val="00050A2C"/>
    <w:rsid w:val="000527B7"/>
    <w:rsid w:val="00052953"/>
    <w:rsid w:val="00052C33"/>
    <w:rsid w:val="00052D9B"/>
    <w:rsid w:val="000535CA"/>
    <w:rsid w:val="00053DA8"/>
    <w:rsid w:val="00055910"/>
    <w:rsid w:val="0005765C"/>
    <w:rsid w:val="0006009E"/>
    <w:rsid w:val="00061307"/>
    <w:rsid w:val="00061ADF"/>
    <w:rsid w:val="00061ECC"/>
    <w:rsid w:val="00062A81"/>
    <w:rsid w:val="00063113"/>
    <w:rsid w:val="000636F7"/>
    <w:rsid w:val="00064287"/>
    <w:rsid w:val="00064871"/>
    <w:rsid w:val="000659C8"/>
    <w:rsid w:val="000666FA"/>
    <w:rsid w:val="00066DAF"/>
    <w:rsid w:val="000674D9"/>
    <w:rsid w:val="0007199D"/>
    <w:rsid w:val="00071B02"/>
    <w:rsid w:val="0007213E"/>
    <w:rsid w:val="00072E2D"/>
    <w:rsid w:val="00073F5D"/>
    <w:rsid w:val="000744FB"/>
    <w:rsid w:val="00074615"/>
    <w:rsid w:val="00074A22"/>
    <w:rsid w:val="00074ADC"/>
    <w:rsid w:val="000750CA"/>
    <w:rsid w:val="000753B5"/>
    <w:rsid w:val="00076496"/>
    <w:rsid w:val="00076C46"/>
    <w:rsid w:val="00077B19"/>
    <w:rsid w:val="00080064"/>
    <w:rsid w:val="000802C8"/>
    <w:rsid w:val="0008034D"/>
    <w:rsid w:val="0008044D"/>
    <w:rsid w:val="00080705"/>
    <w:rsid w:val="00080896"/>
    <w:rsid w:val="00080F61"/>
    <w:rsid w:val="00081DE1"/>
    <w:rsid w:val="000820E8"/>
    <w:rsid w:val="000821D6"/>
    <w:rsid w:val="000823F3"/>
    <w:rsid w:val="0008245F"/>
    <w:rsid w:val="000825C8"/>
    <w:rsid w:val="00083062"/>
    <w:rsid w:val="000833BD"/>
    <w:rsid w:val="00083633"/>
    <w:rsid w:val="00084DCB"/>
    <w:rsid w:val="00085AB2"/>
    <w:rsid w:val="00086051"/>
    <w:rsid w:val="0008621F"/>
    <w:rsid w:val="000862E6"/>
    <w:rsid w:val="00086A6A"/>
    <w:rsid w:val="0008708D"/>
    <w:rsid w:val="00087587"/>
    <w:rsid w:val="00087C75"/>
    <w:rsid w:val="00090F35"/>
    <w:rsid w:val="00091E85"/>
    <w:rsid w:val="00093B72"/>
    <w:rsid w:val="00093CEB"/>
    <w:rsid w:val="000945D7"/>
    <w:rsid w:val="00096633"/>
    <w:rsid w:val="00096FDC"/>
    <w:rsid w:val="00097267"/>
    <w:rsid w:val="00097269"/>
    <w:rsid w:val="000A0163"/>
    <w:rsid w:val="000A06F3"/>
    <w:rsid w:val="000A0908"/>
    <w:rsid w:val="000A0D15"/>
    <w:rsid w:val="000A0D67"/>
    <w:rsid w:val="000A164C"/>
    <w:rsid w:val="000A3F8E"/>
    <w:rsid w:val="000A4E69"/>
    <w:rsid w:val="000A4EFF"/>
    <w:rsid w:val="000A5290"/>
    <w:rsid w:val="000A537B"/>
    <w:rsid w:val="000A567F"/>
    <w:rsid w:val="000A6C91"/>
    <w:rsid w:val="000A72DF"/>
    <w:rsid w:val="000A7428"/>
    <w:rsid w:val="000A7B01"/>
    <w:rsid w:val="000A7EA4"/>
    <w:rsid w:val="000B00AB"/>
    <w:rsid w:val="000B08FC"/>
    <w:rsid w:val="000B0CEC"/>
    <w:rsid w:val="000B1BC5"/>
    <w:rsid w:val="000B2321"/>
    <w:rsid w:val="000B2912"/>
    <w:rsid w:val="000B2DE6"/>
    <w:rsid w:val="000B3073"/>
    <w:rsid w:val="000B3402"/>
    <w:rsid w:val="000B44FC"/>
    <w:rsid w:val="000B4AD6"/>
    <w:rsid w:val="000B4B4E"/>
    <w:rsid w:val="000B5647"/>
    <w:rsid w:val="000B57EE"/>
    <w:rsid w:val="000B5815"/>
    <w:rsid w:val="000B7441"/>
    <w:rsid w:val="000C0CCD"/>
    <w:rsid w:val="000C155A"/>
    <w:rsid w:val="000C2AB3"/>
    <w:rsid w:val="000C3152"/>
    <w:rsid w:val="000C36B4"/>
    <w:rsid w:val="000C52EB"/>
    <w:rsid w:val="000C6FE6"/>
    <w:rsid w:val="000D02BA"/>
    <w:rsid w:val="000D06DB"/>
    <w:rsid w:val="000D264F"/>
    <w:rsid w:val="000D28C6"/>
    <w:rsid w:val="000D2AD6"/>
    <w:rsid w:val="000D2CEA"/>
    <w:rsid w:val="000D315C"/>
    <w:rsid w:val="000D37D8"/>
    <w:rsid w:val="000D38FB"/>
    <w:rsid w:val="000D4444"/>
    <w:rsid w:val="000D4C98"/>
    <w:rsid w:val="000D62AD"/>
    <w:rsid w:val="000D7BB8"/>
    <w:rsid w:val="000E0703"/>
    <w:rsid w:val="000E0849"/>
    <w:rsid w:val="000E152C"/>
    <w:rsid w:val="000E17FD"/>
    <w:rsid w:val="000E1D5A"/>
    <w:rsid w:val="000E20DB"/>
    <w:rsid w:val="000E2C38"/>
    <w:rsid w:val="000E3461"/>
    <w:rsid w:val="000E385F"/>
    <w:rsid w:val="000E4ACF"/>
    <w:rsid w:val="000E55B8"/>
    <w:rsid w:val="000E57B1"/>
    <w:rsid w:val="000E6313"/>
    <w:rsid w:val="000E6AAA"/>
    <w:rsid w:val="000E6D3C"/>
    <w:rsid w:val="000E742A"/>
    <w:rsid w:val="000E7758"/>
    <w:rsid w:val="000F15F0"/>
    <w:rsid w:val="000F20BC"/>
    <w:rsid w:val="000F29AC"/>
    <w:rsid w:val="000F2B3E"/>
    <w:rsid w:val="000F2CD5"/>
    <w:rsid w:val="000F3151"/>
    <w:rsid w:val="000F3457"/>
    <w:rsid w:val="000F345A"/>
    <w:rsid w:val="000F34EC"/>
    <w:rsid w:val="000F3F76"/>
    <w:rsid w:val="000F5186"/>
    <w:rsid w:val="000F570C"/>
    <w:rsid w:val="000F6006"/>
    <w:rsid w:val="0010034A"/>
    <w:rsid w:val="001013E7"/>
    <w:rsid w:val="00102356"/>
    <w:rsid w:val="001024F4"/>
    <w:rsid w:val="00102590"/>
    <w:rsid w:val="00102AA6"/>
    <w:rsid w:val="00104A3E"/>
    <w:rsid w:val="00104D2A"/>
    <w:rsid w:val="00105EA2"/>
    <w:rsid w:val="00106369"/>
    <w:rsid w:val="00106752"/>
    <w:rsid w:val="001068F2"/>
    <w:rsid w:val="00106FA6"/>
    <w:rsid w:val="00107ACD"/>
    <w:rsid w:val="00111916"/>
    <w:rsid w:val="00111AAB"/>
    <w:rsid w:val="00112098"/>
    <w:rsid w:val="00113CDE"/>
    <w:rsid w:val="00113FFC"/>
    <w:rsid w:val="0011446E"/>
    <w:rsid w:val="00114F93"/>
    <w:rsid w:val="00115111"/>
    <w:rsid w:val="0011595E"/>
    <w:rsid w:val="00115BB3"/>
    <w:rsid w:val="001164BB"/>
    <w:rsid w:val="00116ED5"/>
    <w:rsid w:val="00117A91"/>
    <w:rsid w:val="00117B93"/>
    <w:rsid w:val="00121BC7"/>
    <w:rsid w:val="00122C6E"/>
    <w:rsid w:val="001232F2"/>
    <w:rsid w:val="00123C28"/>
    <w:rsid w:val="0012441E"/>
    <w:rsid w:val="00124F9D"/>
    <w:rsid w:val="00125719"/>
    <w:rsid w:val="00125F90"/>
    <w:rsid w:val="00126883"/>
    <w:rsid w:val="00126ED7"/>
    <w:rsid w:val="00127E2A"/>
    <w:rsid w:val="0012C57E"/>
    <w:rsid w:val="00131375"/>
    <w:rsid w:val="00133DCF"/>
    <w:rsid w:val="00134911"/>
    <w:rsid w:val="00134C21"/>
    <w:rsid w:val="00136661"/>
    <w:rsid w:val="00136CB4"/>
    <w:rsid w:val="00137788"/>
    <w:rsid w:val="001406A9"/>
    <w:rsid w:val="0014080A"/>
    <w:rsid w:val="00141530"/>
    <w:rsid w:val="00141990"/>
    <w:rsid w:val="00141FD5"/>
    <w:rsid w:val="001420F1"/>
    <w:rsid w:val="001425FC"/>
    <w:rsid w:val="001429F0"/>
    <w:rsid w:val="00142CED"/>
    <w:rsid w:val="0014309F"/>
    <w:rsid w:val="00143300"/>
    <w:rsid w:val="00144A39"/>
    <w:rsid w:val="00144CC6"/>
    <w:rsid w:val="00144EDD"/>
    <w:rsid w:val="00145282"/>
    <w:rsid w:val="0014538A"/>
    <w:rsid w:val="00145772"/>
    <w:rsid w:val="0014588E"/>
    <w:rsid w:val="001466CB"/>
    <w:rsid w:val="001516E3"/>
    <w:rsid w:val="00152BA8"/>
    <w:rsid w:val="00153D68"/>
    <w:rsid w:val="00155CAF"/>
    <w:rsid w:val="00155FD3"/>
    <w:rsid w:val="00156B23"/>
    <w:rsid w:val="0015722B"/>
    <w:rsid w:val="001572D9"/>
    <w:rsid w:val="001608F1"/>
    <w:rsid w:val="00160C71"/>
    <w:rsid w:val="00160DB4"/>
    <w:rsid w:val="00161755"/>
    <w:rsid w:val="00161A02"/>
    <w:rsid w:val="00162C58"/>
    <w:rsid w:val="00162D16"/>
    <w:rsid w:val="0016398D"/>
    <w:rsid w:val="001647A4"/>
    <w:rsid w:val="001648D9"/>
    <w:rsid w:val="00165A89"/>
    <w:rsid w:val="00165B47"/>
    <w:rsid w:val="00165F0B"/>
    <w:rsid w:val="001668B2"/>
    <w:rsid w:val="001673C1"/>
    <w:rsid w:val="0017103F"/>
    <w:rsid w:val="001712E2"/>
    <w:rsid w:val="00171438"/>
    <w:rsid w:val="0017274E"/>
    <w:rsid w:val="00172A82"/>
    <w:rsid w:val="00173BC8"/>
    <w:rsid w:val="00173E1D"/>
    <w:rsid w:val="001744ED"/>
    <w:rsid w:val="001750B2"/>
    <w:rsid w:val="001759A8"/>
    <w:rsid w:val="00176FCD"/>
    <w:rsid w:val="001771E5"/>
    <w:rsid w:val="0018078F"/>
    <w:rsid w:val="00180DCE"/>
    <w:rsid w:val="00182621"/>
    <w:rsid w:val="00182778"/>
    <w:rsid w:val="00183001"/>
    <w:rsid w:val="00183190"/>
    <w:rsid w:val="00184955"/>
    <w:rsid w:val="001849DF"/>
    <w:rsid w:val="0018553F"/>
    <w:rsid w:val="001909DE"/>
    <w:rsid w:val="0019112A"/>
    <w:rsid w:val="00191151"/>
    <w:rsid w:val="00191E6B"/>
    <w:rsid w:val="00192D10"/>
    <w:rsid w:val="00193647"/>
    <w:rsid w:val="00193940"/>
    <w:rsid w:val="0019418E"/>
    <w:rsid w:val="0019522F"/>
    <w:rsid w:val="00196813"/>
    <w:rsid w:val="00196A48"/>
    <w:rsid w:val="00197A23"/>
    <w:rsid w:val="001A0122"/>
    <w:rsid w:val="001A15E6"/>
    <w:rsid w:val="001A16FD"/>
    <w:rsid w:val="001A40E7"/>
    <w:rsid w:val="001A42E1"/>
    <w:rsid w:val="001A7149"/>
    <w:rsid w:val="001A7484"/>
    <w:rsid w:val="001A7BAB"/>
    <w:rsid w:val="001B050B"/>
    <w:rsid w:val="001B07BA"/>
    <w:rsid w:val="001B0A25"/>
    <w:rsid w:val="001B0E06"/>
    <w:rsid w:val="001B1538"/>
    <w:rsid w:val="001B1FD2"/>
    <w:rsid w:val="001B36F9"/>
    <w:rsid w:val="001B5083"/>
    <w:rsid w:val="001B5270"/>
    <w:rsid w:val="001B568C"/>
    <w:rsid w:val="001B6344"/>
    <w:rsid w:val="001B636B"/>
    <w:rsid w:val="001B6F6B"/>
    <w:rsid w:val="001B7ED8"/>
    <w:rsid w:val="001C1C2D"/>
    <w:rsid w:val="001C2232"/>
    <w:rsid w:val="001C29F0"/>
    <w:rsid w:val="001C2A9A"/>
    <w:rsid w:val="001C2BAC"/>
    <w:rsid w:val="001C32A3"/>
    <w:rsid w:val="001C5925"/>
    <w:rsid w:val="001C5C15"/>
    <w:rsid w:val="001C62E1"/>
    <w:rsid w:val="001C65B9"/>
    <w:rsid w:val="001C6764"/>
    <w:rsid w:val="001C693F"/>
    <w:rsid w:val="001C6C2F"/>
    <w:rsid w:val="001C71F9"/>
    <w:rsid w:val="001C773E"/>
    <w:rsid w:val="001D03D8"/>
    <w:rsid w:val="001D059C"/>
    <w:rsid w:val="001D2266"/>
    <w:rsid w:val="001D2F50"/>
    <w:rsid w:val="001D31B1"/>
    <w:rsid w:val="001D4346"/>
    <w:rsid w:val="001D4E89"/>
    <w:rsid w:val="001D5529"/>
    <w:rsid w:val="001D570C"/>
    <w:rsid w:val="001D6322"/>
    <w:rsid w:val="001D64E2"/>
    <w:rsid w:val="001D654A"/>
    <w:rsid w:val="001D6EEC"/>
    <w:rsid w:val="001D761B"/>
    <w:rsid w:val="001E0DEA"/>
    <w:rsid w:val="001E1585"/>
    <w:rsid w:val="001E3482"/>
    <w:rsid w:val="001E42C4"/>
    <w:rsid w:val="001E4728"/>
    <w:rsid w:val="001E4B68"/>
    <w:rsid w:val="001E52DB"/>
    <w:rsid w:val="001E53F3"/>
    <w:rsid w:val="001E56F3"/>
    <w:rsid w:val="001E5C29"/>
    <w:rsid w:val="001E60EB"/>
    <w:rsid w:val="001E67E0"/>
    <w:rsid w:val="001E7761"/>
    <w:rsid w:val="001E7AFB"/>
    <w:rsid w:val="001E7B4D"/>
    <w:rsid w:val="001F00EB"/>
    <w:rsid w:val="001F0A49"/>
    <w:rsid w:val="001F1524"/>
    <w:rsid w:val="001F2EA6"/>
    <w:rsid w:val="001F3A65"/>
    <w:rsid w:val="001F3EAE"/>
    <w:rsid w:val="001F3FA8"/>
    <w:rsid w:val="001F4FF3"/>
    <w:rsid w:val="001F57AD"/>
    <w:rsid w:val="001F5EA9"/>
    <w:rsid w:val="001F63FA"/>
    <w:rsid w:val="001F6E5A"/>
    <w:rsid w:val="001F7334"/>
    <w:rsid w:val="00200599"/>
    <w:rsid w:val="00200EC4"/>
    <w:rsid w:val="00202696"/>
    <w:rsid w:val="00202742"/>
    <w:rsid w:val="00202CBB"/>
    <w:rsid w:val="002046EA"/>
    <w:rsid w:val="00205A04"/>
    <w:rsid w:val="0020602A"/>
    <w:rsid w:val="002069CC"/>
    <w:rsid w:val="00207EF1"/>
    <w:rsid w:val="0021031F"/>
    <w:rsid w:val="00210621"/>
    <w:rsid w:val="00211535"/>
    <w:rsid w:val="00211DE3"/>
    <w:rsid w:val="00211E29"/>
    <w:rsid w:val="00211F85"/>
    <w:rsid w:val="00212B10"/>
    <w:rsid w:val="00212C44"/>
    <w:rsid w:val="00212F75"/>
    <w:rsid w:val="00213024"/>
    <w:rsid w:val="00214510"/>
    <w:rsid w:val="00215313"/>
    <w:rsid w:val="00215422"/>
    <w:rsid w:val="00215DDB"/>
    <w:rsid w:val="00216F86"/>
    <w:rsid w:val="00221A5C"/>
    <w:rsid w:val="0022424C"/>
    <w:rsid w:val="00224951"/>
    <w:rsid w:val="0022551E"/>
    <w:rsid w:val="0022617D"/>
    <w:rsid w:val="002264EE"/>
    <w:rsid w:val="002268D1"/>
    <w:rsid w:val="00226AA3"/>
    <w:rsid w:val="00226ED5"/>
    <w:rsid w:val="00230174"/>
    <w:rsid w:val="0023282F"/>
    <w:rsid w:val="00232FD0"/>
    <w:rsid w:val="002341C4"/>
    <w:rsid w:val="0023420C"/>
    <w:rsid w:val="00234861"/>
    <w:rsid w:val="002352C8"/>
    <w:rsid w:val="002353D4"/>
    <w:rsid w:val="00235E71"/>
    <w:rsid w:val="002367EE"/>
    <w:rsid w:val="00241528"/>
    <w:rsid w:val="00242650"/>
    <w:rsid w:val="00242BF4"/>
    <w:rsid w:val="002437BD"/>
    <w:rsid w:val="00243B38"/>
    <w:rsid w:val="002447C3"/>
    <w:rsid w:val="00245CA9"/>
    <w:rsid w:val="0024747B"/>
    <w:rsid w:val="0025064D"/>
    <w:rsid w:val="00251A48"/>
    <w:rsid w:val="002524CD"/>
    <w:rsid w:val="00252670"/>
    <w:rsid w:val="00253353"/>
    <w:rsid w:val="00253EEA"/>
    <w:rsid w:val="00254A6E"/>
    <w:rsid w:val="00255F26"/>
    <w:rsid w:val="00256887"/>
    <w:rsid w:val="002601F0"/>
    <w:rsid w:val="002606CD"/>
    <w:rsid w:val="00260945"/>
    <w:rsid w:val="002618B8"/>
    <w:rsid w:val="00261C5C"/>
    <w:rsid w:val="00262077"/>
    <w:rsid w:val="00262209"/>
    <w:rsid w:val="00263356"/>
    <w:rsid w:val="002638E6"/>
    <w:rsid w:val="00263DD5"/>
    <w:rsid w:val="002643BA"/>
    <w:rsid w:val="002655DA"/>
    <w:rsid w:val="00266DC8"/>
    <w:rsid w:val="002704F3"/>
    <w:rsid w:val="002719D6"/>
    <w:rsid w:val="00271ED5"/>
    <w:rsid w:val="002720CE"/>
    <w:rsid w:val="00272905"/>
    <w:rsid w:val="00272B88"/>
    <w:rsid w:val="00272CD4"/>
    <w:rsid w:val="00273697"/>
    <w:rsid w:val="00273A50"/>
    <w:rsid w:val="00274EC1"/>
    <w:rsid w:val="00274EEA"/>
    <w:rsid w:val="00275349"/>
    <w:rsid w:val="002756CE"/>
    <w:rsid w:val="00275A29"/>
    <w:rsid w:val="00276DB5"/>
    <w:rsid w:val="00277280"/>
    <w:rsid w:val="00280D03"/>
    <w:rsid w:val="00280F41"/>
    <w:rsid w:val="00281350"/>
    <w:rsid w:val="00281541"/>
    <w:rsid w:val="00281AA2"/>
    <w:rsid w:val="00281CC2"/>
    <w:rsid w:val="00284926"/>
    <w:rsid w:val="00284B76"/>
    <w:rsid w:val="00286556"/>
    <w:rsid w:val="00286964"/>
    <w:rsid w:val="00286D28"/>
    <w:rsid w:val="002871A2"/>
    <w:rsid w:val="00287349"/>
    <w:rsid w:val="0029019B"/>
    <w:rsid w:val="00290E5F"/>
    <w:rsid w:val="00291129"/>
    <w:rsid w:val="00292072"/>
    <w:rsid w:val="002926D2"/>
    <w:rsid w:val="00292917"/>
    <w:rsid w:val="00293418"/>
    <w:rsid w:val="002934A9"/>
    <w:rsid w:val="002936A6"/>
    <w:rsid w:val="00293CEF"/>
    <w:rsid w:val="00294BEF"/>
    <w:rsid w:val="00295C8A"/>
    <w:rsid w:val="002960A5"/>
    <w:rsid w:val="00297A14"/>
    <w:rsid w:val="002A00BF"/>
    <w:rsid w:val="002A1148"/>
    <w:rsid w:val="002A2991"/>
    <w:rsid w:val="002A2D7A"/>
    <w:rsid w:val="002A36E5"/>
    <w:rsid w:val="002A3C8B"/>
    <w:rsid w:val="002A5938"/>
    <w:rsid w:val="002A699B"/>
    <w:rsid w:val="002A7329"/>
    <w:rsid w:val="002B0838"/>
    <w:rsid w:val="002B1818"/>
    <w:rsid w:val="002B2204"/>
    <w:rsid w:val="002B23D5"/>
    <w:rsid w:val="002B2953"/>
    <w:rsid w:val="002B34F8"/>
    <w:rsid w:val="002B4AC4"/>
    <w:rsid w:val="002B4D9B"/>
    <w:rsid w:val="002B5136"/>
    <w:rsid w:val="002B54AE"/>
    <w:rsid w:val="002B69ED"/>
    <w:rsid w:val="002B6F49"/>
    <w:rsid w:val="002B73F1"/>
    <w:rsid w:val="002B780B"/>
    <w:rsid w:val="002C027B"/>
    <w:rsid w:val="002C0959"/>
    <w:rsid w:val="002C1202"/>
    <w:rsid w:val="002C15BE"/>
    <w:rsid w:val="002C3B0D"/>
    <w:rsid w:val="002C3B4D"/>
    <w:rsid w:val="002C43E5"/>
    <w:rsid w:val="002C47FD"/>
    <w:rsid w:val="002C49B9"/>
    <w:rsid w:val="002C6456"/>
    <w:rsid w:val="002C6857"/>
    <w:rsid w:val="002C69A4"/>
    <w:rsid w:val="002D0676"/>
    <w:rsid w:val="002D0E1A"/>
    <w:rsid w:val="002D1079"/>
    <w:rsid w:val="002D1187"/>
    <w:rsid w:val="002D1669"/>
    <w:rsid w:val="002D1844"/>
    <w:rsid w:val="002D1BB0"/>
    <w:rsid w:val="002D2F86"/>
    <w:rsid w:val="002D33FC"/>
    <w:rsid w:val="002D3BAB"/>
    <w:rsid w:val="002D4C87"/>
    <w:rsid w:val="002D511A"/>
    <w:rsid w:val="002D51F9"/>
    <w:rsid w:val="002D581B"/>
    <w:rsid w:val="002D6508"/>
    <w:rsid w:val="002D68A4"/>
    <w:rsid w:val="002D6FA7"/>
    <w:rsid w:val="002E0033"/>
    <w:rsid w:val="002E0051"/>
    <w:rsid w:val="002E09FC"/>
    <w:rsid w:val="002E0ECA"/>
    <w:rsid w:val="002E1443"/>
    <w:rsid w:val="002E20AD"/>
    <w:rsid w:val="002E25CE"/>
    <w:rsid w:val="002E27BC"/>
    <w:rsid w:val="002E2B50"/>
    <w:rsid w:val="002E2EE5"/>
    <w:rsid w:val="002E2FB8"/>
    <w:rsid w:val="002E3CD7"/>
    <w:rsid w:val="002E42A9"/>
    <w:rsid w:val="002E462B"/>
    <w:rsid w:val="002E4944"/>
    <w:rsid w:val="002E4CCC"/>
    <w:rsid w:val="002E528D"/>
    <w:rsid w:val="002E54B1"/>
    <w:rsid w:val="002E64CE"/>
    <w:rsid w:val="002E7394"/>
    <w:rsid w:val="002E7769"/>
    <w:rsid w:val="002F1035"/>
    <w:rsid w:val="002F1BC1"/>
    <w:rsid w:val="002F1DFB"/>
    <w:rsid w:val="002F298B"/>
    <w:rsid w:val="002F2E29"/>
    <w:rsid w:val="002F3040"/>
    <w:rsid w:val="002F43F4"/>
    <w:rsid w:val="002F4532"/>
    <w:rsid w:val="002F6D4D"/>
    <w:rsid w:val="002F7901"/>
    <w:rsid w:val="00300B1A"/>
    <w:rsid w:val="00300C81"/>
    <w:rsid w:val="00300F3E"/>
    <w:rsid w:val="003017B6"/>
    <w:rsid w:val="00301AA1"/>
    <w:rsid w:val="00301D28"/>
    <w:rsid w:val="00302858"/>
    <w:rsid w:val="0030306E"/>
    <w:rsid w:val="00304029"/>
    <w:rsid w:val="00304E66"/>
    <w:rsid w:val="00305038"/>
    <w:rsid w:val="00305A5A"/>
    <w:rsid w:val="00305AF5"/>
    <w:rsid w:val="00305B49"/>
    <w:rsid w:val="00306022"/>
    <w:rsid w:val="00306CFB"/>
    <w:rsid w:val="00306E4B"/>
    <w:rsid w:val="003071A0"/>
    <w:rsid w:val="0030749C"/>
    <w:rsid w:val="00311113"/>
    <w:rsid w:val="00311466"/>
    <w:rsid w:val="00312475"/>
    <w:rsid w:val="00312667"/>
    <w:rsid w:val="003127BD"/>
    <w:rsid w:val="003127FA"/>
    <w:rsid w:val="0031384D"/>
    <w:rsid w:val="003143B8"/>
    <w:rsid w:val="0031482C"/>
    <w:rsid w:val="0031535E"/>
    <w:rsid w:val="00316D49"/>
    <w:rsid w:val="00317D58"/>
    <w:rsid w:val="00320BBA"/>
    <w:rsid w:val="00320F64"/>
    <w:rsid w:val="00321271"/>
    <w:rsid w:val="003216FC"/>
    <w:rsid w:val="0032217F"/>
    <w:rsid w:val="003230C7"/>
    <w:rsid w:val="00323802"/>
    <w:rsid w:val="0032398F"/>
    <w:rsid w:val="00324062"/>
    <w:rsid w:val="00326A26"/>
    <w:rsid w:val="00330BF4"/>
    <w:rsid w:val="00331A81"/>
    <w:rsid w:val="00331C5E"/>
    <w:rsid w:val="003324D6"/>
    <w:rsid w:val="00332CEE"/>
    <w:rsid w:val="003330F1"/>
    <w:rsid w:val="00334987"/>
    <w:rsid w:val="00334A31"/>
    <w:rsid w:val="0033741B"/>
    <w:rsid w:val="003378BD"/>
    <w:rsid w:val="00337D5F"/>
    <w:rsid w:val="003408DF"/>
    <w:rsid w:val="00340BE3"/>
    <w:rsid w:val="00342266"/>
    <w:rsid w:val="003424F3"/>
    <w:rsid w:val="00344204"/>
    <w:rsid w:val="00344CAB"/>
    <w:rsid w:val="00345795"/>
    <w:rsid w:val="00347B9C"/>
    <w:rsid w:val="00350AFC"/>
    <w:rsid w:val="00352B50"/>
    <w:rsid w:val="003535C6"/>
    <w:rsid w:val="003539EB"/>
    <w:rsid w:val="00353C34"/>
    <w:rsid w:val="003552AD"/>
    <w:rsid w:val="003557CA"/>
    <w:rsid w:val="0035684F"/>
    <w:rsid w:val="0035693A"/>
    <w:rsid w:val="00356BF6"/>
    <w:rsid w:val="0036010A"/>
    <w:rsid w:val="00360B67"/>
    <w:rsid w:val="003618DB"/>
    <w:rsid w:val="003636D6"/>
    <w:rsid w:val="00364A98"/>
    <w:rsid w:val="00365287"/>
    <w:rsid w:val="003660CA"/>
    <w:rsid w:val="0037048B"/>
    <w:rsid w:val="00370783"/>
    <w:rsid w:val="0037087B"/>
    <w:rsid w:val="00371E15"/>
    <w:rsid w:val="003720D7"/>
    <w:rsid w:val="00372AD7"/>
    <w:rsid w:val="003733C6"/>
    <w:rsid w:val="00373526"/>
    <w:rsid w:val="0037386D"/>
    <w:rsid w:val="00373BBE"/>
    <w:rsid w:val="00373C5A"/>
    <w:rsid w:val="003740B7"/>
    <w:rsid w:val="00374846"/>
    <w:rsid w:val="00375364"/>
    <w:rsid w:val="00376647"/>
    <w:rsid w:val="00377F80"/>
    <w:rsid w:val="0038004B"/>
    <w:rsid w:val="00380307"/>
    <w:rsid w:val="00380A2E"/>
    <w:rsid w:val="00380C04"/>
    <w:rsid w:val="00380EE8"/>
    <w:rsid w:val="00381C1C"/>
    <w:rsid w:val="00381D2B"/>
    <w:rsid w:val="0038216A"/>
    <w:rsid w:val="003822FC"/>
    <w:rsid w:val="0038248E"/>
    <w:rsid w:val="00382CF7"/>
    <w:rsid w:val="00383B07"/>
    <w:rsid w:val="0038454B"/>
    <w:rsid w:val="00384746"/>
    <w:rsid w:val="0038531E"/>
    <w:rsid w:val="003854E2"/>
    <w:rsid w:val="00386524"/>
    <w:rsid w:val="0038652E"/>
    <w:rsid w:val="00387B1B"/>
    <w:rsid w:val="00390795"/>
    <w:rsid w:val="0039098D"/>
    <w:rsid w:val="00391124"/>
    <w:rsid w:val="003911B5"/>
    <w:rsid w:val="00391BBF"/>
    <w:rsid w:val="00392396"/>
    <w:rsid w:val="00392C32"/>
    <w:rsid w:val="00392DE6"/>
    <w:rsid w:val="00396232"/>
    <w:rsid w:val="00396646"/>
    <w:rsid w:val="00396692"/>
    <w:rsid w:val="003969E6"/>
    <w:rsid w:val="00397041"/>
    <w:rsid w:val="0039724D"/>
    <w:rsid w:val="003A0C6D"/>
    <w:rsid w:val="003A1008"/>
    <w:rsid w:val="003A1A80"/>
    <w:rsid w:val="003A1F24"/>
    <w:rsid w:val="003A251E"/>
    <w:rsid w:val="003A268E"/>
    <w:rsid w:val="003A289E"/>
    <w:rsid w:val="003A3C26"/>
    <w:rsid w:val="003A402C"/>
    <w:rsid w:val="003A4B0E"/>
    <w:rsid w:val="003A4B3D"/>
    <w:rsid w:val="003A4D13"/>
    <w:rsid w:val="003A51DD"/>
    <w:rsid w:val="003A6DAC"/>
    <w:rsid w:val="003A7663"/>
    <w:rsid w:val="003A7920"/>
    <w:rsid w:val="003B13A7"/>
    <w:rsid w:val="003B2109"/>
    <w:rsid w:val="003B3F68"/>
    <w:rsid w:val="003B47DC"/>
    <w:rsid w:val="003B58FC"/>
    <w:rsid w:val="003B78A8"/>
    <w:rsid w:val="003C02DB"/>
    <w:rsid w:val="003C0BBD"/>
    <w:rsid w:val="003C169C"/>
    <w:rsid w:val="003C234A"/>
    <w:rsid w:val="003C34BA"/>
    <w:rsid w:val="003C3937"/>
    <w:rsid w:val="003C3C89"/>
    <w:rsid w:val="003C4FE4"/>
    <w:rsid w:val="003C6F6A"/>
    <w:rsid w:val="003C72DB"/>
    <w:rsid w:val="003C7830"/>
    <w:rsid w:val="003C7DD2"/>
    <w:rsid w:val="003D0381"/>
    <w:rsid w:val="003D1846"/>
    <w:rsid w:val="003D2DD1"/>
    <w:rsid w:val="003D30EC"/>
    <w:rsid w:val="003D3353"/>
    <w:rsid w:val="003D33F5"/>
    <w:rsid w:val="003D39C8"/>
    <w:rsid w:val="003D3A54"/>
    <w:rsid w:val="003D3FD1"/>
    <w:rsid w:val="003D411C"/>
    <w:rsid w:val="003D5258"/>
    <w:rsid w:val="003D637E"/>
    <w:rsid w:val="003D6490"/>
    <w:rsid w:val="003D65C2"/>
    <w:rsid w:val="003D6D98"/>
    <w:rsid w:val="003DD0C9"/>
    <w:rsid w:val="003E0E0B"/>
    <w:rsid w:val="003E1C4B"/>
    <w:rsid w:val="003E1EF8"/>
    <w:rsid w:val="003E3145"/>
    <w:rsid w:val="003E42D6"/>
    <w:rsid w:val="003E4484"/>
    <w:rsid w:val="003E553E"/>
    <w:rsid w:val="003E5955"/>
    <w:rsid w:val="003E67EF"/>
    <w:rsid w:val="003E6C9C"/>
    <w:rsid w:val="003E77F4"/>
    <w:rsid w:val="003F02AA"/>
    <w:rsid w:val="003F10E4"/>
    <w:rsid w:val="003F2176"/>
    <w:rsid w:val="003F2B57"/>
    <w:rsid w:val="003F2DCC"/>
    <w:rsid w:val="003F3DBE"/>
    <w:rsid w:val="003F50A1"/>
    <w:rsid w:val="003F5E73"/>
    <w:rsid w:val="003F7C5D"/>
    <w:rsid w:val="004012DC"/>
    <w:rsid w:val="00401DBB"/>
    <w:rsid w:val="00401E69"/>
    <w:rsid w:val="00402BE6"/>
    <w:rsid w:val="00402FE8"/>
    <w:rsid w:val="00403F19"/>
    <w:rsid w:val="004052BB"/>
    <w:rsid w:val="00405981"/>
    <w:rsid w:val="004067ED"/>
    <w:rsid w:val="00407669"/>
    <w:rsid w:val="004077A5"/>
    <w:rsid w:val="004108F0"/>
    <w:rsid w:val="0041094D"/>
    <w:rsid w:val="00411125"/>
    <w:rsid w:val="004119DB"/>
    <w:rsid w:val="00412491"/>
    <w:rsid w:val="00412671"/>
    <w:rsid w:val="00412E82"/>
    <w:rsid w:val="00412EF7"/>
    <w:rsid w:val="0041510D"/>
    <w:rsid w:val="004155C9"/>
    <w:rsid w:val="0041582B"/>
    <w:rsid w:val="00415DF3"/>
    <w:rsid w:val="00416783"/>
    <w:rsid w:val="00417766"/>
    <w:rsid w:val="00417AE1"/>
    <w:rsid w:val="00420F32"/>
    <w:rsid w:val="004224F5"/>
    <w:rsid w:val="004227A9"/>
    <w:rsid w:val="00423BA2"/>
    <w:rsid w:val="00423DAD"/>
    <w:rsid w:val="004244CD"/>
    <w:rsid w:val="00424C88"/>
    <w:rsid w:val="00424EBB"/>
    <w:rsid w:val="0042536C"/>
    <w:rsid w:val="004263EA"/>
    <w:rsid w:val="00426680"/>
    <w:rsid w:val="00426C4B"/>
    <w:rsid w:val="00426EB1"/>
    <w:rsid w:val="00427164"/>
    <w:rsid w:val="00427B0D"/>
    <w:rsid w:val="0043132D"/>
    <w:rsid w:val="00431AFF"/>
    <w:rsid w:val="00431C85"/>
    <w:rsid w:val="00431DCB"/>
    <w:rsid w:val="0043281E"/>
    <w:rsid w:val="00433084"/>
    <w:rsid w:val="0043329E"/>
    <w:rsid w:val="0043433A"/>
    <w:rsid w:val="00434742"/>
    <w:rsid w:val="00434BCA"/>
    <w:rsid w:val="00434D46"/>
    <w:rsid w:val="00435339"/>
    <w:rsid w:val="0043534D"/>
    <w:rsid w:val="0043666E"/>
    <w:rsid w:val="0043722D"/>
    <w:rsid w:val="004377EC"/>
    <w:rsid w:val="00437B07"/>
    <w:rsid w:val="00440B98"/>
    <w:rsid w:val="00440BC6"/>
    <w:rsid w:val="00440FCE"/>
    <w:rsid w:val="00441141"/>
    <w:rsid w:val="004412F7"/>
    <w:rsid w:val="004427D9"/>
    <w:rsid w:val="00442E58"/>
    <w:rsid w:val="00442F5C"/>
    <w:rsid w:val="0044353D"/>
    <w:rsid w:val="00443791"/>
    <w:rsid w:val="00443B5E"/>
    <w:rsid w:val="00443E51"/>
    <w:rsid w:val="0044468B"/>
    <w:rsid w:val="00444B04"/>
    <w:rsid w:val="0044502A"/>
    <w:rsid w:val="0044518B"/>
    <w:rsid w:val="00445B43"/>
    <w:rsid w:val="004466CF"/>
    <w:rsid w:val="00447323"/>
    <w:rsid w:val="00447F45"/>
    <w:rsid w:val="0045048F"/>
    <w:rsid w:val="00450AEB"/>
    <w:rsid w:val="00450DD1"/>
    <w:rsid w:val="004518AD"/>
    <w:rsid w:val="00451E1D"/>
    <w:rsid w:val="00452117"/>
    <w:rsid w:val="00452FDA"/>
    <w:rsid w:val="00453CB6"/>
    <w:rsid w:val="0045417A"/>
    <w:rsid w:val="00454722"/>
    <w:rsid w:val="004547A5"/>
    <w:rsid w:val="004548B4"/>
    <w:rsid w:val="00455BC6"/>
    <w:rsid w:val="00455C28"/>
    <w:rsid w:val="004566E2"/>
    <w:rsid w:val="00456B6C"/>
    <w:rsid w:val="004571F3"/>
    <w:rsid w:val="00457933"/>
    <w:rsid w:val="00457D3F"/>
    <w:rsid w:val="0046024B"/>
    <w:rsid w:val="0046082E"/>
    <w:rsid w:val="0046106F"/>
    <w:rsid w:val="004621F1"/>
    <w:rsid w:val="004633C5"/>
    <w:rsid w:val="00466984"/>
    <w:rsid w:val="0046747F"/>
    <w:rsid w:val="00467986"/>
    <w:rsid w:val="004707C2"/>
    <w:rsid w:val="00470E4C"/>
    <w:rsid w:val="00471566"/>
    <w:rsid w:val="004719BE"/>
    <w:rsid w:val="004721BA"/>
    <w:rsid w:val="00472236"/>
    <w:rsid w:val="00473291"/>
    <w:rsid w:val="00473744"/>
    <w:rsid w:val="0047488C"/>
    <w:rsid w:val="00474AC5"/>
    <w:rsid w:val="00474AFE"/>
    <w:rsid w:val="004755DF"/>
    <w:rsid w:val="00476409"/>
    <w:rsid w:val="00476A5A"/>
    <w:rsid w:val="00476BFB"/>
    <w:rsid w:val="004777B8"/>
    <w:rsid w:val="00481C49"/>
    <w:rsid w:val="00481FD5"/>
    <w:rsid w:val="00482DB4"/>
    <w:rsid w:val="0048399C"/>
    <w:rsid w:val="00483D23"/>
    <w:rsid w:val="004842EB"/>
    <w:rsid w:val="004855F5"/>
    <w:rsid w:val="00485B26"/>
    <w:rsid w:val="00485F54"/>
    <w:rsid w:val="004870AD"/>
    <w:rsid w:val="0048758C"/>
    <w:rsid w:val="00490154"/>
    <w:rsid w:val="00490701"/>
    <w:rsid w:val="00490B1F"/>
    <w:rsid w:val="00490CA1"/>
    <w:rsid w:val="00490D7E"/>
    <w:rsid w:val="0049132A"/>
    <w:rsid w:val="00491A41"/>
    <w:rsid w:val="00491DFE"/>
    <w:rsid w:val="00492252"/>
    <w:rsid w:val="00492521"/>
    <w:rsid w:val="004926C1"/>
    <w:rsid w:val="0049296F"/>
    <w:rsid w:val="00493057"/>
    <w:rsid w:val="00493ED7"/>
    <w:rsid w:val="004943EB"/>
    <w:rsid w:val="0049474B"/>
    <w:rsid w:val="00495197"/>
    <w:rsid w:val="004977E4"/>
    <w:rsid w:val="00497AC2"/>
    <w:rsid w:val="00497AD6"/>
    <w:rsid w:val="00497E63"/>
    <w:rsid w:val="004A06D0"/>
    <w:rsid w:val="004A0A71"/>
    <w:rsid w:val="004A13B6"/>
    <w:rsid w:val="004A19A0"/>
    <w:rsid w:val="004A202E"/>
    <w:rsid w:val="004A2A65"/>
    <w:rsid w:val="004A2DBD"/>
    <w:rsid w:val="004A3AE1"/>
    <w:rsid w:val="004A3F26"/>
    <w:rsid w:val="004A41B1"/>
    <w:rsid w:val="004A4FA4"/>
    <w:rsid w:val="004A507A"/>
    <w:rsid w:val="004A5230"/>
    <w:rsid w:val="004A5313"/>
    <w:rsid w:val="004A5C1F"/>
    <w:rsid w:val="004A66B6"/>
    <w:rsid w:val="004A6A8C"/>
    <w:rsid w:val="004A7B52"/>
    <w:rsid w:val="004B0880"/>
    <w:rsid w:val="004B14D8"/>
    <w:rsid w:val="004B1F98"/>
    <w:rsid w:val="004B306A"/>
    <w:rsid w:val="004B3E57"/>
    <w:rsid w:val="004B58FB"/>
    <w:rsid w:val="004B5D11"/>
    <w:rsid w:val="004B5F75"/>
    <w:rsid w:val="004B62C2"/>
    <w:rsid w:val="004B6310"/>
    <w:rsid w:val="004B704C"/>
    <w:rsid w:val="004B72DE"/>
    <w:rsid w:val="004B7D56"/>
    <w:rsid w:val="004C0F8B"/>
    <w:rsid w:val="004C10B1"/>
    <w:rsid w:val="004C15CC"/>
    <w:rsid w:val="004C1B12"/>
    <w:rsid w:val="004C38D1"/>
    <w:rsid w:val="004C4024"/>
    <w:rsid w:val="004C458B"/>
    <w:rsid w:val="004C48AB"/>
    <w:rsid w:val="004C4CAE"/>
    <w:rsid w:val="004C4D50"/>
    <w:rsid w:val="004C63DA"/>
    <w:rsid w:val="004C6B21"/>
    <w:rsid w:val="004C7858"/>
    <w:rsid w:val="004D228A"/>
    <w:rsid w:val="004D2327"/>
    <w:rsid w:val="004D346E"/>
    <w:rsid w:val="004D3F71"/>
    <w:rsid w:val="004D4016"/>
    <w:rsid w:val="004D46C6"/>
    <w:rsid w:val="004D4ED1"/>
    <w:rsid w:val="004D69CA"/>
    <w:rsid w:val="004D6A85"/>
    <w:rsid w:val="004D784D"/>
    <w:rsid w:val="004D78AF"/>
    <w:rsid w:val="004D79F3"/>
    <w:rsid w:val="004D7F90"/>
    <w:rsid w:val="004E1C80"/>
    <w:rsid w:val="004E1E33"/>
    <w:rsid w:val="004E28EC"/>
    <w:rsid w:val="004E2A76"/>
    <w:rsid w:val="004E3395"/>
    <w:rsid w:val="004E3B13"/>
    <w:rsid w:val="004E45EF"/>
    <w:rsid w:val="004E5CCF"/>
    <w:rsid w:val="004E5D5C"/>
    <w:rsid w:val="004E5F30"/>
    <w:rsid w:val="004E61D1"/>
    <w:rsid w:val="004E7D5B"/>
    <w:rsid w:val="004F1F90"/>
    <w:rsid w:val="004F2F9A"/>
    <w:rsid w:val="004F38AE"/>
    <w:rsid w:val="004F4188"/>
    <w:rsid w:val="004F4522"/>
    <w:rsid w:val="004F5908"/>
    <w:rsid w:val="004F6858"/>
    <w:rsid w:val="004F7742"/>
    <w:rsid w:val="004F791B"/>
    <w:rsid w:val="004F793B"/>
    <w:rsid w:val="00502C0E"/>
    <w:rsid w:val="0050329B"/>
    <w:rsid w:val="00503BDA"/>
    <w:rsid w:val="00505F71"/>
    <w:rsid w:val="0050604D"/>
    <w:rsid w:val="0050617C"/>
    <w:rsid w:val="005065D1"/>
    <w:rsid w:val="00507654"/>
    <w:rsid w:val="005076EA"/>
    <w:rsid w:val="00507FBF"/>
    <w:rsid w:val="00510082"/>
    <w:rsid w:val="00510A1B"/>
    <w:rsid w:val="00510DC8"/>
    <w:rsid w:val="00511D48"/>
    <w:rsid w:val="00513417"/>
    <w:rsid w:val="00513430"/>
    <w:rsid w:val="005137DD"/>
    <w:rsid w:val="005137EA"/>
    <w:rsid w:val="00513A8C"/>
    <w:rsid w:val="00513FB8"/>
    <w:rsid w:val="00514C6E"/>
    <w:rsid w:val="00514DBD"/>
    <w:rsid w:val="00515987"/>
    <w:rsid w:val="005160A0"/>
    <w:rsid w:val="00516B15"/>
    <w:rsid w:val="005172CA"/>
    <w:rsid w:val="00517F8F"/>
    <w:rsid w:val="00520B46"/>
    <w:rsid w:val="00522690"/>
    <w:rsid w:val="00522E94"/>
    <w:rsid w:val="00524A48"/>
    <w:rsid w:val="005258AC"/>
    <w:rsid w:val="00526BEF"/>
    <w:rsid w:val="0052715E"/>
    <w:rsid w:val="00527502"/>
    <w:rsid w:val="00527621"/>
    <w:rsid w:val="00527B4F"/>
    <w:rsid w:val="005302D3"/>
    <w:rsid w:val="0053044A"/>
    <w:rsid w:val="00530B39"/>
    <w:rsid w:val="00530C28"/>
    <w:rsid w:val="0053126F"/>
    <w:rsid w:val="005312A7"/>
    <w:rsid w:val="00531A95"/>
    <w:rsid w:val="00533E79"/>
    <w:rsid w:val="00533F8D"/>
    <w:rsid w:val="00534291"/>
    <w:rsid w:val="0053482F"/>
    <w:rsid w:val="005367D2"/>
    <w:rsid w:val="00536CEC"/>
    <w:rsid w:val="00536FFB"/>
    <w:rsid w:val="00537B22"/>
    <w:rsid w:val="005407A7"/>
    <w:rsid w:val="0054091C"/>
    <w:rsid w:val="00541918"/>
    <w:rsid w:val="00541CC1"/>
    <w:rsid w:val="00541F48"/>
    <w:rsid w:val="00542255"/>
    <w:rsid w:val="005429D4"/>
    <w:rsid w:val="00542A45"/>
    <w:rsid w:val="0054311C"/>
    <w:rsid w:val="005442F6"/>
    <w:rsid w:val="005443FF"/>
    <w:rsid w:val="00544DD5"/>
    <w:rsid w:val="0054575E"/>
    <w:rsid w:val="00546CCF"/>
    <w:rsid w:val="00550721"/>
    <w:rsid w:val="00550846"/>
    <w:rsid w:val="005531EB"/>
    <w:rsid w:val="00553613"/>
    <w:rsid w:val="005537F8"/>
    <w:rsid w:val="00553E0B"/>
    <w:rsid w:val="00554DAE"/>
    <w:rsid w:val="00554EF9"/>
    <w:rsid w:val="00555802"/>
    <w:rsid w:val="005562A0"/>
    <w:rsid w:val="005562B9"/>
    <w:rsid w:val="00556D56"/>
    <w:rsid w:val="00557A7F"/>
    <w:rsid w:val="00560791"/>
    <w:rsid w:val="00560A71"/>
    <w:rsid w:val="00561E50"/>
    <w:rsid w:val="00561FF9"/>
    <w:rsid w:val="00562217"/>
    <w:rsid w:val="005631E0"/>
    <w:rsid w:val="00563868"/>
    <w:rsid w:val="00563A30"/>
    <w:rsid w:val="00563CBE"/>
    <w:rsid w:val="0056465C"/>
    <w:rsid w:val="00564854"/>
    <w:rsid w:val="00567AB7"/>
    <w:rsid w:val="00567B05"/>
    <w:rsid w:val="00567FB4"/>
    <w:rsid w:val="005700E3"/>
    <w:rsid w:val="00570287"/>
    <w:rsid w:val="0057062B"/>
    <w:rsid w:val="0057099A"/>
    <w:rsid w:val="00570C27"/>
    <w:rsid w:val="0057166B"/>
    <w:rsid w:val="005717A8"/>
    <w:rsid w:val="0057214A"/>
    <w:rsid w:val="00572929"/>
    <w:rsid w:val="00572B80"/>
    <w:rsid w:val="00573DC8"/>
    <w:rsid w:val="00574D82"/>
    <w:rsid w:val="00574FFD"/>
    <w:rsid w:val="005750B3"/>
    <w:rsid w:val="005751C1"/>
    <w:rsid w:val="00576B1F"/>
    <w:rsid w:val="00577B94"/>
    <w:rsid w:val="0058069B"/>
    <w:rsid w:val="005808D8"/>
    <w:rsid w:val="00580EFB"/>
    <w:rsid w:val="005819D5"/>
    <w:rsid w:val="00581E04"/>
    <w:rsid w:val="00582C92"/>
    <w:rsid w:val="00583FD4"/>
    <w:rsid w:val="00583FFD"/>
    <w:rsid w:val="00584AB5"/>
    <w:rsid w:val="005867F5"/>
    <w:rsid w:val="00587D90"/>
    <w:rsid w:val="00587E21"/>
    <w:rsid w:val="00587E2C"/>
    <w:rsid w:val="00590165"/>
    <w:rsid w:val="0059020C"/>
    <w:rsid w:val="005904ED"/>
    <w:rsid w:val="00590A98"/>
    <w:rsid w:val="0059229E"/>
    <w:rsid w:val="00592347"/>
    <w:rsid w:val="00592699"/>
    <w:rsid w:val="00592A25"/>
    <w:rsid w:val="00593F48"/>
    <w:rsid w:val="0059451A"/>
    <w:rsid w:val="0059506D"/>
    <w:rsid w:val="00595836"/>
    <w:rsid w:val="00597275"/>
    <w:rsid w:val="0059755A"/>
    <w:rsid w:val="00597616"/>
    <w:rsid w:val="00597F6B"/>
    <w:rsid w:val="005A0406"/>
    <w:rsid w:val="005A17F5"/>
    <w:rsid w:val="005A1A4E"/>
    <w:rsid w:val="005A240E"/>
    <w:rsid w:val="005A27DF"/>
    <w:rsid w:val="005A3545"/>
    <w:rsid w:val="005A3F7C"/>
    <w:rsid w:val="005A469D"/>
    <w:rsid w:val="005A47BA"/>
    <w:rsid w:val="005A4C66"/>
    <w:rsid w:val="005A509E"/>
    <w:rsid w:val="005A5639"/>
    <w:rsid w:val="005A5881"/>
    <w:rsid w:val="005A5C50"/>
    <w:rsid w:val="005B06C8"/>
    <w:rsid w:val="005B0BC7"/>
    <w:rsid w:val="005B16A2"/>
    <w:rsid w:val="005B2373"/>
    <w:rsid w:val="005B24FB"/>
    <w:rsid w:val="005B2C48"/>
    <w:rsid w:val="005B2F23"/>
    <w:rsid w:val="005B3344"/>
    <w:rsid w:val="005B4151"/>
    <w:rsid w:val="005B455D"/>
    <w:rsid w:val="005B457D"/>
    <w:rsid w:val="005B4FCB"/>
    <w:rsid w:val="005B55EE"/>
    <w:rsid w:val="005B6BA0"/>
    <w:rsid w:val="005B7BBE"/>
    <w:rsid w:val="005B7CD7"/>
    <w:rsid w:val="005B7E97"/>
    <w:rsid w:val="005C074A"/>
    <w:rsid w:val="005C0864"/>
    <w:rsid w:val="005C0943"/>
    <w:rsid w:val="005C1085"/>
    <w:rsid w:val="005C1ED1"/>
    <w:rsid w:val="005C3083"/>
    <w:rsid w:val="005C31C3"/>
    <w:rsid w:val="005C339C"/>
    <w:rsid w:val="005C4090"/>
    <w:rsid w:val="005C4A57"/>
    <w:rsid w:val="005C50A5"/>
    <w:rsid w:val="005C7137"/>
    <w:rsid w:val="005D07C9"/>
    <w:rsid w:val="005D0A07"/>
    <w:rsid w:val="005D0BD9"/>
    <w:rsid w:val="005D28DF"/>
    <w:rsid w:val="005D2CC6"/>
    <w:rsid w:val="005D31F3"/>
    <w:rsid w:val="005D3722"/>
    <w:rsid w:val="005D3F50"/>
    <w:rsid w:val="005D42CE"/>
    <w:rsid w:val="005D5924"/>
    <w:rsid w:val="005D59A3"/>
    <w:rsid w:val="005D66AF"/>
    <w:rsid w:val="005E0063"/>
    <w:rsid w:val="005E1A00"/>
    <w:rsid w:val="005E4953"/>
    <w:rsid w:val="005E5609"/>
    <w:rsid w:val="005E5750"/>
    <w:rsid w:val="005E6123"/>
    <w:rsid w:val="005E6322"/>
    <w:rsid w:val="005E6947"/>
    <w:rsid w:val="005E7671"/>
    <w:rsid w:val="005E7EFD"/>
    <w:rsid w:val="005F0671"/>
    <w:rsid w:val="005F070F"/>
    <w:rsid w:val="005F0965"/>
    <w:rsid w:val="005F0E46"/>
    <w:rsid w:val="005F1601"/>
    <w:rsid w:val="005F3F77"/>
    <w:rsid w:val="005F4310"/>
    <w:rsid w:val="005F4E78"/>
    <w:rsid w:val="005F5D1B"/>
    <w:rsid w:val="005F6160"/>
    <w:rsid w:val="005F6835"/>
    <w:rsid w:val="005F68BD"/>
    <w:rsid w:val="005F68F7"/>
    <w:rsid w:val="005F76F2"/>
    <w:rsid w:val="00601926"/>
    <w:rsid w:val="00601ECA"/>
    <w:rsid w:val="00602161"/>
    <w:rsid w:val="006022A0"/>
    <w:rsid w:val="006034BC"/>
    <w:rsid w:val="00604D97"/>
    <w:rsid w:val="00605098"/>
    <w:rsid w:val="0060541C"/>
    <w:rsid w:val="006057CE"/>
    <w:rsid w:val="006063A3"/>
    <w:rsid w:val="00606D53"/>
    <w:rsid w:val="00607B72"/>
    <w:rsid w:val="00607E6A"/>
    <w:rsid w:val="006105A1"/>
    <w:rsid w:val="0061073D"/>
    <w:rsid w:val="00610C27"/>
    <w:rsid w:val="006113E4"/>
    <w:rsid w:val="00611E25"/>
    <w:rsid w:val="00612657"/>
    <w:rsid w:val="00612C51"/>
    <w:rsid w:val="0061333F"/>
    <w:rsid w:val="00614935"/>
    <w:rsid w:val="00615B3C"/>
    <w:rsid w:val="00616C64"/>
    <w:rsid w:val="00616CEC"/>
    <w:rsid w:val="00617B7F"/>
    <w:rsid w:val="006206E5"/>
    <w:rsid w:val="00621F4C"/>
    <w:rsid w:val="00622567"/>
    <w:rsid w:val="00622872"/>
    <w:rsid w:val="006237C8"/>
    <w:rsid w:val="00623DB2"/>
    <w:rsid w:val="006244AD"/>
    <w:rsid w:val="00625B05"/>
    <w:rsid w:val="00625C95"/>
    <w:rsid w:val="00625DFD"/>
    <w:rsid w:val="00627048"/>
    <w:rsid w:val="006274F6"/>
    <w:rsid w:val="006278C5"/>
    <w:rsid w:val="00631293"/>
    <w:rsid w:val="006314C1"/>
    <w:rsid w:val="00631740"/>
    <w:rsid w:val="00631D3E"/>
    <w:rsid w:val="0063220C"/>
    <w:rsid w:val="00633634"/>
    <w:rsid w:val="00634709"/>
    <w:rsid w:val="006350C1"/>
    <w:rsid w:val="0063554D"/>
    <w:rsid w:val="00635A2D"/>
    <w:rsid w:val="0063609F"/>
    <w:rsid w:val="00636D21"/>
    <w:rsid w:val="00636D30"/>
    <w:rsid w:val="006373CE"/>
    <w:rsid w:val="00637C5F"/>
    <w:rsid w:val="00640D78"/>
    <w:rsid w:val="00640EE7"/>
    <w:rsid w:val="00640FC2"/>
    <w:rsid w:val="00641673"/>
    <w:rsid w:val="00641FDD"/>
    <w:rsid w:val="00642152"/>
    <w:rsid w:val="00642786"/>
    <w:rsid w:val="00642879"/>
    <w:rsid w:val="00642E8C"/>
    <w:rsid w:val="00643852"/>
    <w:rsid w:val="00643FD7"/>
    <w:rsid w:val="006442C6"/>
    <w:rsid w:val="00644652"/>
    <w:rsid w:val="00644AD3"/>
    <w:rsid w:val="00644F55"/>
    <w:rsid w:val="006451B0"/>
    <w:rsid w:val="00646240"/>
    <w:rsid w:val="0064659A"/>
    <w:rsid w:val="00646895"/>
    <w:rsid w:val="00646FB6"/>
    <w:rsid w:val="006505E6"/>
    <w:rsid w:val="00651A46"/>
    <w:rsid w:val="00652AEC"/>
    <w:rsid w:val="006536AC"/>
    <w:rsid w:val="0065388C"/>
    <w:rsid w:val="006542A6"/>
    <w:rsid w:val="00654365"/>
    <w:rsid w:val="00654566"/>
    <w:rsid w:val="00654B10"/>
    <w:rsid w:val="00654BDA"/>
    <w:rsid w:val="0065527E"/>
    <w:rsid w:val="00655B11"/>
    <w:rsid w:val="00657C58"/>
    <w:rsid w:val="00657DDA"/>
    <w:rsid w:val="006612B2"/>
    <w:rsid w:val="006612D9"/>
    <w:rsid w:val="0066174B"/>
    <w:rsid w:val="00661C76"/>
    <w:rsid w:val="00661DDC"/>
    <w:rsid w:val="00663276"/>
    <w:rsid w:val="00664A66"/>
    <w:rsid w:val="00664D53"/>
    <w:rsid w:val="006666E6"/>
    <w:rsid w:val="00666E01"/>
    <w:rsid w:val="006709DD"/>
    <w:rsid w:val="0067274E"/>
    <w:rsid w:val="00673FE8"/>
    <w:rsid w:val="00674243"/>
    <w:rsid w:val="00674A60"/>
    <w:rsid w:val="00674AA2"/>
    <w:rsid w:val="00675F27"/>
    <w:rsid w:val="00676D4D"/>
    <w:rsid w:val="006775B5"/>
    <w:rsid w:val="006776C4"/>
    <w:rsid w:val="00680290"/>
    <w:rsid w:val="00681187"/>
    <w:rsid w:val="00681CAE"/>
    <w:rsid w:val="006824E0"/>
    <w:rsid w:val="006837E9"/>
    <w:rsid w:val="006845E3"/>
    <w:rsid w:val="006846BD"/>
    <w:rsid w:val="00684DDE"/>
    <w:rsid w:val="00684FC6"/>
    <w:rsid w:val="006852C3"/>
    <w:rsid w:val="006877D2"/>
    <w:rsid w:val="00691362"/>
    <w:rsid w:val="00691778"/>
    <w:rsid w:val="00691AB4"/>
    <w:rsid w:val="00691EC6"/>
    <w:rsid w:val="00692D62"/>
    <w:rsid w:val="00692ED7"/>
    <w:rsid w:val="006930EB"/>
    <w:rsid w:val="006944C3"/>
    <w:rsid w:val="00694CB8"/>
    <w:rsid w:val="006954E6"/>
    <w:rsid w:val="0069568C"/>
    <w:rsid w:val="00697B71"/>
    <w:rsid w:val="006A05A2"/>
    <w:rsid w:val="006A0E10"/>
    <w:rsid w:val="006A1012"/>
    <w:rsid w:val="006A1B99"/>
    <w:rsid w:val="006A36B9"/>
    <w:rsid w:val="006A37BD"/>
    <w:rsid w:val="006A3956"/>
    <w:rsid w:val="006A3D16"/>
    <w:rsid w:val="006A47F1"/>
    <w:rsid w:val="006A5726"/>
    <w:rsid w:val="006A5B49"/>
    <w:rsid w:val="006A691C"/>
    <w:rsid w:val="006A710F"/>
    <w:rsid w:val="006A76C6"/>
    <w:rsid w:val="006B09B1"/>
    <w:rsid w:val="006B0A86"/>
    <w:rsid w:val="006B0DBC"/>
    <w:rsid w:val="006B13BB"/>
    <w:rsid w:val="006B22D3"/>
    <w:rsid w:val="006B3A10"/>
    <w:rsid w:val="006B47BD"/>
    <w:rsid w:val="006B4D3B"/>
    <w:rsid w:val="006B54C1"/>
    <w:rsid w:val="006B65C6"/>
    <w:rsid w:val="006B6C62"/>
    <w:rsid w:val="006B6DF2"/>
    <w:rsid w:val="006B6E7F"/>
    <w:rsid w:val="006B745E"/>
    <w:rsid w:val="006B7C1E"/>
    <w:rsid w:val="006B7F14"/>
    <w:rsid w:val="006C0705"/>
    <w:rsid w:val="006C07E1"/>
    <w:rsid w:val="006C3767"/>
    <w:rsid w:val="006C52C1"/>
    <w:rsid w:val="006C5ABC"/>
    <w:rsid w:val="006C60B0"/>
    <w:rsid w:val="006C6474"/>
    <w:rsid w:val="006C6566"/>
    <w:rsid w:val="006C6C64"/>
    <w:rsid w:val="006D020D"/>
    <w:rsid w:val="006D1F98"/>
    <w:rsid w:val="006D2A3C"/>
    <w:rsid w:val="006D2AEC"/>
    <w:rsid w:val="006D2D8F"/>
    <w:rsid w:val="006D3702"/>
    <w:rsid w:val="006D4405"/>
    <w:rsid w:val="006D4DF0"/>
    <w:rsid w:val="006D4DFF"/>
    <w:rsid w:val="006D4E55"/>
    <w:rsid w:val="006D5822"/>
    <w:rsid w:val="006D5EB9"/>
    <w:rsid w:val="006D7269"/>
    <w:rsid w:val="006E03F5"/>
    <w:rsid w:val="006E1275"/>
    <w:rsid w:val="006E1D56"/>
    <w:rsid w:val="006E2292"/>
    <w:rsid w:val="006E2450"/>
    <w:rsid w:val="006E2498"/>
    <w:rsid w:val="006E258A"/>
    <w:rsid w:val="006E3097"/>
    <w:rsid w:val="006E36A5"/>
    <w:rsid w:val="006E3DF6"/>
    <w:rsid w:val="006E3E96"/>
    <w:rsid w:val="006E5DE2"/>
    <w:rsid w:val="006E722E"/>
    <w:rsid w:val="006E7410"/>
    <w:rsid w:val="006E7A5C"/>
    <w:rsid w:val="006E7B82"/>
    <w:rsid w:val="006F0180"/>
    <w:rsid w:val="006F01C8"/>
    <w:rsid w:val="006F074C"/>
    <w:rsid w:val="006F0952"/>
    <w:rsid w:val="006F136F"/>
    <w:rsid w:val="006F1C81"/>
    <w:rsid w:val="006F27B0"/>
    <w:rsid w:val="006F27CE"/>
    <w:rsid w:val="006F2B0C"/>
    <w:rsid w:val="006F2E29"/>
    <w:rsid w:val="006F3648"/>
    <w:rsid w:val="006F38C7"/>
    <w:rsid w:val="006F3C5C"/>
    <w:rsid w:val="006F3EA1"/>
    <w:rsid w:val="006F45CE"/>
    <w:rsid w:val="006F48E1"/>
    <w:rsid w:val="006F49B8"/>
    <w:rsid w:val="006F4B5E"/>
    <w:rsid w:val="006F5295"/>
    <w:rsid w:val="006F5607"/>
    <w:rsid w:val="006F59A1"/>
    <w:rsid w:val="006F6CDB"/>
    <w:rsid w:val="006F7C7B"/>
    <w:rsid w:val="006F7CA6"/>
    <w:rsid w:val="0070012F"/>
    <w:rsid w:val="00700A67"/>
    <w:rsid w:val="00700F3C"/>
    <w:rsid w:val="00701DE1"/>
    <w:rsid w:val="00702146"/>
    <w:rsid w:val="00703D58"/>
    <w:rsid w:val="0070456E"/>
    <w:rsid w:val="00704C1E"/>
    <w:rsid w:val="00704C6E"/>
    <w:rsid w:val="00704FFD"/>
    <w:rsid w:val="007059E7"/>
    <w:rsid w:val="00706698"/>
    <w:rsid w:val="00706755"/>
    <w:rsid w:val="007069F6"/>
    <w:rsid w:val="00707778"/>
    <w:rsid w:val="00707E39"/>
    <w:rsid w:val="00712305"/>
    <w:rsid w:val="007126F1"/>
    <w:rsid w:val="00712AC6"/>
    <w:rsid w:val="00713125"/>
    <w:rsid w:val="007131DB"/>
    <w:rsid w:val="00713472"/>
    <w:rsid w:val="00714819"/>
    <w:rsid w:val="0071539B"/>
    <w:rsid w:val="00715453"/>
    <w:rsid w:val="0071701C"/>
    <w:rsid w:val="007203E7"/>
    <w:rsid w:val="0072092C"/>
    <w:rsid w:val="00720E54"/>
    <w:rsid w:val="00720FEA"/>
    <w:rsid w:val="00721FD5"/>
    <w:rsid w:val="0072202C"/>
    <w:rsid w:val="00722474"/>
    <w:rsid w:val="00722B43"/>
    <w:rsid w:val="0072302E"/>
    <w:rsid w:val="00723F61"/>
    <w:rsid w:val="00724C34"/>
    <w:rsid w:val="007253D3"/>
    <w:rsid w:val="00725FA1"/>
    <w:rsid w:val="00726C02"/>
    <w:rsid w:val="007272D5"/>
    <w:rsid w:val="00727DD9"/>
    <w:rsid w:val="00730DC6"/>
    <w:rsid w:val="007311D1"/>
    <w:rsid w:val="007315EF"/>
    <w:rsid w:val="00732B13"/>
    <w:rsid w:val="007336BB"/>
    <w:rsid w:val="00734AE4"/>
    <w:rsid w:val="007353D6"/>
    <w:rsid w:val="0073588B"/>
    <w:rsid w:val="00735967"/>
    <w:rsid w:val="00735A76"/>
    <w:rsid w:val="00735B0E"/>
    <w:rsid w:val="00735CD1"/>
    <w:rsid w:val="007368C3"/>
    <w:rsid w:val="007369D4"/>
    <w:rsid w:val="00737059"/>
    <w:rsid w:val="0073705A"/>
    <w:rsid w:val="0073753F"/>
    <w:rsid w:val="00737C8C"/>
    <w:rsid w:val="00741BFA"/>
    <w:rsid w:val="0074250D"/>
    <w:rsid w:val="00744A2C"/>
    <w:rsid w:val="00745539"/>
    <w:rsid w:val="007463AA"/>
    <w:rsid w:val="00746915"/>
    <w:rsid w:val="00747CFE"/>
    <w:rsid w:val="00750257"/>
    <w:rsid w:val="007508CA"/>
    <w:rsid w:val="0075093E"/>
    <w:rsid w:val="00751489"/>
    <w:rsid w:val="00752509"/>
    <w:rsid w:val="0075336A"/>
    <w:rsid w:val="00753672"/>
    <w:rsid w:val="0075428F"/>
    <w:rsid w:val="007543CE"/>
    <w:rsid w:val="00755535"/>
    <w:rsid w:val="0075556F"/>
    <w:rsid w:val="0075590E"/>
    <w:rsid w:val="00755E95"/>
    <w:rsid w:val="0075604D"/>
    <w:rsid w:val="00756177"/>
    <w:rsid w:val="007563E1"/>
    <w:rsid w:val="007576C3"/>
    <w:rsid w:val="00757E5B"/>
    <w:rsid w:val="0076013B"/>
    <w:rsid w:val="00760F23"/>
    <w:rsid w:val="007635E2"/>
    <w:rsid w:val="007636A8"/>
    <w:rsid w:val="0076377E"/>
    <w:rsid w:val="00763B9D"/>
    <w:rsid w:val="00764856"/>
    <w:rsid w:val="0076535F"/>
    <w:rsid w:val="0076601F"/>
    <w:rsid w:val="0076722C"/>
    <w:rsid w:val="007674F7"/>
    <w:rsid w:val="0076860E"/>
    <w:rsid w:val="00772945"/>
    <w:rsid w:val="00772E8B"/>
    <w:rsid w:val="00773BE9"/>
    <w:rsid w:val="00773DFA"/>
    <w:rsid w:val="00773F06"/>
    <w:rsid w:val="007741F5"/>
    <w:rsid w:val="007744E5"/>
    <w:rsid w:val="00774510"/>
    <w:rsid w:val="00774610"/>
    <w:rsid w:val="0077498E"/>
    <w:rsid w:val="0077579B"/>
    <w:rsid w:val="00776AAA"/>
    <w:rsid w:val="00780320"/>
    <w:rsid w:val="007815DE"/>
    <w:rsid w:val="00781623"/>
    <w:rsid w:val="007827CC"/>
    <w:rsid w:val="00782A26"/>
    <w:rsid w:val="00782E40"/>
    <w:rsid w:val="007837A4"/>
    <w:rsid w:val="00783EE9"/>
    <w:rsid w:val="0078415E"/>
    <w:rsid w:val="00785C55"/>
    <w:rsid w:val="00786025"/>
    <w:rsid w:val="00786FF4"/>
    <w:rsid w:val="007902AA"/>
    <w:rsid w:val="00790F17"/>
    <w:rsid w:val="0079301D"/>
    <w:rsid w:val="007934CB"/>
    <w:rsid w:val="00794DC9"/>
    <w:rsid w:val="00794F36"/>
    <w:rsid w:val="007955A0"/>
    <w:rsid w:val="00796202"/>
    <w:rsid w:val="00796A89"/>
    <w:rsid w:val="007974D5"/>
    <w:rsid w:val="007976F6"/>
    <w:rsid w:val="007A0044"/>
    <w:rsid w:val="007A120F"/>
    <w:rsid w:val="007A19C7"/>
    <w:rsid w:val="007A1BE6"/>
    <w:rsid w:val="007A2A22"/>
    <w:rsid w:val="007A2A37"/>
    <w:rsid w:val="007A339E"/>
    <w:rsid w:val="007A4B49"/>
    <w:rsid w:val="007A4EE8"/>
    <w:rsid w:val="007A4F3B"/>
    <w:rsid w:val="007A6635"/>
    <w:rsid w:val="007A66C7"/>
    <w:rsid w:val="007A6DE3"/>
    <w:rsid w:val="007A72DD"/>
    <w:rsid w:val="007A7C42"/>
    <w:rsid w:val="007B023A"/>
    <w:rsid w:val="007B02D3"/>
    <w:rsid w:val="007B05F3"/>
    <w:rsid w:val="007B0EFD"/>
    <w:rsid w:val="007B1335"/>
    <w:rsid w:val="007B175F"/>
    <w:rsid w:val="007B1917"/>
    <w:rsid w:val="007B1B83"/>
    <w:rsid w:val="007B2261"/>
    <w:rsid w:val="007B228D"/>
    <w:rsid w:val="007B2884"/>
    <w:rsid w:val="007B2BB6"/>
    <w:rsid w:val="007B3098"/>
    <w:rsid w:val="007B380A"/>
    <w:rsid w:val="007B4D05"/>
    <w:rsid w:val="007B4F9C"/>
    <w:rsid w:val="007B55F4"/>
    <w:rsid w:val="007B5B85"/>
    <w:rsid w:val="007B6FA6"/>
    <w:rsid w:val="007B703F"/>
    <w:rsid w:val="007B70CF"/>
    <w:rsid w:val="007B7B12"/>
    <w:rsid w:val="007C0665"/>
    <w:rsid w:val="007C1214"/>
    <w:rsid w:val="007C1283"/>
    <w:rsid w:val="007C130D"/>
    <w:rsid w:val="007C1572"/>
    <w:rsid w:val="007C1609"/>
    <w:rsid w:val="007C1C0C"/>
    <w:rsid w:val="007C2EFB"/>
    <w:rsid w:val="007C357F"/>
    <w:rsid w:val="007C37F1"/>
    <w:rsid w:val="007C3DCB"/>
    <w:rsid w:val="007C4C18"/>
    <w:rsid w:val="007C5134"/>
    <w:rsid w:val="007C56D0"/>
    <w:rsid w:val="007C6D9F"/>
    <w:rsid w:val="007C73F7"/>
    <w:rsid w:val="007C7C39"/>
    <w:rsid w:val="007D03EA"/>
    <w:rsid w:val="007D0A3B"/>
    <w:rsid w:val="007D0F4F"/>
    <w:rsid w:val="007D114F"/>
    <w:rsid w:val="007D2BA8"/>
    <w:rsid w:val="007D4278"/>
    <w:rsid w:val="007D453F"/>
    <w:rsid w:val="007D48FB"/>
    <w:rsid w:val="007D4E79"/>
    <w:rsid w:val="007D50F1"/>
    <w:rsid w:val="007D5693"/>
    <w:rsid w:val="007D6275"/>
    <w:rsid w:val="007D69ED"/>
    <w:rsid w:val="007E0615"/>
    <w:rsid w:val="007E0BEA"/>
    <w:rsid w:val="007E1154"/>
    <w:rsid w:val="007E30AF"/>
    <w:rsid w:val="007E30C7"/>
    <w:rsid w:val="007E331E"/>
    <w:rsid w:val="007E3D44"/>
    <w:rsid w:val="007E3E5F"/>
    <w:rsid w:val="007E4100"/>
    <w:rsid w:val="007E4BEC"/>
    <w:rsid w:val="007E53B0"/>
    <w:rsid w:val="007E6509"/>
    <w:rsid w:val="007E721C"/>
    <w:rsid w:val="007F02CB"/>
    <w:rsid w:val="007F13B6"/>
    <w:rsid w:val="007F17F9"/>
    <w:rsid w:val="007F238E"/>
    <w:rsid w:val="007F3FA6"/>
    <w:rsid w:val="007F4002"/>
    <w:rsid w:val="007F41D0"/>
    <w:rsid w:val="007F43F7"/>
    <w:rsid w:val="007F4D9B"/>
    <w:rsid w:val="007F6EE8"/>
    <w:rsid w:val="007F7E52"/>
    <w:rsid w:val="0080070A"/>
    <w:rsid w:val="0080082E"/>
    <w:rsid w:val="00800AD6"/>
    <w:rsid w:val="0080131F"/>
    <w:rsid w:val="00801661"/>
    <w:rsid w:val="00802DFB"/>
    <w:rsid w:val="00803771"/>
    <w:rsid w:val="00803939"/>
    <w:rsid w:val="008045B3"/>
    <w:rsid w:val="008047E3"/>
    <w:rsid w:val="0080592B"/>
    <w:rsid w:val="00805F8C"/>
    <w:rsid w:val="008060FE"/>
    <w:rsid w:val="00807948"/>
    <w:rsid w:val="00807F32"/>
    <w:rsid w:val="00810AD0"/>
    <w:rsid w:val="00811355"/>
    <w:rsid w:val="00811B57"/>
    <w:rsid w:val="00814A60"/>
    <w:rsid w:val="00814BC3"/>
    <w:rsid w:val="00814EF9"/>
    <w:rsid w:val="008150A9"/>
    <w:rsid w:val="00815770"/>
    <w:rsid w:val="00815977"/>
    <w:rsid w:val="00816048"/>
    <w:rsid w:val="00816AB4"/>
    <w:rsid w:val="00817878"/>
    <w:rsid w:val="0082058D"/>
    <w:rsid w:val="00820624"/>
    <w:rsid w:val="00820BB3"/>
    <w:rsid w:val="00820C2E"/>
    <w:rsid w:val="00820C32"/>
    <w:rsid w:val="00821023"/>
    <w:rsid w:val="008221F2"/>
    <w:rsid w:val="008239AE"/>
    <w:rsid w:val="00823D7B"/>
    <w:rsid w:val="00824767"/>
    <w:rsid w:val="00824BBB"/>
    <w:rsid w:val="00825036"/>
    <w:rsid w:val="00825F10"/>
    <w:rsid w:val="008263F9"/>
    <w:rsid w:val="00826827"/>
    <w:rsid w:val="0082697B"/>
    <w:rsid w:val="00826F0C"/>
    <w:rsid w:val="0082733C"/>
    <w:rsid w:val="0082739E"/>
    <w:rsid w:val="0083060F"/>
    <w:rsid w:val="008306C3"/>
    <w:rsid w:val="00830AAF"/>
    <w:rsid w:val="00830D50"/>
    <w:rsid w:val="00831007"/>
    <w:rsid w:val="0083170C"/>
    <w:rsid w:val="00831718"/>
    <w:rsid w:val="0083179B"/>
    <w:rsid w:val="00832D00"/>
    <w:rsid w:val="008331E1"/>
    <w:rsid w:val="00833E04"/>
    <w:rsid w:val="00834033"/>
    <w:rsid w:val="00834534"/>
    <w:rsid w:val="0083515B"/>
    <w:rsid w:val="00835572"/>
    <w:rsid w:val="008356B9"/>
    <w:rsid w:val="00837DF2"/>
    <w:rsid w:val="00840F04"/>
    <w:rsid w:val="00842174"/>
    <w:rsid w:val="00842F70"/>
    <w:rsid w:val="008444E2"/>
    <w:rsid w:val="00844EED"/>
    <w:rsid w:val="00844F68"/>
    <w:rsid w:val="0084533C"/>
    <w:rsid w:val="00846982"/>
    <w:rsid w:val="00847D2A"/>
    <w:rsid w:val="00847F24"/>
    <w:rsid w:val="008503CF"/>
    <w:rsid w:val="00850B63"/>
    <w:rsid w:val="0085194C"/>
    <w:rsid w:val="008520D2"/>
    <w:rsid w:val="00852333"/>
    <w:rsid w:val="008523E2"/>
    <w:rsid w:val="0085258F"/>
    <w:rsid w:val="00853A6F"/>
    <w:rsid w:val="00853CA3"/>
    <w:rsid w:val="0085407B"/>
    <w:rsid w:val="008540E3"/>
    <w:rsid w:val="00854880"/>
    <w:rsid w:val="00856191"/>
    <w:rsid w:val="00856E85"/>
    <w:rsid w:val="00856E98"/>
    <w:rsid w:val="00857095"/>
    <w:rsid w:val="00857D72"/>
    <w:rsid w:val="00860237"/>
    <w:rsid w:val="00860C55"/>
    <w:rsid w:val="008611C8"/>
    <w:rsid w:val="008614D2"/>
    <w:rsid w:val="0086158A"/>
    <w:rsid w:val="00861593"/>
    <w:rsid w:val="00862082"/>
    <w:rsid w:val="00862588"/>
    <w:rsid w:val="00862CAB"/>
    <w:rsid w:val="00862E9A"/>
    <w:rsid w:val="008635BC"/>
    <w:rsid w:val="008653D8"/>
    <w:rsid w:val="00865600"/>
    <w:rsid w:val="008667AF"/>
    <w:rsid w:val="00867191"/>
    <w:rsid w:val="0086733E"/>
    <w:rsid w:val="00867B66"/>
    <w:rsid w:val="00872571"/>
    <w:rsid w:val="00872F02"/>
    <w:rsid w:val="00874FE1"/>
    <w:rsid w:val="00875805"/>
    <w:rsid w:val="00875A13"/>
    <w:rsid w:val="00876547"/>
    <w:rsid w:val="00877057"/>
    <w:rsid w:val="00877BAF"/>
    <w:rsid w:val="00880493"/>
    <w:rsid w:val="00880615"/>
    <w:rsid w:val="008809F6"/>
    <w:rsid w:val="0088160F"/>
    <w:rsid w:val="00881622"/>
    <w:rsid w:val="008828BE"/>
    <w:rsid w:val="00882F6D"/>
    <w:rsid w:val="00883BF8"/>
    <w:rsid w:val="00883E51"/>
    <w:rsid w:val="00884345"/>
    <w:rsid w:val="00884D86"/>
    <w:rsid w:val="00884E18"/>
    <w:rsid w:val="008854EC"/>
    <w:rsid w:val="00885876"/>
    <w:rsid w:val="00885928"/>
    <w:rsid w:val="00886F21"/>
    <w:rsid w:val="00887261"/>
    <w:rsid w:val="00887382"/>
    <w:rsid w:val="0088743A"/>
    <w:rsid w:val="00887DD8"/>
    <w:rsid w:val="0089064D"/>
    <w:rsid w:val="00892052"/>
    <w:rsid w:val="0089300E"/>
    <w:rsid w:val="008930D6"/>
    <w:rsid w:val="008931AF"/>
    <w:rsid w:val="008943E2"/>
    <w:rsid w:val="008949E5"/>
    <w:rsid w:val="00894A94"/>
    <w:rsid w:val="00895120"/>
    <w:rsid w:val="00895696"/>
    <w:rsid w:val="00895C7C"/>
    <w:rsid w:val="00897898"/>
    <w:rsid w:val="00897B7F"/>
    <w:rsid w:val="00897EF5"/>
    <w:rsid w:val="008A082A"/>
    <w:rsid w:val="008A1576"/>
    <w:rsid w:val="008A2248"/>
    <w:rsid w:val="008A22C0"/>
    <w:rsid w:val="008A2705"/>
    <w:rsid w:val="008A298D"/>
    <w:rsid w:val="008A29B6"/>
    <w:rsid w:val="008A313D"/>
    <w:rsid w:val="008A3A20"/>
    <w:rsid w:val="008A452D"/>
    <w:rsid w:val="008A4A6E"/>
    <w:rsid w:val="008A74F4"/>
    <w:rsid w:val="008B039E"/>
    <w:rsid w:val="008B1122"/>
    <w:rsid w:val="008B1BF9"/>
    <w:rsid w:val="008B24C0"/>
    <w:rsid w:val="008B2675"/>
    <w:rsid w:val="008B2A59"/>
    <w:rsid w:val="008B30FB"/>
    <w:rsid w:val="008B3369"/>
    <w:rsid w:val="008B3E80"/>
    <w:rsid w:val="008B434B"/>
    <w:rsid w:val="008B46BB"/>
    <w:rsid w:val="008B4BFE"/>
    <w:rsid w:val="008B594C"/>
    <w:rsid w:val="008B5BFA"/>
    <w:rsid w:val="008B7160"/>
    <w:rsid w:val="008B74F9"/>
    <w:rsid w:val="008B7797"/>
    <w:rsid w:val="008B7BD8"/>
    <w:rsid w:val="008C0FEA"/>
    <w:rsid w:val="008C13EE"/>
    <w:rsid w:val="008C1E67"/>
    <w:rsid w:val="008C2FB9"/>
    <w:rsid w:val="008C37E9"/>
    <w:rsid w:val="008C4948"/>
    <w:rsid w:val="008C4CA2"/>
    <w:rsid w:val="008C58A3"/>
    <w:rsid w:val="008C5F93"/>
    <w:rsid w:val="008C6BF9"/>
    <w:rsid w:val="008C6FCF"/>
    <w:rsid w:val="008C7001"/>
    <w:rsid w:val="008C7A23"/>
    <w:rsid w:val="008C7A46"/>
    <w:rsid w:val="008C7C3B"/>
    <w:rsid w:val="008D0451"/>
    <w:rsid w:val="008D0454"/>
    <w:rsid w:val="008D0809"/>
    <w:rsid w:val="008D0864"/>
    <w:rsid w:val="008D08E5"/>
    <w:rsid w:val="008D1347"/>
    <w:rsid w:val="008D16A5"/>
    <w:rsid w:val="008D1889"/>
    <w:rsid w:val="008D1AA1"/>
    <w:rsid w:val="008D2279"/>
    <w:rsid w:val="008D26FA"/>
    <w:rsid w:val="008D30EB"/>
    <w:rsid w:val="008D37F7"/>
    <w:rsid w:val="008D40B1"/>
    <w:rsid w:val="008D45A4"/>
    <w:rsid w:val="008D48C1"/>
    <w:rsid w:val="008D593B"/>
    <w:rsid w:val="008D5B6B"/>
    <w:rsid w:val="008D6268"/>
    <w:rsid w:val="008D661E"/>
    <w:rsid w:val="008D7BB8"/>
    <w:rsid w:val="008E13B6"/>
    <w:rsid w:val="008E1613"/>
    <w:rsid w:val="008E2024"/>
    <w:rsid w:val="008E247F"/>
    <w:rsid w:val="008E30CD"/>
    <w:rsid w:val="008E3962"/>
    <w:rsid w:val="008E39F9"/>
    <w:rsid w:val="008E45FF"/>
    <w:rsid w:val="008E4C5C"/>
    <w:rsid w:val="008E52E1"/>
    <w:rsid w:val="008E5A4B"/>
    <w:rsid w:val="008E60AE"/>
    <w:rsid w:val="008F0647"/>
    <w:rsid w:val="008F0942"/>
    <w:rsid w:val="008F18CF"/>
    <w:rsid w:val="008F1E94"/>
    <w:rsid w:val="008F2344"/>
    <w:rsid w:val="008F238B"/>
    <w:rsid w:val="008F2E07"/>
    <w:rsid w:val="008F3183"/>
    <w:rsid w:val="008F35D2"/>
    <w:rsid w:val="008F388C"/>
    <w:rsid w:val="008F4581"/>
    <w:rsid w:val="008F50F4"/>
    <w:rsid w:val="008F5165"/>
    <w:rsid w:val="008F6034"/>
    <w:rsid w:val="008F6A71"/>
    <w:rsid w:val="00900285"/>
    <w:rsid w:val="00900AAE"/>
    <w:rsid w:val="009016B2"/>
    <w:rsid w:val="00902B33"/>
    <w:rsid w:val="00902CAB"/>
    <w:rsid w:val="009031ED"/>
    <w:rsid w:val="00903BFA"/>
    <w:rsid w:val="0090401C"/>
    <w:rsid w:val="0090406C"/>
    <w:rsid w:val="009044DC"/>
    <w:rsid w:val="0090452A"/>
    <w:rsid w:val="00904661"/>
    <w:rsid w:val="00904B82"/>
    <w:rsid w:val="0090553E"/>
    <w:rsid w:val="0090561A"/>
    <w:rsid w:val="00905EC6"/>
    <w:rsid w:val="00906A66"/>
    <w:rsid w:val="009076ED"/>
    <w:rsid w:val="00910044"/>
    <w:rsid w:val="0091271B"/>
    <w:rsid w:val="00912C38"/>
    <w:rsid w:val="0091379E"/>
    <w:rsid w:val="00914108"/>
    <w:rsid w:val="00914D07"/>
    <w:rsid w:val="00915A67"/>
    <w:rsid w:val="00915FAC"/>
    <w:rsid w:val="00916CBE"/>
    <w:rsid w:val="00916E49"/>
    <w:rsid w:val="009171D3"/>
    <w:rsid w:val="009178C0"/>
    <w:rsid w:val="00917F6D"/>
    <w:rsid w:val="0092070D"/>
    <w:rsid w:val="009211C3"/>
    <w:rsid w:val="009213D6"/>
    <w:rsid w:val="00922359"/>
    <w:rsid w:val="0092278C"/>
    <w:rsid w:val="0092442A"/>
    <w:rsid w:val="00924AFE"/>
    <w:rsid w:val="00925529"/>
    <w:rsid w:val="009306C3"/>
    <w:rsid w:val="00930BD2"/>
    <w:rsid w:val="00930C75"/>
    <w:rsid w:val="00930E9A"/>
    <w:rsid w:val="00931005"/>
    <w:rsid w:val="00931637"/>
    <w:rsid w:val="00932A0C"/>
    <w:rsid w:val="00933208"/>
    <w:rsid w:val="00934457"/>
    <w:rsid w:val="009347C5"/>
    <w:rsid w:val="00934949"/>
    <w:rsid w:val="00934D51"/>
    <w:rsid w:val="009356B7"/>
    <w:rsid w:val="0093630B"/>
    <w:rsid w:val="00936911"/>
    <w:rsid w:val="00936AE2"/>
    <w:rsid w:val="00937277"/>
    <w:rsid w:val="00940BC2"/>
    <w:rsid w:val="0094105F"/>
    <w:rsid w:val="00941366"/>
    <w:rsid w:val="009413A6"/>
    <w:rsid w:val="00941A55"/>
    <w:rsid w:val="00942FC9"/>
    <w:rsid w:val="009439F7"/>
    <w:rsid w:val="00944144"/>
    <w:rsid w:val="00945BD5"/>
    <w:rsid w:val="00945C6F"/>
    <w:rsid w:val="00946278"/>
    <w:rsid w:val="00946BBB"/>
    <w:rsid w:val="00946C97"/>
    <w:rsid w:val="009470E1"/>
    <w:rsid w:val="00947244"/>
    <w:rsid w:val="00947A11"/>
    <w:rsid w:val="00950236"/>
    <w:rsid w:val="0095122A"/>
    <w:rsid w:val="00952585"/>
    <w:rsid w:val="0095292D"/>
    <w:rsid w:val="009534CA"/>
    <w:rsid w:val="00954045"/>
    <w:rsid w:val="009546E2"/>
    <w:rsid w:val="00955256"/>
    <w:rsid w:val="00955DF5"/>
    <w:rsid w:val="009570BE"/>
    <w:rsid w:val="009572B9"/>
    <w:rsid w:val="00957762"/>
    <w:rsid w:val="00957EDD"/>
    <w:rsid w:val="009619FC"/>
    <w:rsid w:val="009624FB"/>
    <w:rsid w:val="00963149"/>
    <w:rsid w:val="009638AC"/>
    <w:rsid w:val="00964044"/>
    <w:rsid w:val="009641E4"/>
    <w:rsid w:val="00966CE9"/>
    <w:rsid w:val="00967233"/>
    <w:rsid w:val="00967390"/>
    <w:rsid w:val="00967B65"/>
    <w:rsid w:val="009716C8"/>
    <w:rsid w:val="009719C9"/>
    <w:rsid w:val="00971BFD"/>
    <w:rsid w:val="00971DF4"/>
    <w:rsid w:val="00972610"/>
    <w:rsid w:val="009736E5"/>
    <w:rsid w:val="0097392D"/>
    <w:rsid w:val="00973EFB"/>
    <w:rsid w:val="0097439A"/>
    <w:rsid w:val="00974B5E"/>
    <w:rsid w:val="009754B3"/>
    <w:rsid w:val="00975CA9"/>
    <w:rsid w:val="00976974"/>
    <w:rsid w:val="00976AA4"/>
    <w:rsid w:val="00981662"/>
    <w:rsid w:val="00981776"/>
    <w:rsid w:val="00981E9E"/>
    <w:rsid w:val="00982016"/>
    <w:rsid w:val="0098239B"/>
    <w:rsid w:val="00982FB1"/>
    <w:rsid w:val="009838C2"/>
    <w:rsid w:val="0098442B"/>
    <w:rsid w:val="009854AE"/>
    <w:rsid w:val="00986519"/>
    <w:rsid w:val="00986CC8"/>
    <w:rsid w:val="00986DAE"/>
    <w:rsid w:val="00987204"/>
    <w:rsid w:val="00987E5A"/>
    <w:rsid w:val="00991059"/>
    <w:rsid w:val="00991EAA"/>
    <w:rsid w:val="009927A7"/>
    <w:rsid w:val="009932B3"/>
    <w:rsid w:val="009944FF"/>
    <w:rsid w:val="009953FD"/>
    <w:rsid w:val="00995559"/>
    <w:rsid w:val="009957FC"/>
    <w:rsid w:val="00995CB1"/>
    <w:rsid w:val="00996679"/>
    <w:rsid w:val="00996D87"/>
    <w:rsid w:val="009A0151"/>
    <w:rsid w:val="009A11D7"/>
    <w:rsid w:val="009A13F1"/>
    <w:rsid w:val="009A16F1"/>
    <w:rsid w:val="009A18F8"/>
    <w:rsid w:val="009A1EA1"/>
    <w:rsid w:val="009A205B"/>
    <w:rsid w:val="009A20FB"/>
    <w:rsid w:val="009A2179"/>
    <w:rsid w:val="009A2B76"/>
    <w:rsid w:val="009A2D95"/>
    <w:rsid w:val="009A452B"/>
    <w:rsid w:val="009A5649"/>
    <w:rsid w:val="009A5F58"/>
    <w:rsid w:val="009A6159"/>
    <w:rsid w:val="009A637B"/>
    <w:rsid w:val="009A7099"/>
    <w:rsid w:val="009A7738"/>
    <w:rsid w:val="009A7C3B"/>
    <w:rsid w:val="009B0BBA"/>
    <w:rsid w:val="009B1167"/>
    <w:rsid w:val="009B181C"/>
    <w:rsid w:val="009B1989"/>
    <w:rsid w:val="009B2621"/>
    <w:rsid w:val="009B2D07"/>
    <w:rsid w:val="009B2DC5"/>
    <w:rsid w:val="009B318D"/>
    <w:rsid w:val="009B3877"/>
    <w:rsid w:val="009B408B"/>
    <w:rsid w:val="009B44F0"/>
    <w:rsid w:val="009B4A7C"/>
    <w:rsid w:val="009B633B"/>
    <w:rsid w:val="009B6D97"/>
    <w:rsid w:val="009B6E07"/>
    <w:rsid w:val="009B74F5"/>
    <w:rsid w:val="009B75B4"/>
    <w:rsid w:val="009B7CA6"/>
    <w:rsid w:val="009C000B"/>
    <w:rsid w:val="009C29FD"/>
    <w:rsid w:val="009C2F52"/>
    <w:rsid w:val="009C3448"/>
    <w:rsid w:val="009C4184"/>
    <w:rsid w:val="009C5E6D"/>
    <w:rsid w:val="009C5FE2"/>
    <w:rsid w:val="009C64AF"/>
    <w:rsid w:val="009C64B8"/>
    <w:rsid w:val="009C651D"/>
    <w:rsid w:val="009C6736"/>
    <w:rsid w:val="009C6C3E"/>
    <w:rsid w:val="009C6DB9"/>
    <w:rsid w:val="009C73B9"/>
    <w:rsid w:val="009D023E"/>
    <w:rsid w:val="009D0983"/>
    <w:rsid w:val="009D2264"/>
    <w:rsid w:val="009D230E"/>
    <w:rsid w:val="009D2510"/>
    <w:rsid w:val="009D358E"/>
    <w:rsid w:val="009D469C"/>
    <w:rsid w:val="009D47E8"/>
    <w:rsid w:val="009D53CF"/>
    <w:rsid w:val="009D5A79"/>
    <w:rsid w:val="009D7AAF"/>
    <w:rsid w:val="009E082C"/>
    <w:rsid w:val="009E0F98"/>
    <w:rsid w:val="009E29EA"/>
    <w:rsid w:val="009E2A31"/>
    <w:rsid w:val="009E3F2C"/>
    <w:rsid w:val="009E5051"/>
    <w:rsid w:val="009E527F"/>
    <w:rsid w:val="009E5FC9"/>
    <w:rsid w:val="009E6313"/>
    <w:rsid w:val="009E6815"/>
    <w:rsid w:val="009E7417"/>
    <w:rsid w:val="009E7A19"/>
    <w:rsid w:val="009F03EE"/>
    <w:rsid w:val="009F06F4"/>
    <w:rsid w:val="009F0D31"/>
    <w:rsid w:val="009F2F8B"/>
    <w:rsid w:val="009F2FD2"/>
    <w:rsid w:val="009F3219"/>
    <w:rsid w:val="009F32F6"/>
    <w:rsid w:val="009F3CA3"/>
    <w:rsid w:val="009F4734"/>
    <w:rsid w:val="009F48C8"/>
    <w:rsid w:val="009F4C0F"/>
    <w:rsid w:val="009F50A1"/>
    <w:rsid w:val="009F568E"/>
    <w:rsid w:val="009F59E2"/>
    <w:rsid w:val="009F6A97"/>
    <w:rsid w:val="009F75F9"/>
    <w:rsid w:val="00A000E4"/>
    <w:rsid w:val="00A00619"/>
    <w:rsid w:val="00A008E8"/>
    <w:rsid w:val="00A0091E"/>
    <w:rsid w:val="00A01403"/>
    <w:rsid w:val="00A017D8"/>
    <w:rsid w:val="00A0191B"/>
    <w:rsid w:val="00A02135"/>
    <w:rsid w:val="00A026A0"/>
    <w:rsid w:val="00A04E98"/>
    <w:rsid w:val="00A0534F"/>
    <w:rsid w:val="00A06829"/>
    <w:rsid w:val="00A06DF3"/>
    <w:rsid w:val="00A06E37"/>
    <w:rsid w:val="00A0753B"/>
    <w:rsid w:val="00A10151"/>
    <w:rsid w:val="00A1062F"/>
    <w:rsid w:val="00A10848"/>
    <w:rsid w:val="00A11F93"/>
    <w:rsid w:val="00A12F54"/>
    <w:rsid w:val="00A131AC"/>
    <w:rsid w:val="00A15105"/>
    <w:rsid w:val="00A15A0C"/>
    <w:rsid w:val="00A1624B"/>
    <w:rsid w:val="00A16856"/>
    <w:rsid w:val="00A16CA4"/>
    <w:rsid w:val="00A16E2D"/>
    <w:rsid w:val="00A1703F"/>
    <w:rsid w:val="00A17AC4"/>
    <w:rsid w:val="00A20B1B"/>
    <w:rsid w:val="00A20F85"/>
    <w:rsid w:val="00A21567"/>
    <w:rsid w:val="00A21B4A"/>
    <w:rsid w:val="00A22437"/>
    <w:rsid w:val="00A227C8"/>
    <w:rsid w:val="00A2366F"/>
    <w:rsid w:val="00A241B0"/>
    <w:rsid w:val="00A2427A"/>
    <w:rsid w:val="00A25656"/>
    <w:rsid w:val="00A25745"/>
    <w:rsid w:val="00A266E3"/>
    <w:rsid w:val="00A2752E"/>
    <w:rsid w:val="00A27837"/>
    <w:rsid w:val="00A3071B"/>
    <w:rsid w:val="00A324E8"/>
    <w:rsid w:val="00A326D0"/>
    <w:rsid w:val="00A32778"/>
    <w:rsid w:val="00A32DBF"/>
    <w:rsid w:val="00A34339"/>
    <w:rsid w:val="00A34935"/>
    <w:rsid w:val="00A34A44"/>
    <w:rsid w:val="00A36E0B"/>
    <w:rsid w:val="00A3756F"/>
    <w:rsid w:val="00A37746"/>
    <w:rsid w:val="00A37BCE"/>
    <w:rsid w:val="00A41070"/>
    <w:rsid w:val="00A419E6"/>
    <w:rsid w:val="00A41AF5"/>
    <w:rsid w:val="00A42205"/>
    <w:rsid w:val="00A4373E"/>
    <w:rsid w:val="00A437BA"/>
    <w:rsid w:val="00A4408E"/>
    <w:rsid w:val="00A447A6"/>
    <w:rsid w:val="00A4496E"/>
    <w:rsid w:val="00A44C37"/>
    <w:rsid w:val="00A44F7C"/>
    <w:rsid w:val="00A4554A"/>
    <w:rsid w:val="00A45648"/>
    <w:rsid w:val="00A46694"/>
    <w:rsid w:val="00A46847"/>
    <w:rsid w:val="00A47AC9"/>
    <w:rsid w:val="00A5027F"/>
    <w:rsid w:val="00A511CA"/>
    <w:rsid w:val="00A517A1"/>
    <w:rsid w:val="00A52BDA"/>
    <w:rsid w:val="00A5358B"/>
    <w:rsid w:val="00A537D3"/>
    <w:rsid w:val="00A53D39"/>
    <w:rsid w:val="00A54FBD"/>
    <w:rsid w:val="00A55937"/>
    <w:rsid w:val="00A559E2"/>
    <w:rsid w:val="00A56FFB"/>
    <w:rsid w:val="00A57A17"/>
    <w:rsid w:val="00A6014C"/>
    <w:rsid w:val="00A60517"/>
    <w:rsid w:val="00A61D6A"/>
    <w:rsid w:val="00A6428F"/>
    <w:rsid w:val="00A649DB"/>
    <w:rsid w:val="00A65798"/>
    <w:rsid w:val="00A67288"/>
    <w:rsid w:val="00A674B2"/>
    <w:rsid w:val="00A72E4C"/>
    <w:rsid w:val="00A7362D"/>
    <w:rsid w:val="00A7376A"/>
    <w:rsid w:val="00A7429A"/>
    <w:rsid w:val="00A748FD"/>
    <w:rsid w:val="00A75CFA"/>
    <w:rsid w:val="00A75D62"/>
    <w:rsid w:val="00A76212"/>
    <w:rsid w:val="00A7633A"/>
    <w:rsid w:val="00A8061E"/>
    <w:rsid w:val="00A811D8"/>
    <w:rsid w:val="00A81C5B"/>
    <w:rsid w:val="00A82453"/>
    <w:rsid w:val="00A82B9E"/>
    <w:rsid w:val="00A82ED0"/>
    <w:rsid w:val="00A84898"/>
    <w:rsid w:val="00A84CD2"/>
    <w:rsid w:val="00A850E8"/>
    <w:rsid w:val="00A85240"/>
    <w:rsid w:val="00A85AD4"/>
    <w:rsid w:val="00A865D0"/>
    <w:rsid w:val="00A867BC"/>
    <w:rsid w:val="00A87C30"/>
    <w:rsid w:val="00A9099D"/>
    <w:rsid w:val="00A90A29"/>
    <w:rsid w:val="00A91084"/>
    <w:rsid w:val="00A91B43"/>
    <w:rsid w:val="00A9205F"/>
    <w:rsid w:val="00A931D9"/>
    <w:rsid w:val="00A93682"/>
    <w:rsid w:val="00A94C99"/>
    <w:rsid w:val="00A94EC5"/>
    <w:rsid w:val="00A95938"/>
    <w:rsid w:val="00A974B3"/>
    <w:rsid w:val="00AA0548"/>
    <w:rsid w:val="00AA10F1"/>
    <w:rsid w:val="00AA2392"/>
    <w:rsid w:val="00AA2BF8"/>
    <w:rsid w:val="00AA457C"/>
    <w:rsid w:val="00AA4E8C"/>
    <w:rsid w:val="00AA4EF9"/>
    <w:rsid w:val="00AA6136"/>
    <w:rsid w:val="00AA6B50"/>
    <w:rsid w:val="00AA6CCD"/>
    <w:rsid w:val="00AB011E"/>
    <w:rsid w:val="00AB1282"/>
    <w:rsid w:val="00AB164B"/>
    <w:rsid w:val="00AB1746"/>
    <w:rsid w:val="00AB3613"/>
    <w:rsid w:val="00AB3882"/>
    <w:rsid w:val="00AB3F71"/>
    <w:rsid w:val="00AB5084"/>
    <w:rsid w:val="00AB5981"/>
    <w:rsid w:val="00AB6791"/>
    <w:rsid w:val="00AB689F"/>
    <w:rsid w:val="00AC0709"/>
    <w:rsid w:val="00AC0BAB"/>
    <w:rsid w:val="00AC1140"/>
    <w:rsid w:val="00AC1309"/>
    <w:rsid w:val="00AC16B5"/>
    <w:rsid w:val="00AC2BA0"/>
    <w:rsid w:val="00AC3006"/>
    <w:rsid w:val="00AC3286"/>
    <w:rsid w:val="00AC487F"/>
    <w:rsid w:val="00AC48CA"/>
    <w:rsid w:val="00AC5527"/>
    <w:rsid w:val="00AC6B73"/>
    <w:rsid w:val="00AD03AB"/>
    <w:rsid w:val="00AD069D"/>
    <w:rsid w:val="00AD1489"/>
    <w:rsid w:val="00AD3725"/>
    <w:rsid w:val="00AD40AD"/>
    <w:rsid w:val="00AD6122"/>
    <w:rsid w:val="00AD7581"/>
    <w:rsid w:val="00AD79A9"/>
    <w:rsid w:val="00AD7A11"/>
    <w:rsid w:val="00AE0243"/>
    <w:rsid w:val="00AE09CD"/>
    <w:rsid w:val="00AE1788"/>
    <w:rsid w:val="00AE1F1B"/>
    <w:rsid w:val="00AE2D1D"/>
    <w:rsid w:val="00AE4213"/>
    <w:rsid w:val="00AE5A30"/>
    <w:rsid w:val="00AE6436"/>
    <w:rsid w:val="00AE6666"/>
    <w:rsid w:val="00AE740F"/>
    <w:rsid w:val="00AF04F1"/>
    <w:rsid w:val="00AF0AB8"/>
    <w:rsid w:val="00AF1C26"/>
    <w:rsid w:val="00AF2AC4"/>
    <w:rsid w:val="00AF2F63"/>
    <w:rsid w:val="00AF380A"/>
    <w:rsid w:val="00AF3B72"/>
    <w:rsid w:val="00AF3EA2"/>
    <w:rsid w:val="00AF428E"/>
    <w:rsid w:val="00AF4305"/>
    <w:rsid w:val="00AF47E9"/>
    <w:rsid w:val="00AF6183"/>
    <w:rsid w:val="00AF6CE0"/>
    <w:rsid w:val="00AF6F44"/>
    <w:rsid w:val="00B01F17"/>
    <w:rsid w:val="00B02A7D"/>
    <w:rsid w:val="00B02D9B"/>
    <w:rsid w:val="00B03423"/>
    <w:rsid w:val="00B03EA4"/>
    <w:rsid w:val="00B0423A"/>
    <w:rsid w:val="00B04F60"/>
    <w:rsid w:val="00B050BC"/>
    <w:rsid w:val="00B077EB"/>
    <w:rsid w:val="00B07FA4"/>
    <w:rsid w:val="00B101CF"/>
    <w:rsid w:val="00B10584"/>
    <w:rsid w:val="00B10CCD"/>
    <w:rsid w:val="00B10E93"/>
    <w:rsid w:val="00B11E4F"/>
    <w:rsid w:val="00B12949"/>
    <w:rsid w:val="00B12CF5"/>
    <w:rsid w:val="00B1433D"/>
    <w:rsid w:val="00B144E0"/>
    <w:rsid w:val="00B146CA"/>
    <w:rsid w:val="00B152E8"/>
    <w:rsid w:val="00B15D17"/>
    <w:rsid w:val="00B1642B"/>
    <w:rsid w:val="00B16BF3"/>
    <w:rsid w:val="00B1744F"/>
    <w:rsid w:val="00B17899"/>
    <w:rsid w:val="00B20938"/>
    <w:rsid w:val="00B219BD"/>
    <w:rsid w:val="00B22CA8"/>
    <w:rsid w:val="00B22EBC"/>
    <w:rsid w:val="00B2305A"/>
    <w:rsid w:val="00B234E2"/>
    <w:rsid w:val="00B23B97"/>
    <w:rsid w:val="00B24130"/>
    <w:rsid w:val="00B24392"/>
    <w:rsid w:val="00B25129"/>
    <w:rsid w:val="00B2589D"/>
    <w:rsid w:val="00B2615E"/>
    <w:rsid w:val="00B269DC"/>
    <w:rsid w:val="00B277BB"/>
    <w:rsid w:val="00B27D59"/>
    <w:rsid w:val="00B305DA"/>
    <w:rsid w:val="00B30DB9"/>
    <w:rsid w:val="00B30F46"/>
    <w:rsid w:val="00B31858"/>
    <w:rsid w:val="00B323E5"/>
    <w:rsid w:val="00B32A3C"/>
    <w:rsid w:val="00B33340"/>
    <w:rsid w:val="00B35623"/>
    <w:rsid w:val="00B357B2"/>
    <w:rsid w:val="00B35BEF"/>
    <w:rsid w:val="00B36F54"/>
    <w:rsid w:val="00B40E4A"/>
    <w:rsid w:val="00B413E8"/>
    <w:rsid w:val="00B41729"/>
    <w:rsid w:val="00B41D76"/>
    <w:rsid w:val="00B420EC"/>
    <w:rsid w:val="00B42309"/>
    <w:rsid w:val="00B42521"/>
    <w:rsid w:val="00B435FE"/>
    <w:rsid w:val="00B44573"/>
    <w:rsid w:val="00B44CF0"/>
    <w:rsid w:val="00B4503B"/>
    <w:rsid w:val="00B451F3"/>
    <w:rsid w:val="00B452CF"/>
    <w:rsid w:val="00B46A23"/>
    <w:rsid w:val="00B476BD"/>
    <w:rsid w:val="00B47B73"/>
    <w:rsid w:val="00B503CA"/>
    <w:rsid w:val="00B516FE"/>
    <w:rsid w:val="00B519DA"/>
    <w:rsid w:val="00B51AA7"/>
    <w:rsid w:val="00B51FC5"/>
    <w:rsid w:val="00B524D0"/>
    <w:rsid w:val="00B52BCC"/>
    <w:rsid w:val="00B52D1B"/>
    <w:rsid w:val="00B54067"/>
    <w:rsid w:val="00B5460D"/>
    <w:rsid w:val="00B5479F"/>
    <w:rsid w:val="00B558BF"/>
    <w:rsid w:val="00B56196"/>
    <w:rsid w:val="00B565D4"/>
    <w:rsid w:val="00B56C7F"/>
    <w:rsid w:val="00B57D16"/>
    <w:rsid w:val="00B57DCF"/>
    <w:rsid w:val="00B61771"/>
    <w:rsid w:val="00B617F6"/>
    <w:rsid w:val="00B62504"/>
    <w:rsid w:val="00B626A9"/>
    <w:rsid w:val="00B6329C"/>
    <w:rsid w:val="00B63353"/>
    <w:rsid w:val="00B655C3"/>
    <w:rsid w:val="00B65701"/>
    <w:rsid w:val="00B658D3"/>
    <w:rsid w:val="00B65AFD"/>
    <w:rsid w:val="00B65BFD"/>
    <w:rsid w:val="00B65FAA"/>
    <w:rsid w:val="00B66434"/>
    <w:rsid w:val="00B6745C"/>
    <w:rsid w:val="00B674CC"/>
    <w:rsid w:val="00B67986"/>
    <w:rsid w:val="00B70649"/>
    <w:rsid w:val="00B70C14"/>
    <w:rsid w:val="00B719A6"/>
    <w:rsid w:val="00B72092"/>
    <w:rsid w:val="00B73385"/>
    <w:rsid w:val="00B74EAE"/>
    <w:rsid w:val="00B76B07"/>
    <w:rsid w:val="00B76E09"/>
    <w:rsid w:val="00B771D1"/>
    <w:rsid w:val="00B77AD0"/>
    <w:rsid w:val="00B800D9"/>
    <w:rsid w:val="00B80FC4"/>
    <w:rsid w:val="00B811D1"/>
    <w:rsid w:val="00B81A17"/>
    <w:rsid w:val="00B81F21"/>
    <w:rsid w:val="00B82106"/>
    <w:rsid w:val="00B83506"/>
    <w:rsid w:val="00B83BBF"/>
    <w:rsid w:val="00B83FE2"/>
    <w:rsid w:val="00B84C9D"/>
    <w:rsid w:val="00B86A51"/>
    <w:rsid w:val="00B86EE3"/>
    <w:rsid w:val="00B86F0D"/>
    <w:rsid w:val="00B877FD"/>
    <w:rsid w:val="00B87828"/>
    <w:rsid w:val="00B87942"/>
    <w:rsid w:val="00B90631"/>
    <w:rsid w:val="00B91D38"/>
    <w:rsid w:val="00B93703"/>
    <w:rsid w:val="00B95EBE"/>
    <w:rsid w:val="00B973FB"/>
    <w:rsid w:val="00B9740A"/>
    <w:rsid w:val="00B975DF"/>
    <w:rsid w:val="00B978F3"/>
    <w:rsid w:val="00B97CAA"/>
    <w:rsid w:val="00BA1A2F"/>
    <w:rsid w:val="00BA1D31"/>
    <w:rsid w:val="00BA2B11"/>
    <w:rsid w:val="00BA2CF0"/>
    <w:rsid w:val="00BA2DBB"/>
    <w:rsid w:val="00BA2F66"/>
    <w:rsid w:val="00BA4289"/>
    <w:rsid w:val="00BA43A5"/>
    <w:rsid w:val="00BA4568"/>
    <w:rsid w:val="00BA4954"/>
    <w:rsid w:val="00BA62C4"/>
    <w:rsid w:val="00BA7B8A"/>
    <w:rsid w:val="00BB0C1A"/>
    <w:rsid w:val="00BB1B80"/>
    <w:rsid w:val="00BB1C2C"/>
    <w:rsid w:val="00BB3372"/>
    <w:rsid w:val="00BB375D"/>
    <w:rsid w:val="00BB3C6E"/>
    <w:rsid w:val="00BB531C"/>
    <w:rsid w:val="00BB6449"/>
    <w:rsid w:val="00BB65C0"/>
    <w:rsid w:val="00BB6681"/>
    <w:rsid w:val="00BB6A3D"/>
    <w:rsid w:val="00BB7480"/>
    <w:rsid w:val="00BB7565"/>
    <w:rsid w:val="00BB7A37"/>
    <w:rsid w:val="00BB7E2C"/>
    <w:rsid w:val="00BC0232"/>
    <w:rsid w:val="00BC27B5"/>
    <w:rsid w:val="00BC30F3"/>
    <w:rsid w:val="00BC321D"/>
    <w:rsid w:val="00BC3779"/>
    <w:rsid w:val="00BC391E"/>
    <w:rsid w:val="00BC3EE1"/>
    <w:rsid w:val="00BC3F59"/>
    <w:rsid w:val="00BC57D4"/>
    <w:rsid w:val="00BC5C75"/>
    <w:rsid w:val="00BC5F35"/>
    <w:rsid w:val="00BC6502"/>
    <w:rsid w:val="00BC70AD"/>
    <w:rsid w:val="00BC71D1"/>
    <w:rsid w:val="00BC7B40"/>
    <w:rsid w:val="00BC7FF6"/>
    <w:rsid w:val="00BD09F3"/>
    <w:rsid w:val="00BD1D45"/>
    <w:rsid w:val="00BD2498"/>
    <w:rsid w:val="00BD3E59"/>
    <w:rsid w:val="00BD455F"/>
    <w:rsid w:val="00BD599B"/>
    <w:rsid w:val="00BD5AF9"/>
    <w:rsid w:val="00BD7BBD"/>
    <w:rsid w:val="00BD7E6E"/>
    <w:rsid w:val="00BE0513"/>
    <w:rsid w:val="00BE0C12"/>
    <w:rsid w:val="00BE11BA"/>
    <w:rsid w:val="00BE1681"/>
    <w:rsid w:val="00BE1816"/>
    <w:rsid w:val="00BE1E4A"/>
    <w:rsid w:val="00BE219D"/>
    <w:rsid w:val="00BE3C1E"/>
    <w:rsid w:val="00BE4510"/>
    <w:rsid w:val="00BE5187"/>
    <w:rsid w:val="00BE564A"/>
    <w:rsid w:val="00BE6040"/>
    <w:rsid w:val="00BE76E0"/>
    <w:rsid w:val="00BE76FD"/>
    <w:rsid w:val="00BE7BF1"/>
    <w:rsid w:val="00BE7F67"/>
    <w:rsid w:val="00BF0756"/>
    <w:rsid w:val="00BF11E6"/>
    <w:rsid w:val="00BF1454"/>
    <w:rsid w:val="00BF17E6"/>
    <w:rsid w:val="00BF1FB3"/>
    <w:rsid w:val="00BF2742"/>
    <w:rsid w:val="00BF2BDA"/>
    <w:rsid w:val="00BF2DAF"/>
    <w:rsid w:val="00BF3A04"/>
    <w:rsid w:val="00BF4539"/>
    <w:rsid w:val="00BF4D80"/>
    <w:rsid w:val="00BF51A6"/>
    <w:rsid w:val="00BF6144"/>
    <w:rsid w:val="00BF6C09"/>
    <w:rsid w:val="00C007BE"/>
    <w:rsid w:val="00C00C7D"/>
    <w:rsid w:val="00C020F5"/>
    <w:rsid w:val="00C02195"/>
    <w:rsid w:val="00C0356F"/>
    <w:rsid w:val="00C03BCA"/>
    <w:rsid w:val="00C04F20"/>
    <w:rsid w:val="00C07E4C"/>
    <w:rsid w:val="00C1019C"/>
    <w:rsid w:val="00C11908"/>
    <w:rsid w:val="00C11B36"/>
    <w:rsid w:val="00C12050"/>
    <w:rsid w:val="00C12133"/>
    <w:rsid w:val="00C133D1"/>
    <w:rsid w:val="00C136CB"/>
    <w:rsid w:val="00C13834"/>
    <w:rsid w:val="00C13C27"/>
    <w:rsid w:val="00C152F0"/>
    <w:rsid w:val="00C15598"/>
    <w:rsid w:val="00C1567C"/>
    <w:rsid w:val="00C17658"/>
    <w:rsid w:val="00C2003C"/>
    <w:rsid w:val="00C207D3"/>
    <w:rsid w:val="00C20ED0"/>
    <w:rsid w:val="00C2111D"/>
    <w:rsid w:val="00C21828"/>
    <w:rsid w:val="00C21E04"/>
    <w:rsid w:val="00C21F00"/>
    <w:rsid w:val="00C22055"/>
    <w:rsid w:val="00C22291"/>
    <w:rsid w:val="00C230BE"/>
    <w:rsid w:val="00C23567"/>
    <w:rsid w:val="00C23D26"/>
    <w:rsid w:val="00C240F5"/>
    <w:rsid w:val="00C24905"/>
    <w:rsid w:val="00C26876"/>
    <w:rsid w:val="00C26D5D"/>
    <w:rsid w:val="00C272AD"/>
    <w:rsid w:val="00C27A48"/>
    <w:rsid w:val="00C308A9"/>
    <w:rsid w:val="00C30E48"/>
    <w:rsid w:val="00C310C8"/>
    <w:rsid w:val="00C311F5"/>
    <w:rsid w:val="00C32BA9"/>
    <w:rsid w:val="00C32C46"/>
    <w:rsid w:val="00C3345F"/>
    <w:rsid w:val="00C338DA"/>
    <w:rsid w:val="00C33B49"/>
    <w:rsid w:val="00C34630"/>
    <w:rsid w:val="00C34740"/>
    <w:rsid w:val="00C348D6"/>
    <w:rsid w:val="00C34CEA"/>
    <w:rsid w:val="00C35252"/>
    <w:rsid w:val="00C354A9"/>
    <w:rsid w:val="00C3591B"/>
    <w:rsid w:val="00C36AC3"/>
    <w:rsid w:val="00C37141"/>
    <w:rsid w:val="00C37F59"/>
    <w:rsid w:val="00C3CD30"/>
    <w:rsid w:val="00C40209"/>
    <w:rsid w:val="00C4073C"/>
    <w:rsid w:val="00C41ABD"/>
    <w:rsid w:val="00C41CAD"/>
    <w:rsid w:val="00C42BBB"/>
    <w:rsid w:val="00C42D49"/>
    <w:rsid w:val="00C43DBB"/>
    <w:rsid w:val="00C4428A"/>
    <w:rsid w:val="00C45E5B"/>
    <w:rsid w:val="00C46B4B"/>
    <w:rsid w:val="00C46E7A"/>
    <w:rsid w:val="00C477B7"/>
    <w:rsid w:val="00C5162A"/>
    <w:rsid w:val="00C52F50"/>
    <w:rsid w:val="00C53D54"/>
    <w:rsid w:val="00C5442C"/>
    <w:rsid w:val="00C54452"/>
    <w:rsid w:val="00C547F3"/>
    <w:rsid w:val="00C549E9"/>
    <w:rsid w:val="00C54DD0"/>
    <w:rsid w:val="00C556D4"/>
    <w:rsid w:val="00C56386"/>
    <w:rsid w:val="00C57809"/>
    <w:rsid w:val="00C60CC0"/>
    <w:rsid w:val="00C6105F"/>
    <w:rsid w:val="00C6119B"/>
    <w:rsid w:val="00C64A59"/>
    <w:rsid w:val="00C64BA5"/>
    <w:rsid w:val="00C6528B"/>
    <w:rsid w:val="00C67D23"/>
    <w:rsid w:val="00C70672"/>
    <w:rsid w:val="00C7099C"/>
    <w:rsid w:val="00C7165E"/>
    <w:rsid w:val="00C71DC2"/>
    <w:rsid w:val="00C7264A"/>
    <w:rsid w:val="00C72749"/>
    <w:rsid w:val="00C73B8D"/>
    <w:rsid w:val="00C74690"/>
    <w:rsid w:val="00C74DC4"/>
    <w:rsid w:val="00C752E6"/>
    <w:rsid w:val="00C75D6C"/>
    <w:rsid w:val="00C76232"/>
    <w:rsid w:val="00C7699D"/>
    <w:rsid w:val="00C76F2D"/>
    <w:rsid w:val="00C77C32"/>
    <w:rsid w:val="00C77FC0"/>
    <w:rsid w:val="00C842AA"/>
    <w:rsid w:val="00C848DF"/>
    <w:rsid w:val="00C84978"/>
    <w:rsid w:val="00C84E92"/>
    <w:rsid w:val="00C84F2A"/>
    <w:rsid w:val="00C86354"/>
    <w:rsid w:val="00C865C2"/>
    <w:rsid w:val="00C86DB9"/>
    <w:rsid w:val="00C87235"/>
    <w:rsid w:val="00C87BCB"/>
    <w:rsid w:val="00C87D52"/>
    <w:rsid w:val="00C9029D"/>
    <w:rsid w:val="00C9068B"/>
    <w:rsid w:val="00C906CE"/>
    <w:rsid w:val="00C9084B"/>
    <w:rsid w:val="00C9161F"/>
    <w:rsid w:val="00C918B8"/>
    <w:rsid w:val="00C9308D"/>
    <w:rsid w:val="00C9328D"/>
    <w:rsid w:val="00C944C3"/>
    <w:rsid w:val="00C94D4C"/>
    <w:rsid w:val="00C95A94"/>
    <w:rsid w:val="00C9648B"/>
    <w:rsid w:val="00C97057"/>
    <w:rsid w:val="00C9775F"/>
    <w:rsid w:val="00CA0291"/>
    <w:rsid w:val="00CA0BB3"/>
    <w:rsid w:val="00CA0D91"/>
    <w:rsid w:val="00CA1FD1"/>
    <w:rsid w:val="00CA2E55"/>
    <w:rsid w:val="00CA35A2"/>
    <w:rsid w:val="00CA419B"/>
    <w:rsid w:val="00CA42A4"/>
    <w:rsid w:val="00CA460B"/>
    <w:rsid w:val="00CA53FD"/>
    <w:rsid w:val="00CA58A2"/>
    <w:rsid w:val="00CA5A7E"/>
    <w:rsid w:val="00CA5C32"/>
    <w:rsid w:val="00CA5D51"/>
    <w:rsid w:val="00CA6F62"/>
    <w:rsid w:val="00CA723A"/>
    <w:rsid w:val="00CA7404"/>
    <w:rsid w:val="00CB08E4"/>
    <w:rsid w:val="00CB0BDB"/>
    <w:rsid w:val="00CB1DE2"/>
    <w:rsid w:val="00CB228D"/>
    <w:rsid w:val="00CB2470"/>
    <w:rsid w:val="00CB282F"/>
    <w:rsid w:val="00CB2A10"/>
    <w:rsid w:val="00CB2EFC"/>
    <w:rsid w:val="00CB34FA"/>
    <w:rsid w:val="00CB3AA5"/>
    <w:rsid w:val="00CB4AB3"/>
    <w:rsid w:val="00CB50F5"/>
    <w:rsid w:val="00CB5C7E"/>
    <w:rsid w:val="00CB763A"/>
    <w:rsid w:val="00CB7C2F"/>
    <w:rsid w:val="00CB7CD0"/>
    <w:rsid w:val="00CB7E64"/>
    <w:rsid w:val="00CC0435"/>
    <w:rsid w:val="00CC0B09"/>
    <w:rsid w:val="00CC160D"/>
    <w:rsid w:val="00CC24A2"/>
    <w:rsid w:val="00CC24D6"/>
    <w:rsid w:val="00CC300E"/>
    <w:rsid w:val="00CC32C6"/>
    <w:rsid w:val="00CC3DDD"/>
    <w:rsid w:val="00CC4720"/>
    <w:rsid w:val="00CC4A6C"/>
    <w:rsid w:val="00CC4AB4"/>
    <w:rsid w:val="00CC4C38"/>
    <w:rsid w:val="00CC5943"/>
    <w:rsid w:val="00CC6722"/>
    <w:rsid w:val="00CC70AD"/>
    <w:rsid w:val="00CC75DA"/>
    <w:rsid w:val="00CD051A"/>
    <w:rsid w:val="00CD1565"/>
    <w:rsid w:val="00CD1702"/>
    <w:rsid w:val="00CD30D3"/>
    <w:rsid w:val="00CD39D7"/>
    <w:rsid w:val="00CD4215"/>
    <w:rsid w:val="00CD53DB"/>
    <w:rsid w:val="00CD551B"/>
    <w:rsid w:val="00CD5DC9"/>
    <w:rsid w:val="00CD7181"/>
    <w:rsid w:val="00CD7267"/>
    <w:rsid w:val="00CD754D"/>
    <w:rsid w:val="00CD7A9E"/>
    <w:rsid w:val="00CE03A5"/>
    <w:rsid w:val="00CE05AA"/>
    <w:rsid w:val="00CE08FF"/>
    <w:rsid w:val="00CE0CAD"/>
    <w:rsid w:val="00CE2215"/>
    <w:rsid w:val="00CE313F"/>
    <w:rsid w:val="00CE3329"/>
    <w:rsid w:val="00CE3ED9"/>
    <w:rsid w:val="00CE3F02"/>
    <w:rsid w:val="00CE4F66"/>
    <w:rsid w:val="00CE5291"/>
    <w:rsid w:val="00CE537D"/>
    <w:rsid w:val="00CE6212"/>
    <w:rsid w:val="00CE6816"/>
    <w:rsid w:val="00CF0094"/>
    <w:rsid w:val="00CF00B0"/>
    <w:rsid w:val="00CF09CC"/>
    <w:rsid w:val="00CF09D4"/>
    <w:rsid w:val="00CF1199"/>
    <w:rsid w:val="00CF12F0"/>
    <w:rsid w:val="00CF139F"/>
    <w:rsid w:val="00CF2514"/>
    <w:rsid w:val="00CF2C0C"/>
    <w:rsid w:val="00CF3D5A"/>
    <w:rsid w:val="00CF4F6E"/>
    <w:rsid w:val="00CF69CC"/>
    <w:rsid w:val="00CF74DB"/>
    <w:rsid w:val="00CF7A63"/>
    <w:rsid w:val="00D00574"/>
    <w:rsid w:val="00D00BE0"/>
    <w:rsid w:val="00D010D6"/>
    <w:rsid w:val="00D02F45"/>
    <w:rsid w:val="00D03B9F"/>
    <w:rsid w:val="00D04074"/>
    <w:rsid w:val="00D05604"/>
    <w:rsid w:val="00D06DF3"/>
    <w:rsid w:val="00D07417"/>
    <w:rsid w:val="00D076DB"/>
    <w:rsid w:val="00D07F32"/>
    <w:rsid w:val="00D10659"/>
    <w:rsid w:val="00D107EA"/>
    <w:rsid w:val="00D115D8"/>
    <w:rsid w:val="00D11F2D"/>
    <w:rsid w:val="00D134E9"/>
    <w:rsid w:val="00D13728"/>
    <w:rsid w:val="00D1383D"/>
    <w:rsid w:val="00D13A4A"/>
    <w:rsid w:val="00D13A4E"/>
    <w:rsid w:val="00D14632"/>
    <w:rsid w:val="00D147AC"/>
    <w:rsid w:val="00D156B8"/>
    <w:rsid w:val="00D15F88"/>
    <w:rsid w:val="00D16844"/>
    <w:rsid w:val="00D16C8B"/>
    <w:rsid w:val="00D1772D"/>
    <w:rsid w:val="00D200B7"/>
    <w:rsid w:val="00D212C3"/>
    <w:rsid w:val="00D213BD"/>
    <w:rsid w:val="00D22447"/>
    <w:rsid w:val="00D22619"/>
    <w:rsid w:val="00D22F9F"/>
    <w:rsid w:val="00D23C48"/>
    <w:rsid w:val="00D23D08"/>
    <w:rsid w:val="00D249C2"/>
    <w:rsid w:val="00D24B2B"/>
    <w:rsid w:val="00D263BB"/>
    <w:rsid w:val="00D263D9"/>
    <w:rsid w:val="00D26431"/>
    <w:rsid w:val="00D26920"/>
    <w:rsid w:val="00D26994"/>
    <w:rsid w:val="00D26A56"/>
    <w:rsid w:val="00D26EE9"/>
    <w:rsid w:val="00D272CD"/>
    <w:rsid w:val="00D27425"/>
    <w:rsid w:val="00D27515"/>
    <w:rsid w:val="00D338F0"/>
    <w:rsid w:val="00D346CF"/>
    <w:rsid w:val="00D358AB"/>
    <w:rsid w:val="00D370B1"/>
    <w:rsid w:val="00D375F2"/>
    <w:rsid w:val="00D37792"/>
    <w:rsid w:val="00D416A7"/>
    <w:rsid w:val="00D41EBA"/>
    <w:rsid w:val="00D41EEC"/>
    <w:rsid w:val="00D427D2"/>
    <w:rsid w:val="00D43112"/>
    <w:rsid w:val="00D4358F"/>
    <w:rsid w:val="00D4384B"/>
    <w:rsid w:val="00D43C84"/>
    <w:rsid w:val="00D43D25"/>
    <w:rsid w:val="00D44572"/>
    <w:rsid w:val="00D45178"/>
    <w:rsid w:val="00D45D63"/>
    <w:rsid w:val="00D46C74"/>
    <w:rsid w:val="00D46EC3"/>
    <w:rsid w:val="00D46EF5"/>
    <w:rsid w:val="00D47B1B"/>
    <w:rsid w:val="00D47FA9"/>
    <w:rsid w:val="00D50820"/>
    <w:rsid w:val="00D51659"/>
    <w:rsid w:val="00D51E8C"/>
    <w:rsid w:val="00D52FC6"/>
    <w:rsid w:val="00D53624"/>
    <w:rsid w:val="00D53C40"/>
    <w:rsid w:val="00D540A8"/>
    <w:rsid w:val="00D55264"/>
    <w:rsid w:val="00D557F3"/>
    <w:rsid w:val="00D558CC"/>
    <w:rsid w:val="00D55EEA"/>
    <w:rsid w:val="00D561C9"/>
    <w:rsid w:val="00D578DF"/>
    <w:rsid w:val="00D57AF8"/>
    <w:rsid w:val="00D61352"/>
    <w:rsid w:val="00D614A7"/>
    <w:rsid w:val="00D618BB"/>
    <w:rsid w:val="00D62DA4"/>
    <w:rsid w:val="00D63BB2"/>
    <w:rsid w:val="00D63D8F"/>
    <w:rsid w:val="00D66AAD"/>
    <w:rsid w:val="00D66F05"/>
    <w:rsid w:val="00D678B6"/>
    <w:rsid w:val="00D7040B"/>
    <w:rsid w:val="00D71CFB"/>
    <w:rsid w:val="00D7328A"/>
    <w:rsid w:val="00D7522E"/>
    <w:rsid w:val="00D7525E"/>
    <w:rsid w:val="00D75B1C"/>
    <w:rsid w:val="00D763DD"/>
    <w:rsid w:val="00D7683F"/>
    <w:rsid w:val="00D76987"/>
    <w:rsid w:val="00D779F9"/>
    <w:rsid w:val="00D77EF0"/>
    <w:rsid w:val="00D80533"/>
    <w:rsid w:val="00D80F19"/>
    <w:rsid w:val="00D81287"/>
    <w:rsid w:val="00D82399"/>
    <w:rsid w:val="00D8257E"/>
    <w:rsid w:val="00D8310C"/>
    <w:rsid w:val="00D837B8"/>
    <w:rsid w:val="00D83FA4"/>
    <w:rsid w:val="00D84845"/>
    <w:rsid w:val="00D85CE4"/>
    <w:rsid w:val="00D8659D"/>
    <w:rsid w:val="00D86F45"/>
    <w:rsid w:val="00D87276"/>
    <w:rsid w:val="00D87807"/>
    <w:rsid w:val="00D87AED"/>
    <w:rsid w:val="00D87B3E"/>
    <w:rsid w:val="00D9058C"/>
    <w:rsid w:val="00D91AA1"/>
    <w:rsid w:val="00D9259C"/>
    <w:rsid w:val="00D92FE9"/>
    <w:rsid w:val="00D935AA"/>
    <w:rsid w:val="00D9372B"/>
    <w:rsid w:val="00D93AA5"/>
    <w:rsid w:val="00D93D93"/>
    <w:rsid w:val="00D94413"/>
    <w:rsid w:val="00D94531"/>
    <w:rsid w:val="00D95AAB"/>
    <w:rsid w:val="00D971A0"/>
    <w:rsid w:val="00D97581"/>
    <w:rsid w:val="00D97589"/>
    <w:rsid w:val="00D975D4"/>
    <w:rsid w:val="00D97BA5"/>
    <w:rsid w:val="00DA117B"/>
    <w:rsid w:val="00DA12F2"/>
    <w:rsid w:val="00DA307D"/>
    <w:rsid w:val="00DA4335"/>
    <w:rsid w:val="00DA55AF"/>
    <w:rsid w:val="00DA5C96"/>
    <w:rsid w:val="00DA644D"/>
    <w:rsid w:val="00DA6ED4"/>
    <w:rsid w:val="00DA6F1C"/>
    <w:rsid w:val="00DA6F1D"/>
    <w:rsid w:val="00DA78BC"/>
    <w:rsid w:val="00DA7A9B"/>
    <w:rsid w:val="00DB10B4"/>
    <w:rsid w:val="00DB196F"/>
    <w:rsid w:val="00DB29B0"/>
    <w:rsid w:val="00DB319B"/>
    <w:rsid w:val="00DB34B1"/>
    <w:rsid w:val="00DB3F43"/>
    <w:rsid w:val="00DB5ED2"/>
    <w:rsid w:val="00DB6D8A"/>
    <w:rsid w:val="00DB76F8"/>
    <w:rsid w:val="00DC094B"/>
    <w:rsid w:val="00DC0D8A"/>
    <w:rsid w:val="00DC12D5"/>
    <w:rsid w:val="00DC18D9"/>
    <w:rsid w:val="00DC2416"/>
    <w:rsid w:val="00DC3003"/>
    <w:rsid w:val="00DC462F"/>
    <w:rsid w:val="00DC4C3C"/>
    <w:rsid w:val="00DC4F94"/>
    <w:rsid w:val="00DC522B"/>
    <w:rsid w:val="00DC54D6"/>
    <w:rsid w:val="00DC58A9"/>
    <w:rsid w:val="00DC5C3B"/>
    <w:rsid w:val="00DC5C65"/>
    <w:rsid w:val="00DC5E1D"/>
    <w:rsid w:val="00DC5FAE"/>
    <w:rsid w:val="00DC6028"/>
    <w:rsid w:val="00DC71A4"/>
    <w:rsid w:val="00DC74BD"/>
    <w:rsid w:val="00DC78A6"/>
    <w:rsid w:val="00DC7DEC"/>
    <w:rsid w:val="00DD0321"/>
    <w:rsid w:val="00DD2674"/>
    <w:rsid w:val="00DD2D29"/>
    <w:rsid w:val="00DD3242"/>
    <w:rsid w:val="00DD3D0E"/>
    <w:rsid w:val="00DD3F15"/>
    <w:rsid w:val="00DD483D"/>
    <w:rsid w:val="00DD4B38"/>
    <w:rsid w:val="00DD519A"/>
    <w:rsid w:val="00DD5E08"/>
    <w:rsid w:val="00DD6185"/>
    <w:rsid w:val="00DD6627"/>
    <w:rsid w:val="00DE0354"/>
    <w:rsid w:val="00DE0462"/>
    <w:rsid w:val="00DE0CED"/>
    <w:rsid w:val="00DE126B"/>
    <w:rsid w:val="00DE1535"/>
    <w:rsid w:val="00DE3D76"/>
    <w:rsid w:val="00DE4CCD"/>
    <w:rsid w:val="00DE4D7B"/>
    <w:rsid w:val="00DE59D7"/>
    <w:rsid w:val="00DE6DF3"/>
    <w:rsid w:val="00DE6F2A"/>
    <w:rsid w:val="00DE764A"/>
    <w:rsid w:val="00DF1655"/>
    <w:rsid w:val="00DF25D7"/>
    <w:rsid w:val="00DF3464"/>
    <w:rsid w:val="00DF361B"/>
    <w:rsid w:val="00DF3F02"/>
    <w:rsid w:val="00DF425B"/>
    <w:rsid w:val="00DF4DCC"/>
    <w:rsid w:val="00DF5330"/>
    <w:rsid w:val="00DF5A7F"/>
    <w:rsid w:val="00DF5F3F"/>
    <w:rsid w:val="00DF69FF"/>
    <w:rsid w:val="00DF6F79"/>
    <w:rsid w:val="00DF7388"/>
    <w:rsid w:val="00DF753F"/>
    <w:rsid w:val="00E007A8"/>
    <w:rsid w:val="00E00A5B"/>
    <w:rsid w:val="00E00B28"/>
    <w:rsid w:val="00E00B3C"/>
    <w:rsid w:val="00E00E00"/>
    <w:rsid w:val="00E012A9"/>
    <w:rsid w:val="00E01365"/>
    <w:rsid w:val="00E0140B"/>
    <w:rsid w:val="00E0192A"/>
    <w:rsid w:val="00E024DD"/>
    <w:rsid w:val="00E03051"/>
    <w:rsid w:val="00E03152"/>
    <w:rsid w:val="00E0470D"/>
    <w:rsid w:val="00E053C4"/>
    <w:rsid w:val="00E05E8F"/>
    <w:rsid w:val="00E074FE"/>
    <w:rsid w:val="00E0774E"/>
    <w:rsid w:val="00E10B40"/>
    <w:rsid w:val="00E10E59"/>
    <w:rsid w:val="00E1530F"/>
    <w:rsid w:val="00E154BF"/>
    <w:rsid w:val="00E1579E"/>
    <w:rsid w:val="00E15A75"/>
    <w:rsid w:val="00E15F28"/>
    <w:rsid w:val="00E166F0"/>
    <w:rsid w:val="00E16B2B"/>
    <w:rsid w:val="00E16B3A"/>
    <w:rsid w:val="00E1749C"/>
    <w:rsid w:val="00E200AC"/>
    <w:rsid w:val="00E20EC4"/>
    <w:rsid w:val="00E21ECD"/>
    <w:rsid w:val="00E22399"/>
    <w:rsid w:val="00E23155"/>
    <w:rsid w:val="00E238DA"/>
    <w:rsid w:val="00E23F3C"/>
    <w:rsid w:val="00E25D5C"/>
    <w:rsid w:val="00E269D1"/>
    <w:rsid w:val="00E27512"/>
    <w:rsid w:val="00E2755E"/>
    <w:rsid w:val="00E3006C"/>
    <w:rsid w:val="00E31B9D"/>
    <w:rsid w:val="00E31EFB"/>
    <w:rsid w:val="00E320A5"/>
    <w:rsid w:val="00E32A3E"/>
    <w:rsid w:val="00E32EA2"/>
    <w:rsid w:val="00E32FE3"/>
    <w:rsid w:val="00E33796"/>
    <w:rsid w:val="00E34044"/>
    <w:rsid w:val="00E34349"/>
    <w:rsid w:val="00E349D7"/>
    <w:rsid w:val="00E35076"/>
    <w:rsid w:val="00E35381"/>
    <w:rsid w:val="00E37116"/>
    <w:rsid w:val="00E37C36"/>
    <w:rsid w:val="00E410A6"/>
    <w:rsid w:val="00E41245"/>
    <w:rsid w:val="00E41829"/>
    <w:rsid w:val="00E42485"/>
    <w:rsid w:val="00E42F8B"/>
    <w:rsid w:val="00E42FFF"/>
    <w:rsid w:val="00E430FB"/>
    <w:rsid w:val="00E43A10"/>
    <w:rsid w:val="00E44117"/>
    <w:rsid w:val="00E441AA"/>
    <w:rsid w:val="00E44D74"/>
    <w:rsid w:val="00E44F44"/>
    <w:rsid w:val="00E45ADC"/>
    <w:rsid w:val="00E4659E"/>
    <w:rsid w:val="00E47BD5"/>
    <w:rsid w:val="00E507A0"/>
    <w:rsid w:val="00E510C1"/>
    <w:rsid w:val="00E5155C"/>
    <w:rsid w:val="00E516E3"/>
    <w:rsid w:val="00E52176"/>
    <w:rsid w:val="00E53286"/>
    <w:rsid w:val="00E53353"/>
    <w:rsid w:val="00E537AB"/>
    <w:rsid w:val="00E54008"/>
    <w:rsid w:val="00E54F5C"/>
    <w:rsid w:val="00E54FCE"/>
    <w:rsid w:val="00E552B8"/>
    <w:rsid w:val="00E552F9"/>
    <w:rsid w:val="00E55465"/>
    <w:rsid w:val="00E554C6"/>
    <w:rsid w:val="00E55AA8"/>
    <w:rsid w:val="00E55AE2"/>
    <w:rsid w:val="00E55E03"/>
    <w:rsid w:val="00E578D0"/>
    <w:rsid w:val="00E57DBD"/>
    <w:rsid w:val="00E62690"/>
    <w:rsid w:val="00E62FAC"/>
    <w:rsid w:val="00E63B31"/>
    <w:rsid w:val="00E64787"/>
    <w:rsid w:val="00E64C98"/>
    <w:rsid w:val="00E65945"/>
    <w:rsid w:val="00E65B50"/>
    <w:rsid w:val="00E65F99"/>
    <w:rsid w:val="00E665B4"/>
    <w:rsid w:val="00E668A6"/>
    <w:rsid w:val="00E6691E"/>
    <w:rsid w:val="00E6769C"/>
    <w:rsid w:val="00E70B26"/>
    <w:rsid w:val="00E70BE6"/>
    <w:rsid w:val="00E711AB"/>
    <w:rsid w:val="00E72D52"/>
    <w:rsid w:val="00E73A28"/>
    <w:rsid w:val="00E73D17"/>
    <w:rsid w:val="00E741B5"/>
    <w:rsid w:val="00E74BF9"/>
    <w:rsid w:val="00E74CED"/>
    <w:rsid w:val="00E74EEE"/>
    <w:rsid w:val="00E752EF"/>
    <w:rsid w:val="00E7630E"/>
    <w:rsid w:val="00E76924"/>
    <w:rsid w:val="00E7760C"/>
    <w:rsid w:val="00E77F2C"/>
    <w:rsid w:val="00E80F6D"/>
    <w:rsid w:val="00E81104"/>
    <w:rsid w:val="00E81521"/>
    <w:rsid w:val="00E81BAB"/>
    <w:rsid w:val="00E81FA4"/>
    <w:rsid w:val="00E82267"/>
    <w:rsid w:val="00E827B0"/>
    <w:rsid w:val="00E831CD"/>
    <w:rsid w:val="00E83222"/>
    <w:rsid w:val="00E83BF9"/>
    <w:rsid w:val="00E8446C"/>
    <w:rsid w:val="00E84959"/>
    <w:rsid w:val="00E84D42"/>
    <w:rsid w:val="00E85338"/>
    <w:rsid w:val="00E85669"/>
    <w:rsid w:val="00E87BE7"/>
    <w:rsid w:val="00E905D8"/>
    <w:rsid w:val="00E91607"/>
    <w:rsid w:val="00E92182"/>
    <w:rsid w:val="00E93409"/>
    <w:rsid w:val="00E93C18"/>
    <w:rsid w:val="00E93E28"/>
    <w:rsid w:val="00E95B0D"/>
    <w:rsid w:val="00E9605C"/>
    <w:rsid w:val="00E96C2A"/>
    <w:rsid w:val="00EA0279"/>
    <w:rsid w:val="00EA086A"/>
    <w:rsid w:val="00EA1055"/>
    <w:rsid w:val="00EA13D7"/>
    <w:rsid w:val="00EA266F"/>
    <w:rsid w:val="00EA26B7"/>
    <w:rsid w:val="00EA2A68"/>
    <w:rsid w:val="00EA3781"/>
    <w:rsid w:val="00EA3C63"/>
    <w:rsid w:val="00EA567F"/>
    <w:rsid w:val="00EA649B"/>
    <w:rsid w:val="00EA6E6A"/>
    <w:rsid w:val="00EA70AC"/>
    <w:rsid w:val="00EB1426"/>
    <w:rsid w:val="00EB2CB7"/>
    <w:rsid w:val="00EB3C8C"/>
    <w:rsid w:val="00EB4AE1"/>
    <w:rsid w:val="00EB5231"/>
    <w:rsid w:val="00EB623F"/>
    <w:rsid w:val="00EB6F6C"/>
    <w:rsid w:val="00EC264D"/>
    <w:rsid w:val="00EC295A"/>
    <w:rsid w:val="00EC2C35"/>
    <w:rsid w:val="00EC3AD1"/>
    <w:rsid w:val="00EC3D3B"/>
    <w:rsid w:val="00EC4EF8"/>
    <w:rsid w:val="00EC50D8"/>
    <w:rsid w:val="00EC556F"/>
    <w:rsid w:val="00EC5841"/>
    <w:rsid w:val="00EC62FF"/>
    <w:rsid w:val="00EC6F3E"/>
    <w:rsid w:val="00EC7726"/>
    <w:rsid w:val="00EC7E79"/>
    <w:rsid w:val="00ED0301"/>
    <w:rsid w:val="00ED05CF"/>
    <w:rsid w:val="00ED0A6F"/>
    <w:rsid w:val="00ED0F96"/>
    <w:rsid w:val="00ED1682"/>
    <w:rsid w:val="00ED18E2"/>
    <w:rsid w:val="00ED1A29"/>
    <w:rsid w:val="00ED2F98"/>
    <w:rsid w:val="00ED4650"/>
    <w:rsid w:val="00ED4E5A"/>
    <w:rsid w:val="00ED52E3"/>
    <w:rsid w:val="00ED53CA"/>
    <w:rsid w:val="00ED6818"/>
    <w:rsid w:val="00ED72D3"/>
    <w:rsid w:val="00ED73A5"/>
    <w:rsid w:val="00ED743D"/>
    <w:rsid w:val="00ED75C4"/>
    <w:rsid w:val="00ED792E"/>
    <w:rsid w:val="00ED798C"/>
    <w:rsid w:val="00EE095B"/>
    <w:rsid w:val="00EE0FD0"/>
    <w:rsid w:val="00EE12A2"/>
    <w:rsid w:val="00EE1758"/>
    <w:rsid w:val="00EE203F"/>
    <w:rsid w:val="00EE272A"/>
    <w:rsid w:val="00EE31A5"/>
    <w:rsid w:val="00EE3234"/>
    <w:rsid w:val="00EE3608"/>
    <w:rsid w:val="00EE3A54"/>
    <w:rsid w:val="00EE49AD"/>
    <w:rsid w:val="00EE4CA1"/>
    <w:rsid w:val="00EE5360"/>
    <w:rsid w:val="00EE6028"/>
    <w:rsid w:val="00EE661D"/>
    <w:rsid w:val="00EE7005"/>
    <w:rsid w:val="00EE777A"/>
    <w:rsid w:val="00EE79AD"/>
    <w:rsid w:val="00EE79E9"/>
    <w:rsid w:val="00EF0FFD"/>
    <w:rsid w:val="00EF1704"/>
    <w:rsid w:val="00EF1EFB"/>
    <w:rsid w:val="00EF2512"/>
    <w:rsid w:val="00EF30E5"/>
    <w:rsid w:val="00EF41A8"/>
    <w:rsid w:val="00EF47BB"/>
    <w:rsid w:val="00EF5445"/>
    <w:rsid w:val="00EF5EBE"/>
    <w:rsid w:val="00EF6B9C"/>
    <w:rsid w:val="00EF761A"/>
    <w:rsid w:val="00EF7FA7"/>
    <w:rsid w:val="00F00700"/>
    <w:rsid w:val="00F00897"/>
    <w:rsid w:val="00F00D57"/>
    <w:rsid w:val="00F00F3D"/>
    <w:rsid w:val="00F0104F"/>
    <w:rsid w:val="00F012C7"/>
    <w:rsid w:val="00F013EB"/>
    <w:rsid w:val="00F019F0"/>
    <w:rsid w:val="00F02634"/>
    <w:rsid w:val="00F0274E"/>
    <w:rsid w:val="00F03240"/>
    <w:rsid w:val="00F03483"/>
    <w:rsid w:val="00F03C54"/>
    <w:rsid w:val="00F0434F"/>
    <w:rsid w:val="00F065C7"/>
    <w:rsid w:val="00F06703"/>
    <w:rsid w:val="00F100B0"/>
    <w:rsid w:val="00F1101B"/>
    <w:rsid w:val="00F11331"/>
    <w:rsid w:val="00F1179C"/>
    <w:rsid w:val="00F1193A"/>
    <w:rsid w:val="00F127C8"/>
    <w:rsid w:val="00F12ED9"/>
    <w:rsid w:val="00F1307F"/>
    <w:rsid w:val="00F130BF"/>
    <w:rsid w:val="00F1403C"/>
    <w:rsid w:val="00F14234"/>
    <w:rsid w:val="00F14A59"/>
    <w:rsid w:val="00F157B3"/>
    <w:rsid w:val="00F15C77"/>
    <w:rsid w:val="00F1679A"/>
    <w:rsid w:val="00F20B45"/>
    <w:rsid w:val="00F20C6C"/>
    <w:rsid w:val="00F21AAF"/>
    <w:rsid w:val="00F21F26"/>
    <w:rsid w:val="00F22882"/>
    <w:rsid w:val="00F22F6D"/>
    <w:rsid w:val="00F236A1"/>
    <w:rsid w:val="00F24512"/>
    <w:rsid w:val="00F26103"/>
    <w:rsid w:val="00F27CBD"/>
    <w:rsid w:val="00F27E44"/>
    <w:rsid w:val="00F307A7"/>
    <w:rsid w:val="00F30A2A"/>
    <w:rsid w:val="00F31005"/>
    <w:rsid w:val="00F31273"/>
    <w:rsid w:val="00F31312"/>
    <w:rsid w:val="00F3284B"/>
    <w:rsid w:val="00F32FC4"/>
    <w:rsid w:val="00F34471"/>
    <w:rsid w:val="00F34CD2"/>
    <w:rsid w:val="00F34E6C"/>
    <w:rsid w:val="00F356F5"/>
    <w:rsid w:val="00F35B66"/>
    <w:rsid w:val="00F3674F"/>
    <w:rsid w:val="00F36EA5"/>
    <w:rsid w:val="00F373A3"/>
    <w:rsid w:val="00F3782D"/>
    <w:rsid w:val="00F37C9B"/>
    <w:rsid w:val="00F402DF"/>
    <w:rsid w:val="00F43F51"/>
    <w:rsid w:val="00F44374"/>
    <w:rsid w:val="00F45714"/>
    <w:rsid w:val="00F464BA"/>
    <w:rsid w:val="00F46956"/>
    <w:rsid w:val="00F4766A"/>
    <w:rsid w:val="00F52ABF"/>
    <w:rsid w:val="00F52BF4"/>
    <w:rsid w:val="00F535C9"/>
    <w:rsid w:val="00F53815"/>
    <w:rsid w:val="00F53F39"/>
    <w:rsid w:val="00F549D1"/>
    <w:rsid w:val="00F54A1C"/>
    <w:rsid w:val="00F556DC"/>
    <w:rsid w:val="00F572AB"/>
    <w:rsid w:val="00F57B3A"/>
    <w:rsid w:val="00F57BFF"/>
    <w:rsid w:val="00F57ED9"/>
    <w:rsid w:val="00F60DDB"/>
    <w:rsid w:val="00F624EB"/>
    <w:rsid w:val="00F62931"/>
    <w:rsid w:val="00F63309"/>
    <w:rsid w:val="00F63D7E"/>
    <w:rsid w:val="00F63EFE"/>
    <w:rsid w:val="00F64103"/>
    <w:rsid w:val="00F646F3"/>
    <w:rsid w:val="00F67385"/>
    <w:rsid w:val="00F67B7E"/>
    <w:rsid w:val="00F704CA"/>
    <w:rsid w:val="00F70919"/>
    <w:rsid w:val="00F70B18"/>
    <w:rsid w:val="00F70CBB"/>
    <w:rsid w:val="00F73134"/>
    <w:rsid w:val="00F7320E"/>
    <w:rsid w:val="00F73606"/>
    <w:rsid w:val="00F73821"/>
    <w:rsid w:val="00F7395A"/>
    <w:rsid w:val="00F745AC"/>
    <w:rsid w:val="00F74F41"/>
    <w:rsid w:val="00F75C69"/>
    <w:rsid w:val="00F76278"/>
    <w:rsid w:val="00F76A91"/>
    <w:rsid w:val="00F77A6F"/>
    <w:rsid w:val="00F77EDE"/>
    <w:rsid w:val="00F80053"/>
    <w:rsid w:val="00F80375"/>
    <w:rsid w:val="00F803A6"/>
    <w:rsid w:val="00F80603"/>
    <w:rsid w:val="00F8134B"/>
    <w:rsid w:val="00F8191B"/>
    <w:rsid w:val="00F819C9"/>
    <w:rsid w:val="00F8214C"/>
    <w:rsid w:val="00F82ECE"/>
    <w:rsid w:val="00F837DF"/>
    <w:rsid w:val="00F851CD"/>
    <w:rsid w:val="00F8521E"/>
    <w:rsid w:val="00F85F1A"/>
    <w:rsid w:val="00F8701A"/>
    <w:rsid w:val="00F87712"/>
    <w:rsid w:val="00F87A59"/>
    <w:rsid w:val="00F87E1C"/>
    <w:rsid w:val="00F87F5D"/>
    <w:rsid w:val="00F90EC6"/>
    <w:rsid w:val="00F90FE0"/>
    <w:rsid w:val="00F919FE"/>
    <w:rsid w:val="00F93157"/>
    <w:rsid w:val="00F93193"/>
    <w:rsid w:val="00F93199"/>
    <w:rsid w:val="00F932D9"/>
    <w:rsid w:val="00F937A4"/>
    <w:rsid w:val="00F94CD5"/>
    <w:rsid w:val="00F97AC0"/>
    <w:rsid w:val="00F97D32"/>
    <w:rsid w:val="00F97D49"/>
    <w:rsid w:val="00FA0B04"/>
    <w:rsid w:val="00FA1530"/>
    <w:rsid w:val="00FA1B94"/>
    <w:rsid w:val="00FA2A24"/>
    <w:rsid w:val="00FA31DE"/>
    <w:rsid w:val="00FA3570"/>
    <w:rsid w:val="00FA3CA3"/>
    <w:rsid w:val="00FA3ED3"/>
    <w:rsid w:val="00FA4B8D"/>
    <w:rsid w:val="00FA4BFF"/>
    <w:rsid w:val="00FA56BE"/>
    <w:rsid w:val="00FA6611"/>
    <w:rsid w:val="00FA7310"/>
    <w:rsid w:val="00FB15C3"/>
    <w:rsid w:val="00FB1FA5"/>
    <w:rsid w:val="00FB3F68"/>
    <w:rsid w:val="00FB4BE1"/>
    <w:rsid w:val="00FB4E06"/>
    <w:rsid w:val="00FB53D9"/>
    <w:rsid w:val="00FB5F53"/>
    <w:rsid w:val="00FB5F5F"/>
    <w:rsid w:val="00FB722F"/>
    <w:rsid w:val="00FB72B8"/>
    <w:rsid w:val="00FC0BBB"/>
    <w:rsid w:val="00FC113A"/>
    <w:rsid w:val="00FC1AC6"/>
    <w:rsid w:val="00FC2670"/>
    <w:rsid w:val="00FC3E25"/>
    <w:rsid w:val="00FC3F63"/>
    <w:rsid w:val="00FC46C1"/>
    <w:rsid w:val="00FC4ACF"/>
    <w:rsid w:val="00FC509F"/>
    <w:rsid w:val="00FC58C9"/>
    <w:rsid w:val="00FC5F65"/>
    <w:rsid w:val="00FC602D"/>
    <w:rsid w:val="00FC65CE"/>
    <w:rsid w:val="00FC71F5"/>
    <w:rsid w:val="00FC788C"/>
    <w:rsid w:val="00FD023E"/>
    <w:rsid w:val="00FD0E18"/>
    <w:rsid w:val="00FD11A2"/>
    <w:rsid w:val="00FD2D7A"/>
    <w:rsid w:val="00FD387C"/>
    <w:rsid w:val="00FD3AAB"/>
    <w:rsid w:val="00FD4496"/>
    <w:rsid w:val="00FD5001"/>
    <w:rsid w:val="00FD55DD"/>
    <w:rsid w:val="00FD572F"/>
    <w:rsid w:val="00FD7074"/>
    <w:rsid w:val="00FD75F5"/>
    <w:rsid w:val="00FE027E"/>
    <w:rsid w:val="00FE11F3"/>
    <w:rsid w:val="00FE168F"/>
    <w:rsid w:val="00FE17CC"/>
    <w:rsid w:val="00FE1991"/>
    <w:rsid w:val="00FE395B"/>
    <w:rsid w:val="00FE3FF2"/>
    <w:rsid w:val="00FE4059"/>
    <w:rsid w:val="00FE4FA2"/>
    <w:rsid w:val="00FE5095"/>
    <w:rsid w:val="00FE54B2"/>
    <w:rsid w:val="00FE54DC"/>
    <w:rsid w:val="00FE5BB9"/>
    <w:rsid w:val="00FE5D45"/>
    <w:rsid w:val="00FE5E5B"/>
    <w:rsid w:val="00FE74C2"/>
    <w:rsid w:val="00FE79DB"/>
    <w:rsid w:val="00FE7F17"/>
    <w:rsid w:val="00FF0480"/>
    <w:rsid w:val="00FF07FC"/>
    <w:rsid w:val="00FF18C0"/>
    <w:rsid w:val="00FF2726"/>
    <w:rsid w:val="00FF30ED"/>
    <w:rsid w:val="00FF3273"/>
    <w:rsid w:val="00FF3382"/>
    <w:rsid w:val="00FF3447"/>
    <w:rsid w:val="00FF3470"/>
    <w:rsid w:val="00FF39FB"/>
    <w:rsid w:val="00FF4A4B"/>
    <w:rsid w:val="00FF5211"/>
    <w:rsid w:val="00FF54BC"/>
    <w:rsid w:val="00FF5CD8"/>
    <w:rsid w:val="00FF65FB"/>
    <w:rsid w:val="00FF7F11"/>
    <w:rsid w:val="0105C42F"/>
    <w:rsid w:val="010B719B"/>
    <w:rsid w:val="010E3CAE"/>
    <w:rsid w:val="012A9321"/>
    <w:rsid w:val="0149C0E9"/>
    <w:rsid w:val="014D287F"/>
    <w:rsid w:val="01541511"/>
    <w:rsid w:val="016BEB1A"/>
    <w:rsid w:val="01719E24"/>
    <w:rsid w:val="017D796C"/>
    <w:rsid w:val="018808C7"/>
    <w:rsid w:val="018B6B06"/>
    <w:rsid w:val="018D2257"/>
    <w:rsid w:val="0195F43F"/>
    <w:rsid w:val="019712B3"/>
    <w:rsid w:val="0197188F"/>
    <w:rsid w:val="01BA4C00"/>
    <w:rsid w:val="01F6AF52"/>
    <w:rsid w:val="02097564"/>
    <w:rsid w:val="0215FC59"/>
    <w:rsid w:val="0219AF6C"/>
    <w:rsid w:val="024224FA"/>
    <w:rsid w:val="024605F5"/>
    <w:rsid w:val="026BF1A9"/>
    <w:rsid w:val="02975B94"/>
    <w:rsid w:val="02AB84EC"/>
    <w:rsid w:val="02BB035C"/>
    <w:rsid w:val="02C02B31"/>
    <w:rsid w:val="02C148B2"/>
    <w:rsid w:val="02EEB573"/>
    <w:rsid w:val="03281CCB"/>
    <w:rsid w:val="0340FE71"/>
    <w:rsid w:val="034385C3"/>
    <w:rsid w:val="0358585F"/>
    <w:rsid w:val="03712244"/>
    <w:rsid w:val="039E7D96"/>
    <w:rsid w:val="03C76FDA"/>
    <w:rsid w:val="03E2F596"/>
    <w:rsid w:val="040D7312"/>
    <w:rsid w:val="041B445E"/>
    <w:rsid w:val="0448A46D"/>
    <w:rsid w:val="0456D3BD"/>
    <w:rsid w:val="0462BA28"/>
    <w:rsid w:val="048E774B"/>
    <w:rsid w:val="04B6E146"/>
    <w:rsid w:val="04C95F8D"/>
    <w:rsid w:val="04E705F6"/>
    <w:rsid w:val="050666E0"/>
    <w:rsid w:val="050D9A25"/>
    <w:rsid w:val="0534D13B"/>
    <w:rsid w:val="055B30A6"/>
    <w:rsid w:val="0564C29A"/>
    <w:rsid w:val="056CDA6F"/>
    <w:rsid w:val="058B22E8"/>
    <w:rsid w:val="05C36D39"/>
    <w:rsid w:val="0618DA04"/>
    <w:rsid w:val="06319A55"/>
    <w:rsid w:val="06440F5E"/>
    <w:rsid w:val="06581FA8"/>
    <w:rsid w:val="066FB4B1"/>
    <w:rsid w:val="0690B82A"/>
    <w:rsid w:val="06CA27EB"/>
    <w:rsid w:val="06ED577D"/>
    <w:rsid w:val="06EDA886"/>
    <w:rsid w:val="06F33AC2"/>
    <w:rsid w:val="0707D441"/>
    <w:rsid w:val="070CF763"/>
    <w:rsid w:val="072B45FA"/>
    <w:rsid w:val="0737BD4F"/>
    <w:rsid w:val="07C2E385"/>
    <w:rsid w:val="07E3D7DF"/>
    <w:rsid w:val="07EC56F9"/>
    <w:rsid w:val="07FFBCDF"/>
    <w:rsid w:val="0809E00C"/>
    <w:rsid w:val="081666F5"/>
    <w:rsid w:val="08184DC4"/>
    <w:rsid w:val="0824D969"/>
    <w:rsid w:val="0828A883"/>
    <w:rsid w:val="08335BF4"/>
    <w:rsid w:val="0842FD3E"/>
    <w:rsid w:val="0851EF8B"/>
    <w:rsid w:val="08740F30"/>
    <w:rsid w:val="08790E35"/>
    <w:rsid w:val="088806C7"/>
    <w:rsid w:val="088927DE"/>
    <w:rsid w:val="088D8D7A"/>
    <w:rsid w:val="089DF85D"/>
    <w:rsid w:val="08C752F3"/>
    <w:rsid w:val="08CC880C"/>
    <w:rsid w:val="08F5E2D3"/>
    <w:rsid w:val="092F917F"/>
    <w:rsid w:val="0952AE03"/>
    <w:rsid w:val="096507E9"/>
    <w:rsid w:val="09B05F7F"/>
    <w:rsid w:val="09E58146"/>
    <w:rsid w:val="0A3E2242"/>
    <w:rsid w:val="0A543F08"/>
    <w:rsid w:val="0A70CB01"/>
    <w:rsid w:val="0A78C31F"/>
    <w:rsid w:val="0A93AE87"/>
    <w:rsid w:val="0AC02A7A"/>
    <w:rsid w:val="0AD91DEE"/>
    <w:rsid w:val="0B0AD730"/>
    <w:rsid w:val="0B23AE28"/>
    <w:rsid w:val="0B29340F"/>
    <w:rsid w:val="0B54111C"/>
    <w:rsid w:val="0B551985"/>
    <w:rsid w:val="0B9D20D8"/>
    <w:rsid w:val="0BCD3419"/>
    <w:rsid w:val="0BCDC5A1"/>
    <w:rsid w:val="0BF3529E"/>
    <w:rsid w:val="0BF7F427"/>
    <w:rsid w:val="0C149380"/>
    <w:rsid w:val="0C36DC79"/>
    <w:rsid w:val="0C711F35"/>
    <w:rsid w:val="0C9CEDC7"/>
    <w:rsid w:val="0CC412B6"/>
    <w:rsid w:val="0CDC87E1"/>
    <w:rsid w:val="0D0BBFF3"/>
    <w:rsid w:val="0D2A51AB"/>
    <w:rsid w:val="0D403FC0"/>
    <w:rsid w:val="0D839E19"/>
    <w:rsid w:val="0DA2B4DF"/>
    <w:rsid w:val="0DA6719D"/>
    <w:rsid w:val="0DB338F9"/>
    <w:rsid w:val="0DC469C2"/>
    <w:rsid w:val="0DCBFA92"/>
    <w:rsid w:val="0DD0EB39"/>
    <w:rsid w:val="0DE08D25"/>
    <w:rsid w:val="0DF0C19A"/>
    <w:rsid w:val="0E017D12"/>
    <w:rsid w:val="0E0E94CA"/>
    <w:rsid w:val="0E0FE3F3"/>
    <w:rsid w:val="0E1BCC8D"/>
    <w:rsid w:val="0E22C2DD"/>
    <w:rsid w:val="0E36CBC6"/>
    <w:rsid w:val="0E508B9B"/>
    <w:rsid w:val="0E71784A"/>
    <w:rsid w:val="0E7337DB"/>
    <w:rsid w:val="0E987CB2"/>
    <w:rsid w:val="0EA44E12"/>
    <w:rsid w:val="0EE8EAF2"/>
    <w:rsid w:val="0EF906ED"/>
    <w:rsid w:val="0F08C761"/>
    <w:rsid w:val="0F36CBC6"/>
    <w:rsid w:val="0F7E2668"/>
    <w:rsid w:val="0FACC1E2"/>
    <w:rsid w:val="0FD69841"/>
    <w:rsid w:val="0FF993ED"/>
    <w:rsid w:val="103C5FCD"/>
    <w:rsid w:val="106F5A01"/>
    <w:rsid w:val="106FE914"/>
    <w:rsid w:val="107EF6F7"/>
    <w:rsid w:val="1086CE0D"/>
    <w:rsid w:val="10B3263D"/>
    <w:rsid w:val="10CCE408"/>
    <w:rsid w:val="10E2ACB7"/>
    <w:rsid w:val="10E8350B"/>
    <w:rsid w:val="111E1DA0"/>
    <w:rsid w:val="117AEC9A"/>
    <w:rsid w:val="11A07902"/>
    <w:rsid w:val="11A0B4C0"/>
    <w:rsid w:val="11C49274"/>
    <w:rsid w:val="11C6E629"/>
    <w:rsid w:val="11D36AD1"/>
    <w:rsid w:val="11EA8AEB"/>
    <w:rsid w:val="1211491B"/>
    <w:rsid w:val="121D8BC4"/>
    <w:rsid w:val="12345C05"/>
    <w:rsid w:val="125B2DA0"/>
    <w:rsid w:val="1296E0F6"/>
    <w:rsid w:val="129EA45B"/>
    <w:rsid w:val="12A6DF35"/>
    <w:rsid w:val="12B627BC"/>
    <w:rsid w:val="12B6CDAA"/>
    <w:rsid w:val="12B7C9C9"/>
    <w:rsid w:val="12E3E9AE"/>
    <w:rsid w:val="12FA9407"/>
    <w:rsid w:val="130DEF09"/>
    <w:rsid w:val="132E780C"/>
    <w:rsid w:val="13742DB1"/>
    <w:rsid w:val="1390F17A"/>
    <w:rsid w:val="1397F405"/>
    <w:rsid w:val="13A4800A"/>
    <w:rsid w:val="13AE1C72"/>
    <w:rsid w:val="13CE057B"/>
    <w:rsid w:val="13E9D2D7"/>
    <w:rsid w:val="13F1E471"/>
    <w:rsid w:val="13F82478"/>
    <w:rsid w:val="13FC4717"/>
    <w:rsid w:val="140AA150"/>
    <w:rsid w:val="143033AB"/>
    <w:rsid w:val="14831BD7"/>
    <w:rsid w:val="1493A383"/>
    <w:rsid w:val="14CA486D"/>
    <w:rsid w:val="14E92797"/>
    <w:rsid w:val="14E9F6AB"/>
    <w:rsid w:val="14F55D01"/>
    <w:rsid w:val="14F6F919"/>
    <w:rsid w:val="15188C81"/>
    <w:rsid w:val="152C6680"/>
    <w:rsid w:val="152C6D65"/>
    <w:rsid w:val="1538650A"/>
    <w:rsid w:val="1552D8A7"/>
    <w:rsid w:val="15608AAA"/>
    <w:rsid w:val="1564B171"/>
    <w:rsid w:val="1568D228"/>
    <w:rsid w:val="15849280"/>
    <w:rsid w:val="1584F677"/>
    <w:rsid w:val="158AD4F5"/>
    <w:rsid w:val="15AA7425"/>
    <w:rsid w:val="15C528B9"/>
    <w:rsid w:val="15E0F23B"/>
    <w:rsid w:val="160CF39E"/>
    <w:rsid w:val="161EEC38"/>
    <w:rsid w:val="165B36EB"/>
    <w:rsid w:val="16740355"/>
    <w:rsid w:val="1675BB25"/>
    <w:rsid w:val="16CB22A2"/>
    <w:rsid w:val="16F19948"/>
    <w:rsid w:val="16FE1633"/>
    <w:rsid w:val="1705A63D"/>
    <w:rsid w:val="171135A9"/>
    <w:rsid w:val="172BC47F"/>
    <w:rsid w:val="17353520"/>
    <w:rsid w:val="1735CDA7"/>
    <w:rsid w:val="173E8A43"/>
    <w:rsid w:val="17805DE4"/>
    <w:rsid w:val="1786758F"/>
    <w:rsid w:val="179FFBBC"/>
    <w:rsid w:val="1805A309"/>
    <w:rsid w:val="18494989"/>
    <w:rsid w:val="1864629D"/>
    <w:rsid w:val="187C38DA"/>
    <w:rsid w:val="189308B5"/>
    <w:rsid w:val="189EC68A"/>
    <w:rsid w:val="18A66D26"/>
    <w:rsid w:val="18B875AB"/>
    <w:rsid w:val="18C3FD76"/>
    <w:rsid w:val="18C6B07E"/>
    <w:rsid w:val="18D22538"/>
    <w:rsid w:val="18D8E774"/>
    <w:rsid w:val="19020906"/>
    <w:rsid w:val="190263F3"/>
    <w:rsid w:val="190F3342"/>
    <w:rsid w:val="192BC923"/>
    <w:rsid w:val="19568CFA"/>
    <w:rsid w:val="19762A39"/>
    <w:rsid w:val="19779214"/>
    <w:rsid w:val="19A0ED44"/>
    <w:rsid w:val="19A4FA5E"/>
    <w:rsid w:val="19C8EBC1"/>
    <w:rsid w:val="19E36F35"/>
    <w:rsid w:val="1A0032FE"/>
    <w:rsid w:val="1A7B9236"/>
    <w:rsid w:val="1A88DB31"/>
    <w:rsid w:val="1A8F7E61"/>
    <w:rsid w:val="1AB85448"/>
    <w:rsid w:val="1B0A0563"/>
    <w:rsid w:val="1B0C278B"/>
    <w:rsid w:val="1B1900EE"/>
    <w:rsid w:val="1B2FD215"/>
    <w:rsid w:val="1B6B1DE6"/>
    <w:rsid w:val="1B6BE448"/>
    <w:rsid w:val="1B7A685B"/>
    <w:rsid w:val="1B8FF483"/>
    <w:rsid w:val="1B994D1B"/>
    <w:rsid w:val="1BA75A8C"/>
    <w:rsid w:val="1BD18594"/>
    <w:rsid w:val="1BE686CC"/>
    <w:rsid w:val="1BF4E4BC"/>
    <w:rsid w:val="1C18B23A"/>
    <w:rsid w:val="1C1FCACF"/>
    <w:rsid w:val="1C22FBE5"/>
    <w:rsid w:val="1C39F9E3"/>
    <w:rsid w:val="1C4F5EDB"/>
    <w:rsid w:val="1C75D557"/>
    <w:rsid w:val="1CA5628F"/>
    <w:rsid w:val="1CC31659"/>
    <w:rsid w:val="1CCCDA53"/>
    <w:rsid w:val="1CD5C4A8"/>
    <w:rsid w:val="1CE3D960"/>
    <w:rsid w:val="1D020AFE"/>
    <w:rsid w:val="1D1B0FF7"/>
    <w:rsid w:val="1D512EA3"/>
    <w:rsid w:val="1D516174"/>
    <w:rsid w:val="1D69397F"/>
    <w:rsid w:val="1D71B7A6"/>
    <w:rsid w:val="1DCB6A02"/>
    <w:rsid w:val="1DDA90B0"/>
    <w:rsid w:val="1E1D9529"/>
    <w:rsid w:val="1E1F8690"/>
    <w:rsid w:val="1E2B6492"/>
    <w:rsid w:val="1E30F499"/>
    <w:rsid w:val="1E35BD2D"/>
    <w:rsid w:val="1E44DDF6"/>
    <w:rsid w:val="1E623B61"/>
    <w:rsid w:val="1E868E86"/>
    <w:rsid w:val="1E985AA6"/>
    <w:rsid w:val="1EB9EED7"/>
    <w:rsid w:val="1EDF2F9B"/>
    <w:rsid w:val="1EF17129"/>
    <w:rsid w:val="1EF3BD9A"/>
    <w:rsid w:val="1F02A907"/>
    <w:rsid w:val="1F159BD0"/>
    <w:rsid w:val="1F593C91"/>
    <w:rsid w:val="1F6A7768"/>
    <w:rsid w:val="1F700DE5"/>
    <w:rsid w:val="1FA9D5C5"/>
    <w:rsid w:val="1FCBCF51"/>
    <w:rsid w:val="1FEC7211"/>
    <w:rsid w:val="1FFFABD0"/>
    <w:rsid w:val="200FC926"/>
    <w:rsid w:val="201DFE31"/>
    <w:rsid w:val="205877E4"/>
    <w:rsid w:val="20737720"/>
    <w:rsid w:val="209BE524"/>
    <w:rsid w:val="20A59F9E"/>
    <w:rsid w:val="20A8516A"/>
    <w:rsid w:val="20C6D004"/>
    <w:rsid w:val="20E2289A"/>
    <w:rsid w:val="20E795AA"/>
    <w:rsid w:val="20E7DDAB"/>
    <w:rsid w:val="20F1DC3B"/>
    <w:rsid w:val="20F9747F"/>
    <w:rsid w:val="2109CEAC"/>
    <w:rsid w:val="210D79C1"/>
    <w:rsid w:val="210FFABC"/>
    <w:rsid w:val="21123172"/>
    <w:rsid w:val="213608EC"/>
    <w:rsid w:val="21371560"/>
    <w:rsid w:val="21698D5F"/>
    <w:rsid w:val="21A14F1C"/>
    <w:rsid w:val="21B0E5E8"/>
    <w:rsid w:val="21F1167F"/>
    <w:rsid w:val="21F8138D"/>
    <w:rsid w:val="2204D9E3"/>
    <w:rsid w:val="22095746"/>
    <w:rsid w:val="22365F70"/>
    <w:rsid w:val="2245DCF3"/>
    <w:rsid w:val="22674577"/>
    <w:rsid w:val="2291A79C"/>
    <w:rsid w:val="2292CCCC"/>
    <w:rsid w:val="229D95E3"/>
    <w:rsid w:val="22D36BCA"/>
    <w:rsid w:val="2320C884"/>
    <w:rsid w:val="2324EBD1"/>
    <w:rsid w:val="233C1BD7"/>
    <w:rsid w:val="233CF75B"/>
    <w:rsid w:val="23453ED9"/>
    <w:rsid w:val="2364B59E"/>
    <w:rsid w:val="23694A49"/>
    <w:rsid w:val="239C023B"/>
    <w:rsid w:val="239FB2FE"/>
    <w:rsid w:val="23C1FD4D"/>
    <w:rsid w:val="24492F15"/>
    <w:rsid w:val="2458B231"/>
    <w:rsid w:val="246DB365"/>
    <w:rsid w:val="247825D0"/>
    <w:rsid w:val="2479335E"/>
    <w:rsid w:val="2498B1CB"/>
    <w:rsid w:val="24B8DCE0"/>
    <w:rsid w:val="25125FB7"/>
    <w:rsid w:val="25237673"/>
    <w:rsid w:val="252734C4"/>
    <w:rsid w:val="2528F4AA"/>
    <w:rsid w:val="256F5647"/>
    <w:rsid w:val="259C52BC"/>
    <w:rsid w:val="25B15B14"/>
    <w:rsid w:val="25D42946"/>
    <w:rsid w:val="25D4F38F"/>
    <w:rsid w:val="25D89A78"/>
    <w:rsid w:val="25F773D5"/>
    <w:rsid w:val="264EA2B5"/>
    <w:rsid w:val="265C8C93"/>
    <w:rsid w:val="265C8E25"/>
    <w:rsid w:val="2670E7E0"/>
    <w:rsid w:val="268E98C2"/>
    <w:rsid w:val="26AC3AFD"/>
    <w:rsid w:val="26B9D890"/>
    <w:rsid w:val="26CB84B0"/>
    <w:rsid w:val="26F78504"/>
    <w:rsid w:val="270B26A8"/>
    <w:rsid w:val="272F6A3D"/>
    <w:rsid w:val="275084F8"/>
    <w:rsid w:val="275F2377"/>
    <w:rsid w:val="276AA76A"/>
    <w:rsid w:val="2774BFFF"/>
    <w:rsid w:val="2801118B"/>
    <w:rsid w:val="281839E6"/>
    <w:rsid w:val="2820CA3D"/>
    <w:rsid w:val="2835AB3C"/>
    <w:rsid w:val="2842AC9B"/>
    <w:rsid w:val="284D3A9B"/>
    <w:rsid w:val="285ED5DB"/>
    <w:rsid w:val="2887DB5A"/>
    <w:rsid w:val="2890464A"/>
    <w:rsid w:val="28B3088C"/>
    <w:rsid w:val="292CB7B2"/>
    <w:rsid w:val="294A7972"/>
    <w:rsid w:val="294CBDF8"/>
    <w:rsid w:val="2952117F"/>
    <w:rsid w:val="295A886A"/>
    <w:rsid w:val="29639D66"/>
    <w:rsid w:val="298D988A"/>
    <w:rsid w:val="29932830"/>
    <w:rsid w:val="2993AE3C"/>
    <w:rsid w:val="29C71C82"/>
    <w:rsid w:val="2A0FA475"/>
    <w:rsid w:val="2A2EC024"/>
    <w:rsid w:val="2A3A8ADE"/>
    <w:rsid w:val="2A975B01"/>
    <w:rsid w:val="2AD7FBD2"/>
    <w:rsid w:val="2AE6B36F"/>
    <w:rsid w:val="2B0E1C56"/>
    <w:rsid w:val="2B274F4B"/>
    <w:rsid w:val="2B46C9C5"/>
    <w:rsid w:val="2B48EA3C"/>
    <w:rsid w:val="2B97073E"/>
    <w:rsid w:val="2BA90C67"/>
    <w:rsid w:val="2BEA4B7E"/>
    <w:rsid w:val="2C0F1835"/>
    <w:rsid w:val="2C12494B"/>
    <w:rsid w:val="2C263C6A"/>
    <w:rsid w:val="2C2AD736"/>
    <w:rsid w:val="2C2C7FE6"/>
    <w:rsid w:val="2C8337B5"/>
    <w:rsid w:val="2C869C4C"/>
    <w:rsid w:val="2CCE837D"/>
    <w:rsid w:val="2CDF358F"/>
    <w:rsid w:val="2CE92E59"/>
    <w:rsid w:val="2CF21667"/>
    <w:rsid w:val="2CF4F72E"/>
    <w:rsid w:val="2D062AA7"/>
    <w:rsid w:val="2D084F37"/>
    <w:rsid w:val="2D2D1732"/>
    <w:rsid w:val="2D7BCD98"/>
    <w:rsid w:val="2D82B071"/>
    <w:rsid w:val="2D8DD4A6"/>
    <w:rsid w:val="2DAE19AC"/>
    <w:rsid w:val="2DB736E6"/>
    <w:rsid w:val="2DBA02F6"/>
    <w:rsid w:val="2DCEFBC3"/>
    <w:rsid w:val="2DDBA4BE"/>
    <w:rsid w:val="2DF30B1D"/>
    <w:rsid w:val="2DF4CE25"/>
    <w:rsid w:val="2E12FDD5"/>
    <w:rsid w:val="2E6D89BF"/>
    <w:rsid w:val="2E6FF90E"/>
    <w:rsid w:val="2E8EB016"/>
    <w:rsid w:val="2E9043AD"/>
    <w:rsid w:val="2EB1EA4E"/>
    <w:rsid w:val="2F156557"/>
    <w:rsid w:val="2F2EC972"/>
    <w:rsid w:val="2F5B943C"/>
    <w:rsid w:val="2F5F2CAA"/>
    <w:rsid w:val="2F87C857"/>
    <w:rsid w:val="2F88E539"/>
    <w:rsid w:val="2F982FF8"/>
    <w:rsid w:val="2FC9C9EE"/>
    <w:rsid w:val="2FD04CDA"/>
    <w:rsid w:val="2FDDCED3"/>
    <w:rsid w:val="2FEC3163"/>
    <w:rsid w:val="2FF78EA8"/>
    <w:rsid w:val="30215DCB"/>
    <w:rsid w:val="307F4299"/>
    <w:rsid w:val="30853455"/>
    <w:rsid w:val="3085DD3C"/>
    <w:rsid w:val="3092ED3F"/>
    <w:rsid w:val="30B68CDE"/>
    <w:rsid w:val="30D2708F"/>
    <w:rsid w:val="30D83E7B"/>
    <w:rsid w:val="30DE3EE1"/>
    <w:rsid w:val="30F0B815"/>
    <w:rsid w:val="3102DE8F"/>
    <w:rsid w:val="3117B0CE"/>
    <w:rsid w:val="3122F976"/>
    <w:rsid w:val="31255538"/>
    <w:rsid w:val="31436F19"/>
    <w:rsid w:val="3160584B"/>
    <w:rsid w:val="31A00B15"/>
    <w:rsid w:val="31BFBE3C"/>
    <w:rsid w:val="31CB4813"/>
    <w:rsid w:val="31D88E2F"/>
    <w:rsid w:val="3214BD9D"/>
    <w:rsid w:val="321C182F"/>
    <w:rsid w:val="3271CC82"/>
    <w:rsid w:val="327DEA6A"/>
    <w:rsid w:val="329989D5"/>
    <w:rsid w:val="32D92F7A"/>
    <w:rsid w:val="32F025F1"/>
    <w:rsid w:val="33016AB0"/>
    <w:rsid w:val="33282262"/>
    <w:rsid w:val="33436FC4"/>
    <w:rsid w:val="334DD503"/>
    <w:rsid w:val="336A39BE"/>
    <w:rsid w:val="33A27EC5"/>
    <w:rsid w:val="33C5DA0F"/>
    <w:rsid w:val="33C65CBA"/>
    <w:rsid w:val="33E42191"/>
    <w:rsid w:val="344A6067"/>
    <w:rsid w:val="345DB28A"/>
    <w:rsid w:val="3464E285"/>
    <w:rsid w:val="3473F24D"/>
    <w:rsid w:val="3484594A"/>
    <w:rsid w:val="348BCA58"/>
    <w:rsid w:val="349116B9"/>
    <w:rsid w:val="34B0FCDD"/>
    <w:rsid w:val="34DECD82"/>
    <w:rsid w:val="34F56DFD"/>
    <w:rsid w:val="352526C9"/>
    <w:rsid w:val="35402D0E"/>
    <w:rsid w:val="3588DB97"/>
    <w:rsid w:val="35A03D8C"/>
    <w:rsid w:val="35BB70B0"/>
    <w:rsid w:val="35C26ECB"/>
    <w:rsid w:val="35C8D381"/>
    <w:rsid w:val="35E854D2"/>
    <w:rsid w:val="35EF16F0"/>
    <w:rsid w:val="3603C20D"/>
    <w:rsid w:val="360CCE51"/>
    <w:rsid w:val="360F351E"/>
    <w:rsid w:val="36145635"/>
    <w:rsid w:val="3649A5E4"/>
    <w:rsid w:val="36609C88"/>
    <w:rsid w:val="367AD65A"/>
    <w:rsid w:val="367DBF98"/>
    <w:rsid w:val="36A08091"/>
    <w:rsid w:val="36A8CCF6"/>
    <w:rsid w:val="370D6B65"/>
    <w:rsid w:val="370DA289"/>
    <w:rsid w:val="37435191"/>
    <w:rsid w:val="374491F0"/>
    <w:rsid w:val="3746B1A1"/>
    <w:rsid w:val="374F6CFC"/>
    <w:rsid w:val="3775307F"/>
    <w:rsid w:val="3784BCAB"/>
    <w:rsid w:val="37952E34"/>
    <w:rsid w:val="37AB057F"/>
    <w:rsid w:val="37BDFF9A"/>
    <w:rsid w:val="37CEB64F"/>
    <w:rsid w:val="37D75577"/>
    <w:rsid w:val="37DB9758"/>
    <w:rsid w:val="37E7A154"/>
    <w:rsid w:val="37FE84F1"/>
    <w:rsid w:val="38116899"/>
    <w:rsid w:val="3851DC1F"/>
    <w:rsid w:val="387FA2DB"/>
    <w:rsid w:val="387FE94A"/>
    <w:rsid w:val="3890A1DA"/>
    <w:rsid w:val="38910F88"/>
    <w:rsid w:val="38C37221"/>
    <w:rsid w:val="38C50859"/>
    <w:rsid w:val="38D1FFC6"/>
    <w:rsid w:val="38D9D236"/>
    <w:rsid w:val="38DF9903"/>
    <w:rsid w:val="3908CB59"/>
    <w:rsid w:val="392D8636"/>
    <w:rsid w:val="398ABBBD"/>
    <w:rsid w:val="398BCE22"/>
    <w:rsid w:val="3999B629"/>
    <w:rsid w:val="39C7455B"/>
    <w:rsid w:val="39CBA370"/>
    <w:rsid w:val="39E06DB8"/>
    <w:rsid w:val="3A0AE051"/>
    <w:rsid w:val="3A139725"/>
    <w:rsid w:val="3A743537"/>
    <w:rsid w:val="3A9816BF"/>
    <w:rsid w:val="3AABBA0E"/>
    <w:rsid w:val="3ABB797A"/>
    <w:rsid w:val="3ABC3C0B"/>
    <w:rsid w:val="3AC847B6"/>
    <w:rsid w:val="3ACF049D"/>
    <w:rsid w:val="3AE07245"/>
    <w:rsid w:val="3AE634D0"/>
    <w:rsid w:val="3AF25603"/>
    <w:rsid w:val="3B2FC413"/>
    <w:rsid w:val="3B63802B"/>
    <w:rsid w:val="3B653F0C"/>
    <w:rsid w:val="3B72B155"/>
    <w:rsid w:val="3B7573DC"/>
    <w:rsid w:val="3B8A4520"/>
    <w:rsid w:val="3B8B7C0A"/>
    <w:rsid w:val="3BA2D605"/>
    <w:rsid w:val="3BDF388F"/>
    <w:rsid w:val="3C4A8964"/>
    <w:rsid w:val="3C4EE115"/>
    <w:rsid w:val="3C55A4AA"/>
    <w:rsid w:val="3C75FEE7"/>
    <w:rsid w:val="3C7AAF77"/>
    <w:rsid w:val="3C8C4E8D"/>
    <w:rsid w:val="3CB7D812"/>
    <w:rsid w:val="3CB9C7F0"/>
    <w:rsid w:val="3CC106C4"/>
    <w:rsid w:val="3D034432"/>
    <w:rsid w:val="3D16F98F"/>
    <w:rsid w:val="3D347CEC"/>
    <w:rsid w:val="3D7D4EF9"/>
    <w:rsid w:val="3D811E64"/>
    <w:rsid w:val="3DC5B05B"/>
    <w:rsid w:val="3DC615FD"/>
    <w:rsid w:val="3DE4685E"/>
    <w:rsid w:val="3DE47203"/>
    <w:rsid w:val="3DE7ED5C"/>
    <w:rsid w:val="3DFDC291"/>
    <w:rsid w:val="3E50EE8B"/>
    <w:rsid w:val="3E716CB4"/>
    <w:rsid w:val="3E7B3E22"/>
    <w:rsid w:val="3E9AB67E"/>
    <w:rsid w:val="3EB2C9F0"/>
    <w:rsid w:val="3ED1ED15"/>
    <w:rsid w:val="3F0E64B5"/>
    <w:rsid w:val="3F38F329"/>
    <w:rsid w:val="3F3C0B1E"/>
    <w:rsid w:val="3F4976DB"/>
    <w:rsid w:val="3F607FD0"/>
    <w:rsid w:val="3F76745D"/>
    <w:rsid w:val="3F78CFA4"/>
    <w:rsid w:val="3FB321DF"/>
    <w:rsid w:val="3FC2226D"/>
    <w:rsid w:val="3FCF7852"/>
    <w:rsid w:val="3FE7DB3E"/>
    <w:rsid w:val="4000787A"/>
    <w:rsid w:val="401CB0CB"/>
    <w:rsid w:val="40375401"/>
    <w:rsid w:val="404086EB"/>
    <w:rsid w:val="4052A773"/>
    <w:rsid w:val="40650C51"/>
    <w:rsid w:val="40859459"/>
    <w:rsid w:val="409E89E5"/>
    <w:rsid w:val="40D0B74F"/>
    <w:rsid w:val="41261EBF"/>
    <w:rsid w:val="414EE980"/>
    <w:rsid w:val="41685522"/>
    <w:rsid w:val="417661A2"/>
    <w:rsid w:val="41786B23"/>
    <w:rsid w:val="418240F1"/>
    <w:rsid w:val="419BDD76"/>
    <w:rsid w:val="419C48DB"/>
    <w:rsid w:val="41A4F9E4"/>
    <w:rsid w:val="41ADC42F"/>
    <w:rsid w:val="41B56B6D"/>
    <w:rsid w:val="41EB7F9D"/>
    <w:rsid w:val="41F5C8F9"/>
    <w:rsid w:val="42238916"/>
    <w:rsid w:val="424309BE"/>
    <w:rsid w:val="4246667A"/>
    <w:rsid w:val="424B2E46"/>
    <w:rsid w:val="4273ABE0"/>
    <w:rsid w:val="42F146B5"/>
    <w:rsid w:val="43042583"/>
    <w:rsid w:val="431DABB0"/>
    <w:rsid w:val="4322349F"/>
    <w:rsid w:val="434422BA"/>
    <w:rsid w:val="4351CC6F"/>
    <w:rsid w:val="43B01D91"/>
    <w:rsid w:val="43C1850F"/>
    <w:rsid w:val="43E1252D"/>
    <w:rsid w:val="43E37533"/>
    <w:rsid w:val="43F77260"/>
    <w:rsid w:val="443F6F1B"/>
    <w:rsid w:val="4463A45A"/>
    <w:rsid w:val="44713CC5"/>
    <w:rsid w:val="4489AAA7"/>
    <w:rsid w:val="44B8EB70"/>
    <w:rsid w:val="44DE4F9F"/>
    <w:rsid w:val="44DE5316"/>
    <w:rsid w:val="44E521D3"/>
    <w:rsid w:val="450EC651"/>
    <w:rsid w:val="45107820"/>
    <w:rsid w:val="4520C170"/>
    <w:rsid w:val="45395831"/>
    <w:rsid w:val="45743733"/>
    <w:rsid w:val="457A563B"/>
    <w:rsid w:val="45A8EFBD"/>
    <w:rsid w:val="45C8C446"/>
    <w:rsid w:val="45DF4376"/>
    <w:rsid w:val="45E2F35A"/>
    <w:rsid w:val="45E45A04"/>
    <w:rsid w:val="45E9667E"/>
    <w:rsid w:val="45F187C6"/>
    <w:rsid w:val="46086FCF"/>
    <w:rsid w:val="4678D0A9"/>
    <w:rsid w:val="46912EBD"/>
    <w:rsid w:val="46994E19"/>
    <w:rsid w:val="46A26E64"/>
    <w:rsid w:val="46A5CBE3"/>
    <w:rsid w:val="46D15978"/>
    <w:rsid w:val="46D296A5"/>
    <w:rsid w:val="46D68A53"/>
    <w:rsid w:val="46EA5F78"/>
    <w:rsid w:val="4736AC75"/>
    <w:rsid w:val="475A6A77"/>
    <w:rsid w:val="478D75B3"/>
    <w:rsid w:val="478E96C4"/>
    <w:rsid w:val="479F2A2C"/>
    <w:rsid w:val="47AB2982"/>
    <w:rsid w:val="47B7BCF4"/>
    <w:rsid w:val="47BD669F"/>
    <w:rsid w:val="47C28BBA"/>
    <w:rsid w:val="47DCF7A4"/>
    <w:rsid w:val="47EF5D42"/>
    <w:rsid w:val="47F18851"/>
    <w:rsid w:val="480A4530"/>
    <w:rsid w:val="480C0A9D"/>
    <w:rsid w:val="48249AD2"/>
    <w:rsid w:val="48306CF2"/>
    <w:rsid w:val="48383740"/>
    <w:rsid w:val="483E3EC5"/>
    <w:rsid w:val="484198C4"/>
    <w:rsid w:val="4842BC0D"/>
    <w:rsid w:val="4851789D"/>
    <w:rsid w:val="486AC1D1"/>
    <w:rsid w:val="4876E1B5"/>
    <w:rsid w:val="48957913"/>
    <w:rsid w:val="4896CCC0"/>
    <w:rsid w:val="48B31CE7"/>
    <w:rsid w:val="48E013AA"/>
    <w:rsid w:val="48EC01C7"/>
    <w:rsid w:val="491BC161"/>
    <w:rsid w:val="492F8D99"/>
    <w:rsid w:val="4939B9CC"/>
    <w:rsid w:val="493EAED0"/>
    <w:rsid w:val="494A498D"/>
    <w:rsid w:val="49538D55"/>
    <w:rsid w:val="49593859"/>
    <w:rsid w:val="495AEB40"/>
    <w:rsid w:val="496AE304"/>
    <w:rsid w:val="49B06D8C"/>
    <w:rsid w:val="49B262D2"/>
    <w:rsid w:val="49D70282"/>
    <w:rsid w:val="49DD6925"/>
    <w:rsid w:val="4A88FBAA"/>
    <w:rsid w:val="4A8D8A48"/>
    <w:rsid w:val="4A9CDBC3"/>
    <w:rsid w:val="4AC1EF47"/>
    <w:rsid w:val="4AD6D39B"/>
    <w:rsid w:val="4AFAE5DE"/>
    <w:rsid w:val="4B0DD6A2"/>
    <w:rsid w:val="4B5E9CE2"/>
    <w:rsid w:val="4B6C3DEF"/>
    <w:rsid w:val="4BB5D2A1"/>
    <w:rsid w:val="4BED4F89"/>
    <w:rsid w:val="4C06B4F7"/>
    <w:rsid w:val="4C0D1102"/>
    <w:rsid w:val="4C14886A"/>
    <w:rsid w:val="4C371B1A"/>
    <w:rsid w:val="4C3BCF08"/>
    <w:rsid w:val="4C3DF468"/>
    <w:rsid w:val="4C7F009E"/>
    <w:rsid w:val="4C91161E"/>
    <w:rsid w:val="4CAEF269"/>
    <w:rsid w:val="4CB32725"/>
    <w:rsid w:val="4CBAA567"/>
    <w:rsid w:val="4CF81575"/>
    <w:rsid w:val="4D23C641"/>
    <w:rsid w:val="4D312A7B"/>
    <w:rsid w:val="4D392D09"/>
    <w:rsid w:val="4D3DA5A4"/>
    <w:rsid w:val="4D5460E6"/>
    <w:rsid w:val="4D598F8D"/>
    <w:rsid w:val="4D61480F"/>
    <w:rsid w:val="4D772A0F"/>
    <w:rsid w:val="4D7BE440"/>
    <w:rsid w:val="4D80DD02"/>
    <w:rsid w:val="4D818E6E"/>
    <w:rsid w:val="4D8BEBEE"/>
    <w:rsid w:val="4DB23D9F"/>
    <w:rsid w:val="4DCE010F"/>
    <w:rsid w:val="4DCF800D"/>
    <w:rsid w:val="4DEF3284"/>
    <w:rsid w:val="4DEF4E7E"/>
    <w:rsid w:val="4DFB7D0A"/>
    <w:rsid w:val="4E09A595"/>
    <w:rsid w:val="4E314593"/>
    <w:rsid w:val="4E369972"/>
    <w:rsid w:val="4E40785F"/>
    <w:rsid w:val="4E6B847A"/>
    <w:rsid w:val="4E8CBEB2"/>
    <w:rsid w:val="4E94063D"/>
    <w:rsid w:val="4E95495F"/>
    <w:rsid w:val="4EA53D89"/>
    <w:rsid w:val="4EB0DA48"/>
    <w:rsid w:val="4ECE898A"/>
    <w:rsid w:val="4EE79C50"/>
    <w:rsid w:val="4F126218"/>
    <w:rsid w:val="4F35F627"/>
    <w:rsid w:val="4F51FD12"/>
    <w:rsid w:val="4F8D410E"/>
    <w:rsid w:val="4FC27E53"/>
    <w:rsid w:val="4FC94E58"/>
    <w:rsid w:val="4FE21113"/>
    <w:rsid w:val="4FE4CCC3"/>
    <w:rsid w:val="4FEA5C69"/>
    <w:rsid w:val="50089966"/>
    <w:rsid w:val="5025083D"/>
    <w:rsid w:val="504C9F02"/>
    <w:rsid w:val="504F6C21"/>
    <w:rsid w:val="5089DB3C"/>
    <w:rsid w:val="508E556B"/>
    <w:rsid w:val="5098FC73"/>
    <w:rsid w:val="50BDFBFB"/>
    <w:rsid w:val="50E53801"/>
    <w:rsid w:val="50E7F16C"/>
    <w:rsid w:val="50F6E8EE"/>
    <w:rsid w:val="50F83D2E"/>
    <w:rsid w:val="511625FF"/>
    <w:rsid w:val="511E1268"/>
    <w:rsid w:val="511F7A2C"/>
    <w:rsid w:val="5138FFB7"/>
    <w:rsid w:val="515C43FC"/>
    <w:rsid w:val="517A4430"/>
    <w:rsid w:val="51950024"/>
    <w:rsid w:val="519EE4ED"/>
    <w:rsid w:val="51BA1020"/>
    <w:rsid w:val="51E87B0A"/>
    <w:rsid w:val="52594653"/>
    <w:rsid w:val="525F5D11"/>
    <w:rsid w:val="52615ED8"/>
    <w:rsid w:val="52664C6E"/>
    <w:rsid w:val="527E9E22"/>
    <w:rsid w:val="529EDE4E"/>
    <w:rsid w:val="52AA6E7C"/>
    <w:rsid w:val="52AE0EEA"/>
    <w:rsid w:val="52B16A7B"/>
    <w:rsid w:val="52B901E0"/>
    <w:rsid w:val="52E52C6F"/>
    <w:rsid w:val="53040F71"/>
    <w:rsid w:val="531BAB0E"/>
    <w:rsid w:val="532A61FE"/>
    <w:rsid w:val="5331E042"/>
    <w:rsid w:val="53468797"/>
    <w:rsid w:val="5348AB0D"/>
    <w:rsid w:val="536B1602"/>
    <w:rsid w:val="536DC9A2"/>
    <w:rsid w:val="537069A4"/>
    <w:rsid w:val="53840CF3"/>
    <w:rsid w:val="538520CF"/>
    <w:rsid w:val="53A1A775"/>
    <w:rsid w:val="53A85985"/>
    <w:rsid w:val="53AB5658"/>
    <w:rsid w:val="53B56093"/>
    <w:rsid w:val="53BCE877"/>
    <w:rsid w:val="53E66610"/>
    <w:rsid w:val="53FC351C"/>
    <w:rsid w:val="542BC729"/>
    <w:rsid w:val="5441FA2E"/>
    <w:rsid w:val="545360FF"/>
    <w:rsid w:val="545EEBC9"/>
    <w:rsid w:val="5462DD40"/>
    <w:rsid w:val="546A2A69"/>
    <w:rsid w:val="54971E66"/>
    <w:rsid w:val="54ACB9F3"/>
    <w:rsid w:val="54D0683C"/>
    <w:rsid w:val="55198460"/>
    <w:rsid w:val="5537D6C1"/>
    <w:rsid w:val="55586362"/>
    <w:rsid w:val="5571F665"/>
    <w:rsid w:val="5571F693"/>
    <w:rsid w:val="559D2689"/>
    <w:rsid w:val="55A86A6C"/>
    <w:rsid w:val="55C4A7FD"/>
    <w:rsid w:val="55CBAE51"/>
    <w:rsid w:val="56506363"/>
    <w:rsid w:val="569D31F9"/>
    <w:rsid w:val="56C07FB4"/>
    <w:rsid w:val="56DA32E7"/>
    <w:rsid w:val="56F1737A"/>
    <w:rsid w:val="56F2036B"/>
    <w:rsid w:val="5719A5D7"/>
    <w:rsid w:val="57433DB3"/>
    <w:rsid w:val="5760785E"/>
    <w:rsid w:val="5764F5A6"/>
    <w:rsid w:val="57BCEDE8"/>
    <w:rsid w:val="57C55075"/>
    <w:rsid w:val="57C81567"/>
    <w:rsid w:val="57DEF7DA"/>
    <w:rsid w:val="57E4D1C6"/>
    <w:rsid w:val="5808F2A9"/>
    <w:rsid w:val="58159BB0"/>
    <w:rsid w:val="582FAB93"/>
    <w:rsid w:val="58629096"/>
    <w:rsid w:val="5874C4F4"/>
    <w:rsid w:val="587B718C"/>
    <w:rsid w:val="587BCAA8"/>
    <w:rsid w:val="58A597B3"/>
    <w:rsid w:val="58BE5ECE"/>
    <w:rsid w:val="58C1804D"/>
    <w:rsid w:val="591731B9"/>
    <w:rsid w:val="593BDD0E"/>
    <w:rsid w:val="595B5E5F"/>
    <w:rsid w:val="59998644"/>
    <w:rsid w:val="59D562AD"/>
    <w:rsid w:val="59F3BD06"/>
    <w:rsid w:val="59FFD598"/>
    <w:rsid w:val="5A34D9B4"/>
    <w:rsid w:val="5A35944E"/>
    <w:rsid w:val="5A41C588"/>
    <w:rsid w:val="5A5B09EC"/>
    <w:rsid w:val="5A5EF59B"/>
    <w:rsid w:val="5A611EEB"/>
    <w:rsid w:val="5A61F8E8"/>
    <w:rsid w:val="5A62A89A"/>
    <w:rsid w:val="5A634AAA"/>
    <w:rsid w:val="5A65B8FE"/>
    <w:rsid w:val="5A6FE867"/>
    <w:rsid w:val="5A9D9287"/>
    <w:rsid w:val="5ACC1FC9"/>
    <w:rsid w:val="5AD24913"/>
    <w:rsid w:val="5AD4D3C3"/>
    <w:rsid w:val="5AFD119E"/>
    <w:rsid w:val="5B05C872"/>
    <w:rsid w:val="5B11B207"/>
    <w:rsid w:val="5B2E507A"/>
    <w:rsid w:val="5B3D4DC8"/>
    <w:rsid w:val="5B6E09F0"/>
    <w:rsid w:val="5BE16397"/>
    <w:rsid w:val="5C19ECA1"/>
    <w:rsid w:val="5C1B4C45"/>
    <w:rsid w:val="5C2559F7"/>
    <w:rsid w:val="5C33E981"/>
    <w:rsid w:val="5C648F6A"/>
    <w:rsid w:val="5C6CC035"/>
    <w:rsid w:val="5C741548"/>
    <w:rsid w:val="5C82F33A"/>
    <w:rsid w:val="5C9A3DCB"/>
    <w:rsid w:val="5C9ADB38"/>
    <w:rsid w:val="5CAAD8C9"/>
    <w:rsid w:val="5CBE0372"/>
    <w:rsid w:val="5CD587BC"/>
    <w:rsid w:val="5CF6052C"/>
    <w:rsid w:val="5CFB730E"/>
    <w:rsid w:val="5D3DCE23"/>
    <w:rsid w:val="5D41223E"/>
    <w:rsid w:val="5D4E07F2"/>
    <w:rsid w:val="5D9CC98F"/>
    <w:rsid w:val="5DA5D7E7"/>
    <w:rsid w:val="5DA67636"/>
    <w:rsid w:val="5DC76E1B"/>
    <w:rsid w:val="5DC90359"/>
    <w:rsid w:val="5DCB101C"/>
    <w:rsid w:val="5E20505B"/>
    <w:rsid w:val="5E3B3E25"/>
    <w:rsid w:val="5E55EB54"/>
    <w:rsid w:val="5E5C9076"/>
    <w:rsid w:val="5E930F15"/>
    <w:rsid w:val="5E943E49"/>
    <w:rsid w:val="5EBBEF26"/>
    <w:rsid w:val="5EBC21F7"/>
    <w:rsid w:val="5ED0A1AA"/>
    <w:rsid w:val="5ED6503A"/>
    <w:rsid w:val="5EF1DAB0"/>
    <w:rsid w:val="5F45DD04"/>
    <w:rsid w:val="5F653816"/>
    <w:rsid w:val="5F8E32C2"/>
    <w:rsid w:val="5FA58FE7"/>
    <w:rsid w:val="5FB0B7DD"/>
    <w:rsid w:val="5FB739FD"/>
    <w:rsid w:val="5FC817AE"/>
    <w:rsid w:val="5FCE619A"/>
    <w:rsid w:val="600D4F1D"/>
    <w:rsid w:val="60324900"/>
    <w:rsid w:val="603E6316"/>
    <w:rsid w:val="60444832"/>
    <w:rsid w:val="605B9F8F"/>
    <w:rsid w:val="60B73805"/>
    <w:rsid w:val="60BE385D"/>
    <w:rsid w:val="60D3B361"/>
    <w:rsid w:val="60DABCF9"/>
    <w:rsid w:val="60E9F9BF"/>
    <w:rsid w:val="60F324B2"/>
    <w:rsid w:val="6108822A"/>
    <w:rsid w:val="61103E7E"/>
    <w:rsid w:val="6126F204"/>
    <w:rsid w:val="61344DE1"/>
    <w:rsid w:val="61370F06"/>
    <w:rsid w:val="613F99E0"/>
    <w:rsid w:val="61423758"/>
    <w:rsid w:val="6148B861"/>
    <w:rsid w:val="61741F46"/>
    <w:rsid w:val="6197E6C1"/>
    <w:rsid w:val="61BCCE04"/>
    <w:rsid w:val="61BD662A"/>
    <w:rsid w:val="61C97997"/>
    <w:rsid w:val="61F76409"/>
    <w:rsid w:val="61FBD0A6"/>
    <w:rsid w:val="6203325B"/>
    <w:rsid w:val="6207F2E8"/>
    <w:rsid w:val="620DA2F5"/>
    <w:rsid w:val="623D4368"/>
    <w:rsid w:val="62590556"/>
    <w:rsid w:val="6269A8A1"/>
    <w:rsid w:val="62A410E5"/>
    <w:rsid w:val="62B6456A"/>
    <w:rsid w:val="62CDE739"/>
    <w:rsid w:val="62CDEC22"/>
    <w:rsid w:val="62D5C92C"/>
    <w:rsid w:val="62EC4071"/>
    <w:rsid w:val="62F595F5"/>
    <w:rsid w:val="62FA4A1A"/>
    <w:rsid w:val="63501A62"/>
    <w:rsid w:val="63511681"/>
    <w:rsid w:val="6363B319"/>
    <w:rsid w:val="63645E2F"/>
    <w:rsid w:val="63712F4A"/>
    <w:rsid w:val="637A9926"/>
    <w:rsid w:val="639A730F"/>
    <w:rsid w:val="63AB6B94"/>
    <w:rsid w:val="63B52A6D"/>
    <w:rsid w:val="63C40A76"/>
    <w:rsid w:val="63CDD518"/>
    <w:rsid w:val="6449D879"/>
    <w:rsid w:val="64511C1D"/>
    <w:rsid w:val="64580BD9"/>
    <w:rsid w:val="6459E087"/>
    <w:rsid w:val="6461A3E5"/>
    <w:rsid w:val="64795899"/>
    <w:rsid w:val="64A7859D"/>
    <w:rsid w:val="64BD212E"/>
    <w:rsid w:val="64D16BA1"/>
    <w:rsid w:val="64F1DF10"/>
    <w:rsid w:val="652BB3B5"/>
    <w:rsid w:val="65840CED"/>
    <w:rsid w:val="658A450E"/>
    <w:rsid w:val="6590A305"/>
    <w:rsid w:val="659BE5B7"/>
    <w:rsid w:val="65CBCE7A"/>
    <w:rsid w:val="65E8A7CF"/>
    <w:rsid w:val="65E937C0"/>
    <w:rsid w:val="65FD7446"/>
    <w:rsid w:val="662D8760"/>
    <w:rsid w:val="663C2FAD"/>
    <w:rsid w:val="66514CA2"/>
    <w:rsid w:val="6651A4DE"/>
    <w:rsid w:val="6666C715"/>
    <w:rsid w:val="669CC610"/>
    <w:rsid w:val="66B888BB"/>
    <w:rsid w:val="66F81084"/>
    <w:rsid w:val="66FE7235"/>
    <w:rsid w:val="67019C6A"/>
    <w:rsid w:val="670F7DF3"/>
    <w:rsid w:val="67196CB8"/>
    <w:rsid w:val="67509023"/>
    <w:rsid w:val="675906D7"/>
    <w:rsid w:val="67691B27"/>
    <w:rsid w:val="676C4255"/>
    <w:rsid w:val="67F993CF"/>
    <w:rsid w:val="67FE15E7"/>
    <w:rsid w:val="67FEAD5F"/>
    <w:rsid w:val="680F1E75"/>
    <w:rsid w:val="68115A6B"/>
    <w:rsid w:val="68612C66"/>
    <w:rsid w:val="68723E6D"/>
    <w:rsid w:val="68736457"/>
    <w:rsid w:val="68A7F455"/>
    <w:rsid w:val="68D7FA37"/>
    <w:rsid w:val="68E5C4A7"/>
    <w:rsid w:val="68ECDDC0"/>
    <w:rsid w:val="68F66C61"/>
    <w:rsid w:val="68F995A8"/>
    <w:rsid w:val="69155C16"/>
    <w:rsid w:val="691A5A0F"/>
    <w:rsid w:val="69396967"/>
    <w:rsid w:val="69651671"/>
    <w:rsid w:val="697A8471"/>
    <w:rsid w:val="6990F9CB"/>
    <w:rsid w:val="6999AFFD"/>
    <w:rsid w:val="69B8FF82"/>
    <w:rsid w:val="69E33355"/>
    <w:rsid w:val="69F9D1D8"/>
    <w:rsid w:val="6A057DB4"/>
    <w:rsid w:val="6A1131DF"/>
    <w:rsid w:val="6A220F1C"/>
    <w:rsid w:val="6A3C96E1"/>
    <w:rsid w:val="6A55C9D6"/>
    <w:rsid w:val="6A96EBE9"/>
    <w:rsid w:val="6A98257C"/>
    <w:rsid w:val="6ABB59BB"/>
    <w:rsid w:val="6ABDEB06"/>
    <w:rsid w:val="6AFE086A"/>
    <w:rsid w:val="6B05DF51"/>
    <w:rsid w:val="6B15E235"/>
    <w:rsid w:val="6B1759B0"/>
    <w:rsid w:val="6B6DB01E"/>
    <w:rsid w:val="6B991492"/>
    <w:rsid w:val="6BAC0DBD"/>
    <w:rsid w:val="6BB0F3B7"/>
    <w:rsid w:val="6BB6B3B0"/>
    <w:rsid w:val="6C0361F5"/>
    <w:rsid w:val="6C73D437"/>
    <w:rsid w:val="6C78C58E"/>
    <w:rsid w:val="6C8C674B"/>
    <w:rsid w:val="6C99D8CB"/>
    <w:rsid w:val="6CB01452"/>
    <w:rsid w:val="6CDAD556"/>
    <w:rsid w:val="6D09075F"/>
    <w:rsid w:val="6D0CD1DD"/>
    <w:rsid w:val="6D30391D"/>
    <w:rsid w:val="6D7C242E"/>
    <w:rsid w:val="6D91ECDD"/>
    <w:rsid w:val="6D9BB112"/>
    <w:rsid w:val="6DC2E185"/>
    <w:rsid w:val="6DE5C5C2"/>
    <w:rsid w:val="6DF11EFA"/>
    <w:rsid w:val="6E01F4A7"/>
    <w:rsid w:val="6E062C09"/>
    <w:rsid w:val="6E0C3826"/>
    <w:rsid w:val="6E23D997"/>
    <w:rsid w:val="6E40422C"/>
    <w:rsid w:val="6E4BAB0B"/>
    <w:rsid w:val="6E57CD4D"/>
    <w:rsid w:val="6E61A932"/>
    <w:rsid w:val="6E6A95F3"/>
    <w:rsid w:val="6E9CDBE5"/>
    <w:rsid w:val="6EF6A339"/>
    <w:rsid w:val="6F305781"/>
    <w:rsid w:val="6F4A1D10"/>
    <w:rsid w:val="6F7137E1"/>
    <w:rsid w:val="6F715916"/>
    <w:rsid w:val="6F820D8E"/>
    <w:rsid w:val="6F9D1D10"/>
    <w:rsid w:val="6FDCE5DD"/>
    <w:rsid w:val="703C8684"/>
    <w:rsid w:val="70C5A2D2"/>
    <w:rsid w:val="710F6B8A"/>
    <w:rsid w:val="7112864C"/>
    <w:rsid w:val="714C6F5E"/>
    <w:rsid w:val="71584567"/>
    <w:rsid w:val="71617087"/>
    <w:rsid w:val="7167C4D2"/>
    <w:rsid w:val="7175CF9C"/>
    <w:rsid w:val="7186CE9D"/>
    <w:rsid w:val="718B0682"/>
    <w:rsid w:val="71ACF627"/>
    <w:rsid w:val="7214FD05"/>
    <w:rsid w:val="721D293A"/>
    <w:rsid w:val="721F8210"/>
    <w:rsid w:val="723FBFE9"/>
    <w:rsid w:val="723FD073"/>
    <w:rsid w:val="72654D7D"/>
    <w:rsid w:val="727C460D"/>
    <w:rsid w:val="728EA800"/>
    <w:rsid w:val="72A207C1"/>
    <w:rsid w:val="72AD3C56"/>
    <w:rsid w:val="72B31172"/>
    <w:rsid w:val="7309E988"/>
    <w:rsid w:val="73467F72"/>
    <w:rsid w:val="7379CE64"/>
    <w:rsid w:val="73B78933"/>
    <w:rsid w:val="73BC013F"/>
    <w:rsid w:val="73E21861"/>
    <w:rsid w:val="7403DBDF"/>
    <w:rsid w:val="74323662"/>
    <w:rsid w:val="745FBEA4"/>
    <w:rsid w:val="746BA558"/>
    <w:rsid w:val="74920630"/>
    <w:rsid w:val="74961352"/>
    <w:rsid w:val="74A61B12"/>
    <w:rsid w:val="74D32149"/>
    <w:rsid w:val="751C6604"/>
    <w:rsid w:val="7530082E"/>
    <w:rsid w:val="75352895"/>
    <w:rsid w:val="753EADA0"/>
    <w:rsid w:val="754F0376"/>
    <w:rsid w:val="757502DE"/>
    <w:rsid w:val="7590C1C8"/>
    <w:rsid w:val="7598E233"/>
    <w:rsid w:val="759D70B2"/>
    <w:rsid w:val="75A427AE"/>
    <w:rsid w:val="75A69135"/>
    <w:rsid w:val="75D3276F"/>
    <w:rsid w:val="75E196B9"/>
    <w:rsid w:val="75F31588"/>
    <w:rsid w:val="761B8596"/>
    <w:rsid w:val="7631E3B3"/>
    <w:rsid w:val="763C2A44"/>
    <w:rsid w:val="7665FF89"/>
    <w:rsid w:val="7668A0AE"/>
    <w:rsid w:val="7677BCBC"/>
    <w:rsid w:val="76A25720"/>
    <w:rsid w:val="76AD857E"/>
    <w:rsid w:val="76DBF6B6"/>
    <w:rsid w:val="76F5A44B"/>
    <w:rsid w:val="77084B7B"/>
    <w:rsid w:val="7713A374"/>
    <w:rsid w:val="77426196"/>
    <w:rsid w:val="77543B2C"/>
    <w:rsid w:val="775ABE9B"/>
    <w:rsid w:val="775BBACE"/>
    <w:rsid w:val="77939A1F"/>
    <w:rsid w:val="77AD9662"/>
    <w:rsid w:val="77C3FC38"/>
    <w:rsid w:val="77D021BE"/>
    <w:rsid w:val="77F16C14"/>
    <w:rsid w:val="77F7F0FD"/>
    <w:rsid w:val="77F81A9D"/>
    <w:rsid w:val="781B5CEE"/>
    <w:rsid w:val="782DF3B0"/>
    <w:rsid w:val="789CFBD3"/>
    <w:rsid w:val="78A2373C"/>
    <w:rsid w:val="78B0FA57"/>
    <w:rsid w:val="78C5EC84"/>
    <w:rsid w:val="78CB57E2"/>
    <w:rsid w:val="78D2BE64"/>
    <w:rsid w:val="78F599B4"/>
    <w:rsid w:val="7918AD0C"/>
    <w:rsid w:val="794C9F60"/>
    <w:rsid w:val="79668C3E"/>
    <w:rsid w:val="79CC6435"/>
    <w:rsid w:val="79E5385F"/>
    <w:rsid w:val="79F49098"/>
    <w:rsid w:val="7A104209"/>
    <w:rsid w:val="7A27C5E3"/>
    <w:rsid w:val="7A40B4DB"/>
    <w:rsid w:val="7A55CBAB"/>
    <w:rsid w:val="7A6055D7"/>
    <w:rsid w:val="7A65A172"/>
    <w:rsid w:val="7A676B88"/>
    <w:rsid w:val="7A84B547"/>
    <w:rsid w:val="7A8C577D"/>
    <w:rsid w:val="7A98C5F3"/>
    <w:rsid w:val="7ACD10CA"/>
    <w:rsid w:val="7AE547A0"/>
    <w:rsid w:val="7B03BC56"/>
    <w:rsid w:val="7B0554D6"/>
    <w:rsid w:val="7B0CD7D1"/>
    <w:rsid w:val="7B510681"/>
    <w:rsid w:val="7B62B65F"/>
    <w:rsid w:val="7B8D8164"/>
    <w:rsid w:val="7BADEF24"/>
    <w:rsid w:val="7BB0672D"/>
    <w:rsid w:val="7BB3154E"/>
    <w:rsid w:val="7BC39644"/>
    <w:rsid w:val="7BC9ACE6"/>
    <w:rsid w:val="7BDD61A4"/>
    <w:rsid w:val="7BF22274"/>
    <w:rsid w:val="7BF8C0B0"/>
    <w:rsid w:val="7C1B3556"/>
    <w:rsid w:val="7C25C9AA"/>
    <w:rsid w:val="7C260395"/>
    <w:rsid w:val="7C36B5DF"/>
    <w:rsid w:val="7C72C206"/>
    <w:rsid w:val="7C8504A3"/>
    <w:rsid w:val="7C89D2F2"/>
    <w:rsid w:val="7CC7F974"/>
    <w:rsid w:val="7D2A6C1C"/>
    <w:rsid w:val="7D4937A4"/>
    <w:rsid w:val="7D6EB3D6"/>
    <w:rsid w:val="7D78559D"/>
    <w:rsid w:val="7D7B3AF3"/>
    <w:rsid w:val="7D8FEB13"/>
    <w:rsid w:val="7D98E52C"/>
    <w:rsid w:val="7D99A89E"/>
    <w:rsid w:val="7DAE1C12"/>
    <w:rsid w:val="7DDD3334"/>
    <w:rsid w:val="7E0CD2D6"/>
    <w:rsid w:val="7E0F29DF"/>
    <w:rsid w:val="7E1D9243"/>
    <w:rsid w:val="7E437C74"/>
    <w:rsid w:val="7E45D8A9"/>
    <w:rsid w:val="7E4C11B1"/>
    <w:rsid w:val="7E561DF5"/>
    <w:rsid w:val="7E66F2FE"/>
    <w:rsid w:val="7E88A743"/>
    <w:rsid w:val="7E899B8E"/>
    <w:rsid w:val="7E93871C"/>
    <w:rsid w:val="7EB906BB"/>
    <w:rsid w:val="7ED00B77"/>
    <w:rsid w:val="7F01908C"/>
    <w:rsid w:val="7F07B80B"/>
    <w:rsid w:val="7F18F60C"/>
    <w:rsid w:val="7F32C995"/>
    <w:rsid w:val="7F338798"/>
    <w:rsid w:val="7F34E187"/>
    <w:rsid w:val="7FBD3136"/>
    <w:rsid w:val="7FC03623"/>
    <w:rsid w:val="7FC8B529"/>
    <w:rsid w:val="7FD4D670"/>
    <w:rsid w:val="7FDD78F9"/>
    <w:rsid w:val="7FF18943"/>
    <w:rsid w:val="7FFC010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7659A717-1C39-4621-8390-96B57091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4466CF"/>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Heading3">
    <w:name w:val="heading 3"/>
    <w:basedOn w:val="Normal"/>
    <w:next w:val="Normal"/>
    <w:link w:val="Heading3Char"/>
    <w:uiPriority w:val="9"/>
    <w:semiHidden/>
    <w:unhideWhenUsed/>
    <w:qFormat/>
    <w:rsid w:val="002F6D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DRAZKY PRVA UROVEN"/>
    <w:basedOn w:val="Normal"/>
    <w:link w:val="ListParagraphChar"/>
    <w:uiPriority w:val="34"/>
    <w:qFormat/>
    <w:rsid w:val="00111AAB"/>
    <w:pPr>
      <w:ind w:left="720"/>
      <w:contextualSpacing/>
    </w:pPr>
  </w:style>
  <w:style w:type="paragraph" w:styleId="Header">
    <w:name w:val="header"/>
    <w:basedOn w:val="Normal"/>
    <w:link w:val="HeaderChar"/>
    <w:uiPriority w:val="99"/>
    <w:unhideWhenUsed/>
    <w:rsid w:val="00111A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1AAB"/>
  </w:style>
  <w:style w:type="paragraph" w:styleId="Footer">
    <w:name w:val="footer"/>
    <w:basedOn w:val="Normal"/>
    <w:link w:val="FooterChar"/>
    <w:uiPriority w:val="99"/>
    <w:unhideWhenUsed/>
    <w:rsid w:val="00111A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1AAB"/>
  </w:style>
  <w:style w:type="paragraph" w:styleId="BalloonText">
    <w:name w:val="Balloon Text"/>
    <w:basedOn w:val="Normal"/>
    <w:link w:val="BalloonTextChar"/>
    <w:uiPriority w:val="99"/>
    <w:semiHidden/>
    <w:unhideWhenUsed/>
    <w:rsid w:val="00E41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0A6"/>
    <w:rPr>
      <w:rFonts w:ascii="Segoe UI" w:hAnsi="Segoe UI" w:cs="Segoe UI"/>
      <w:sz w:val="18"/>
      <w:szCs w:val="18"/>
    </w:rPr>
  </w:style>
  <w:style w:type="paragraph" w:styleId="FootnoteText">
    <w:name w:val="footnote text"/>
    <w:basedOn w:val="Normal"/>
    <w:link w:val="FootnoteTextChar"/>
    <w:uiPriority w:val="99"/>
    <w:unhideWhenUsed/>
    <w:rsid w:val="00903BFA"/>
    <w:pPr>
      <w:spacing w:after="0" w:line="240" w:lineRule="auto"/>
    </w:pPr>
    <w:rPr>
      <w:i/>
      <w:sz w:val="16"/>
      <w:szCs w:val="20"/>
    </w:rPr>
  </w:style>
  <w:style w:type="character" w:customStyle="1" w:styleId="FootnoteTextChar">
    <w:name w:val="Footnote Text Char"/>
    <w:basedOn w:val="DefaultParagraphFont"/>
    <w:link w:val="FootnoteText"/>
    <w:uiPriority w:val="99"/>
    <w:rsid w:val="00903BFA"/>
    <w:rPr>
      <w:i/>
      <w:sz w:val="16"/>
      <w:szCs w:val="20"/>
    </w:rPr>
  </w:style>
  <w:style w:type="character" w:styleId="FootnoteReference">
    <w:name w:val="footnote reference"/>
    <w:basedOn w:val="DefaultParagraphFont"/>
    <w:uiPriority w:val="99"/>
    <w:semiHidden/>
    <w:unhideWhenUsed/>
    <w:rsid w:val="00F8214C"/>
    <w:rPr>
      <w:vertAlign w:val="superscript"/>
    </w:rPr>
  </w:style>
  <w:style w:type="character" w:styleId="Hyperlink">
    <w:name w:val="Hyperlink"/>
    <w:basedOn w:val="DefaultParagraphFont"/>
    <w:uiPriority w:val="99"/>
    <w:unhideWhenUsed/>
    <w:rsid w:val="008C6FCF"/>
    <w:rPr>
      <w:color w:val="0563C1" w:themeColor="hyperlink"/>
      <w:u w:val="single"/>
    </w:rPr>
  </w:style>
  <w:style w:type="table" w:styleId="TableSimple2">
    <w:name w:val="Table Simple 2"/>
    <w:basedOn w:val="TableNormal"/>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ODRAZKY PRVA UROVEN Char"/>
    <w:link w:val="ListParagraph"/>
    <w:uiPriority w:val="34"/>
    <w:locked/>
    <w:rsid w:val="00612657"/>
  </w:style>
  <w:style w:type="character" w:styleId="CommentReference">
    <w:name w:val="annotation reference"/>
    <w:basedOn w:val="DefaultParagraphFont"/>
    <w:uiPriority w:val="99"/>
    <w:semiHidden/>
    <w:unhideWhenUsed/>
    <w:rsid w:val="00451E1D"/>
    <w:rPr>
      <w:sz w:val="16"/>
      <w:szCs w:val="16"/>
    </w:rPr>
  </w:style>
  <w:style w:type="paragraph" w:styleId="CommentText">
    <w:name w:val="annotation text"/>
    <w:basedOn w:val="Normal"/>
    <w:link w:val="CommentTextChar"/>
    <w:unhideWhenUsed/>
    <w:rsid w:val="00451E1D"/>
    <w:pPr>
      <w:spacing w:line="240" w:lineRule="auto"/>
    </w:pPr>
    <w:rPr>
      <w:sz w:val="20"/>
      <w:szCs w:val="20"/>
    </w:rPr>
  </w:style>
  <w:style w:type="character" w:customStyle="1" w:styleId="CommentTextChar">
    <w:name w:val="Comment Text Char"/>
    <w:basedOn w:val="DefaultParagraphFont"/>
    <w:link w:val="CommentText"/>
    <w:rsid w:val="00451E1D"/>
    <w:rPr>
      <w:sz w:val="20"/>
      <w:szCs w:val="20"/>
    </w:rPr>
  </w:style>
  <w:style w:type="paragraph" w:styleId="CommentSubject">
    <w:name w:val="annotation subject"/>
    <w:basedOn w:val="CommentText"/>
    <w:next w:val="CommentText"/>
    <w:link w:val="CommentSubjectChar"/>
    <w:uiPriority w:val="99"/>
    <w:semiHidden/>
    <w:unhideWhenUsed/>
    <w:rsid w:val="000A4EFF"/>
    <w:rPr>
      <w:b/>
      <w:bCs/>
    </w:rPr>
  </w:style>
  <w:style w:type="character" w:customStyle="1" w:styleId="CommentSubjectChar">
    <w:name w:val="Comment Subject Char"/>
    <w:basedOn w:val="CommentTextChar"/>
    <w:link w:val="CommentSubject"/>
    <w:uiPriority w:val="99"/>
    <w:semiHidden/>
    <w:rsid w:val="000A4EFF"/>
    <w:rPr>
      <w:b/>
      <w:bCs/>
      <w:sz w:val="20"/>
      <w:szCs w:val="20"/>
    </w:rPr>
  </w:style>
  <w:style w:type="character" w:customStyle="1" w:styleId="Nevyrieenzmienka1">
    <w:name w:val="Nevyriešená zmienka1"/>
    <w:basedOn w:val="DefaultParagraphFont"/>
    <w:uiPriority w:val="99"/>
    <w:rsid w:val="0071539B"/>
    <w:rPr>
      <w:color w:val="605E5C"/>
      <w:shd w:val="clear" w:color="auto" w:fill="E1DFDD"/>
    </w:rPr>
  </w:style>
  <w:style w:type="character" w:styleId="FollowedHyperlink">
    <w:name w:val="FollowedHyperlink"/>
    <w:basedOn w:val="DefaultParagraphFont"/>
    <w:uiPriority w:val="99"/>
    <w:semiHidden/>
    <w:unhideWhenUsed/>
    <w:rsid w:val="004C10B1"/>
    <w:rPr>
      <w:color w:val="954F72" w:themeColor="followedHyperlink"/>
      <w:u w:val="single"/>
    </w:rPr>
  </w:style>
  <w:style w:type="character" w:styleId="UnresolvedMention">
    <w:name w:val="Unresolved Mention"/>
    <w:basedOn w:val="DefaultParagraphFont"/>
    <w:uiPriority w:val="99"/>
    <w:rsid w:val="00D370B1"/>
    <w:rPr>
      <w:color w:val="605E5C"/>
      <w:shd w:val="clear" w:color="auto" w:fill="E1DFDD"/>
    </w:rPr>
  </w:style>
  <w:style w:type="paragraph" w:styleId="Quote">
    <w:name w:val="Quote"/>
    <w:basedOn w:val="Normal"/>
    <w:next w:val="Normal"/>
    <w:link w:val="QuoteChar"/>
    <w:uiPriority w:val="29"/>
    <w:qFormat/>
    <w:rsid w:val="00F36EA5"/>
    <w:rPr>
      <w:i/>
      <w:iCs/>
      <w:color w:val="000000" w:themeColor="text1"/>
    </w:rPr>
  </w:style>
  <w:style w:type="character" w:customStyle="1" w:styleId="QuoteChar">
    <w:name w:val="Quote Char"/>
    <w:basedOn w:val="DefaultParagraphFont"/>
    <w:link w:val="Quote"/>
    <w:uiPriority w:val="29"/>
    <w:rsid w:val="00F36EA5"/>
    <w:rPr>
      <w:i/>
      <w:iCs/>
      <w:color w:val="000000" w:themeColor="text1"/>
    </w:rPr>
  </w:style>
  <w:style w:type="paragraph" w:customStyle="1" w:styleId="cislovanie123">
    <w:name w:val="cislovanie_123"/>
    <w:basedOn w:val="Normal"/>
    <w:link w:val="cislovanie123Char"/>
    <w:qFormat/>
    <w:rsid w:val="00D427D2"/>
    <w:pPr>
      <w:numPr>
        <w:numId w:val="8"/>
      </w:numPr>
      <w:shd w:val="clear" w:color="auto" w:fill="FFFFFF"/>
      <w:tabs>
        <w:tab w:val="left" w:pos="350"/>
      </w:tabs>
      <w:spacing w:before="60" w:after="60" w:line="240" w:lineRule="auto"/>
      <w:jc w:val="both"/>
    </w:pPr>
    <w:rPr>
      <w:rFonts w:eastAsia="Times New Roman" w:cstheme="minorHAnsi"/>
      <w:spacing w:val="2"/>
      <w:sz w:val="24"/>
      <w:szCs w:val="24"/>
    </w:rPr>
  </w:style>
  <w:style w:type="character" w:customStyle="1" w:styleId="cislovanie123Char">
    <w:name w:val="cislovanie_123 Char"/>
    <w:basedOn w:val="DefaultParagraphFont"/>
    <w:link w:val="cislovanie123"/>
    <w:rsid w:val="00D427D2"/>
    <w:rPr>
      <w:rFonts w:eastAsia="Times New Roman" w:cstheme="minorHAnsi"/>
      <w:spacing w:val="2"/>
      <w:sz w:val="24"/>
      <w:szCs w:val="24"/>
      <w:shd w:val="clear" w:color="auto" w:fill="FFFFFF"/>
    </w:rPr>
  </w:style>
  <w:style w:type="table" w:styleId="TableGrid">
    <w:name w:val="Table Grid"/>
    <w:basedOn w:val="TableNormal"/>
    <w:uiPriority w:val="59"/>
    <w:rsid w:val="00B5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8621F"/>
    <w:rPr>
      <w:b/>
      <w:bCs/>
    </w:rPr>
  </w:style>
  <w:style w:type="character" w:styleId="Emphasis">
    <w:name w:val="Emphasis"/>
    <w:basedOn w:val="DefaultParagraphFont"/>
    <w:uiPriority w:val="20"/>
    <w:qFormat/>
    <w:rsid w:val="00A131AC"/>
    <w:rPr>
      <w:i/>
      <w:iCs/>
    </w:rPr>
  </w:style>
  <w:style w:type="paragraph" w:styleId="BodyText">
    <w:name w:val="Body Text"/>
    <w:basedOn w:val="Normal"/>
    <w:link w:val="BodyTextChar"/>
    <w:uiPriority w:val="99"/>
    <w:rsid w:val="007B02D3"/>
    <w:pPr>
      <w:spacing w:after="120" w:line="240" w:lineRule="auto"/>
    </w:pPr>
    <w:rPr>
      <w:rFonts w:ascii="Calibri" w:eastAsia="Times New Roman" w:hAnsi="Calibri" w:cs="Times New Roman"/>
      <w:sz w:val="24"/>
      <w:szCs w:val="24"/>
    </w:rPr>
  </w:style>
  <w:style w:type="character" w:customStyle="1" w:styleId="BodyTextChar">
    <w:name w:val="Body Text Char"/>
    <w:basedOn w:val="DefaultParagraphFont"/>
    <w:link w:val="BodyText"/>
    <w:uiPriority w:val="99"/>
    <w:rsid w:val="007B02D3"/>
    <w:rPr>
      <w:rFonts w:ascii="Calibri" w:eastAsia="Times New Roman" w:hAnsi="Calibri" w:cs="Times New Roman"/>
      <w:sz w:val="24"/>
      <w:szCs w:val="24"/>
    </w:rPr>
  </w:style>
  <w:style w:type="character" w:styleId="Mention">
    <w:name w:val="Mention"/>
    <w:basedOn w:val="DefaultParagraphFont"/>
    <w:uiPriority w:val="99"/>
    <w:unhideWhenUsed/>
    <w:rsid w:val="00F8191B"/>
    <w:rPr>
      <w:color w:val="2B579A"/>
      <w:shd w:val="clear" w:color="auto" w:fill="E6E6E6"/>
    </w:rPr>
  </w:style>
  <w:style w:type="character" w:customStyle="1" w:styleId="normaltextrun">
    <w:name w:val="normaltextrun"/>
    <w:basedOn w:val="DefaultParagraphFont"/>
    <w:rsid w:val="00E554C6"/>
  </w:style>
  <w:style w:type="character" w:customStyle="1" w:styleId="eop">
    <w:name w:val="eop"/>
    <w:basedOn w:val="DefaultParagraphFont"/>
    <w:rsid w:val="00E554C6"/>
  </w:style>
  <w:style w:type="paragraph" w:customStyle="1" w:styleId="paragraph">
    <w:name w:val="paragraph"/>
    <w:basedOn w:val="Normal"/>
    <w:rsid w:val="0078602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alWeb">
    <w:name w:val="Normal (Web)"/>
    <w:basedOn w:val="Normal"/>
    <w:uiPriority w:val="99"/>
    <w:unhideWhenUsed/>
    <w:rsid w:val="009E741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arkedcontent">
    <w:name w:val="markedcontent"/>
    <w:basedOn w:val="DefaultParagraphFont"/>
    <w:rsid w:val="002F1DFB"/>
  </w:style>
  <w:style w:type="character" w:customStyle="1" w:styleId="Heading2Char">
    <w:name w:val="Heading 2 Char"/>
    <w:basedOn w:val="DefaultParagraphFont"/>
    <w:link w:val="Heading2"/>
    <w:uiPriority w:val="9"/>
    <w:rsid w:val="004466CF"/>
    <w:rPr>
      <w:rFonts w:ascii="Times New Roman" w:eastAsia="Times New Roman" w:hAnsi="Times New Roman" w:cs="Times New Roman"/>
      <w:b/>
      <w:bCs/>
      <w:sz w:val="36"/>
      <w:szCs w:val="36"/>
      <w:lang w:eastAsia="sk-SK"/>
    </w:rPr>
  </w:style>
  <w:style w:type="character" w:customStyle="1" w:styleId="Heading3Char">
    <w:name w:val="Heading 3 Char"/>
    <w:basedOn w:val="DefaultParagraphFont"/>
    <w:link w:val="Heading3"/>
    <w:uiPriority w:val="9"/>
    <w:semiHidden/>
    <w:rsid w:val="002F6D4D"/>
    <w:rPr>
      <w:rFonts w:asciiTheme="majorHAnsi" w:eastAsiaTheme="majorEastAsia" w:hAnsiTheme="majorHAnsi" w:cstheme="majorBidi"/>
      <w:color w:val="1F3763" w:themeColor="accent1" w:themeShade="7F"/>
      <w:sz w:val="24"/>
      <w:szCs w:val="24"/>
    </w:rPr>
  </w:style>
  <w:style w:type="paragraph" w:customStyle="1" w:styleId="xmsonormal">
    <w:name w:val="x_msonormal"/>
    <w:basedOn w:val="Normal"/>
    <w:rsid w:val="00074615"/>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39">
      <w:bodyDiv w:val="1"/>
      <w:marLeft w:val="0"/>
      <w:marRight w:val="0"/>
      <w:marTop w:val="0"/>
      <w:marBottom w:val="0"/>
      <w:divBdr>
        <w:top w:val="none" w:sz="0" w:space="0" w:color="auto"/>
        <w:left w:val="none" w:sz="0" w:space="0" w:color="auto"/>
        <w:bottom w:val="none" w:sz="0" w:space="0" w:color="auto"/>
        <w:right w:val="none" w:sz="0" w:space="0" w:color="auto"/>
      </w:divBdr>
      <w:divsChild>
        <w:div w:id="114447299">
          <w:marLeft w:val="0"/>
          <w:marRight w:val="0"/>
          <w:marTop w:val="0"/>
          <w:marBottom w:val="0"/>
          <w:divBdr>
            <w:top w:val="none" w:sz="0" w:space="0" w:color="auto"/>
            <w:left w:val="none" w:sz="0" w:space="0" w:color="auto"/>
            <w:bottom w:val="none" w:sz="0" w:space="0" w:color="auto"/>
            <w:right w:val="none" w:sz="0" w:space="0" w:color="auto"/>
          </w:divBdr>
        </w:div>
      </w:divsChild>
    </w:div>
    <w:div w:id="158742023">
      <w:bodyDiv w:val="1"/>
      <w:marLeft w:val="0"/>
      <w:marRight w:val="0"/>
      <w:marTop w:val="0"/>
      <w:marBottom w:val="0"/>
      <w:divBdr>
        <w:top w:val="none" w:sz="0" w:space="0" w:color="auto"/>
        <w:left w:val="none" w:sz="0" w:space="0" w:color="auto"/>
        <w:bottom w:val="none" w:sz="0" w:space="0" w:color="auto"/>
        <w:right w:val="none" w:sz="0" w:space="0" w:color="auto"/>
      </w:divBdr>
      <w:divsChild>
        <w:div w:id="1032534724">
          <w:marLeft w:val="0"/>
          <w:marRight w:val="0"/>
          <w:marTop w:val="0"/>
          <w:marBottom w:val="0"/>
          <w:divBdr>
            <w:top w:val="none" w:sz="0" w:space="0" w:color="auto"/>
            <w:left w:val="none" w:sz="0" w:space="0" w:color="auto"/>
            <w:bottom w:val="none" w:sz="0" w:space="0" w:color="auto"/>
            <w:right w:val="none" w:sz="0" w:space="0" w:color="auto"/>
          </w:divBdr>
          <w:divsChild>
            <w:div w:id="1235437815">
              <w:marLeft w:val="0"/>
              <w:marRight w:val="0"/>
              <w:marTop w:val="0"/>
              <w:marBottom w:val="0"/>
              <w:divBdr>
                <w:top w:val="none" w:sz="0" w:space="0" w:color="auto"/>
                <w:left w:val="none" w:sz="0" w:space="0" w:color="auto"/>
                <w:bottom w:val="none" w:sz="0" w:space="0" w:color="auto"/>
                <w:right w:val="none" w:sz="0" w:space="0" w:color="auto"/>
              </w:divBdr>
              <w:divsChild>
                <w:div w:id="187790839">
                  <w:marLeft w:val="0"/>
                  <w:marRight w:val="0"/>
                  <w:marTop w:val="0"/>
                  <w:marBottom w:val="0"/>
                  <w:divBdr>
                    <w:top w:val="none" w:sz="0" w:space="0" w:color="auto"/>
                    <w:left w:val="none" w:sz="0" w:space="0" w:color="auto"/>
                    <w:bottom w:val="none" w:sz="0" w:space="0" w:color="auto"/>
                    <w:right w:val="none" w:sz="0" w:space="0" w:color="auto"/>
                  </w:divBdr>
                </w:div>
                <w:div w:id="624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4535">
      <w:bodyDiv w:val="1"/>
      <w:marLeft w:val="0"/>
      <w:marRight w:val="0"/>
      <w:marTop w:val="0"/>
      <w:marBottom w:val="0"/>
      <w:divBdr>
        <w:top w:val="none" w:sz="0" w:space="0" w:color="auto"/>
        <w:left w:val="none" w:sz="0" w:space="0" w:color="auto"/>
        <w:bottom w:val="none" w:sz="0" w:space="0" w:color="auto"/>
        <w:right w:val="none" w:sz="0" w:space="0" w:color="auto"/>
      </w:divBdr>
    </w:div>
    <w:div w:id="297221332">
      <w:bodyDiv w:val="1"/>
      <w:marLeft w:val="0"/>
      <w:marRight w:val="0"/>
      <w:marTop w:val="0"/>
      <w:marBottom w:val="0"/>
      <w:divBdr>
        <w:top w:val="none" w:sz="0" w:space="0" w:color="auto"/>
        <w:left w:val="none" w:sz="0" w:space="0" w:color="auto"/>
        <w:bottom w:val="none" w:sz="0" w:space="0" w:color="auto"/>
        <w:right w:val="none" w:sz="0" w:space="0" w:color="auto"/>
      </w:divBdr>
    </w:div>
    <w:div w:id="331496371">
      <w:bodyDiv w:val="1"/>
      <w:marLeft w:val="0"/>
      <w:marRight w:val="0"/>
      <w:marTop w:val="0"/>
      <w:marBottom w:val="0"/>
      <w:divBdr>
        <w:top w:val="none" w:sz="0" w:space="0" w:color="auto"/>
        <w:left w:val="none" w:sz="0" w:space="0" w:color="auto"/>
        <w:bottom w:val="none" w:sz="0" w:space="0" w:color="auto"/>
        <w:right w:val="none" w:sz="0" w:space="0" w:color="auto"/>
      </w:divBdr>
    </w:div>
    <w:div w:id="342050168">
      <w:bodyDiv w:val="1"/>
      <w:marLeft w:val="0"/>
      <w:marRight w:val="0"/>
      <w:marTop w:val="0"/>
      <w:marBottom w:val="0"/>
      <w:divBdr>
        <w:top w:val="none" w:sz="0" w:space="0" w:color="auto"/>
        <w:left w:val="none" w:sz="0" w:space="0" w:color="auto"/>
        <w:bottom w:val="none" w:sz="0" w:space="0" w:color="auto"/>
        <w:right w:val="none" w:sz="0" w:space="0" w:color="auto"/>
      </w:divBdr>
    </w:div>
    <w:div w:id="350186822">
      <w:bodyDiv w:val="1"/>
      <w:marLeft w:val="0"/>
      <w:marRight w:val="0"/>
      <w:marTop w:val="0"/>
      <w:marBottom w:val="0"/>
      <w:divBdr>
        <w:top w:val="none" w:sz="0" w:space="0" w:color="auto"/>
        <w:left w:val="none" w:sz="0" w:space="0" w:color="auto"/>
        <w:bottom w:val="none" w:sz="0" w:space="0" w:color="auto"/>
        <w:right w:val="none" w:sz="0" w:space="0" w:color="auto"/>
      </w:divBdr>
    </w:div>
    <w:div w:id="364670824">
      <w:bodyDiv w:val="1"/>
      <w:marLeft w:val="0"/>
      <w:marRight w:val="0"/>
      <w:marTop w:val="0"/>
      <w:marBottom w:val="0"/>
      <w:divBdr>
        <w:top w:val="none" w:sz="0" w:space="0" w:color="auto"/>
        <w:left w:val="none" w:sz="0" w:space="0" w:color="auto"/>
        <w:bottom w:val="none" w:sz="0" w:space="0" w:color="auto"/>
        <w:right w:val="none" w:sz="0" w:space="0" w:color="auto"/>
      </w:divBdr>
      <w:divsChild>
        <w:div w:id="855846772">
          <w:marLeft w:val="0"/>
          <w:marRight w:val="0"/>
          <w:marTop w:val="0"/>
          <w:marBottom w:val="0"/>
          <w:divBdr>
            <w:top w:val="none" w:sz="0" w:space="0" w:color="auto"/>
            <w:left w:val="none" w:sz="0" w:space="0" w:color="auto"/>
            <w:bottom w:val="none" w:sz="0" w:space="0" w:color="auto"/>
            <w:right w:val="none" w:sz="0" w:space="0" w:color="auto"/>
          </w:divBdr>
        </w:div>
      </w:divsChild>
    </w:div>
    <w:div w:id="393552903">
      <w:bodyDiv w:val="1"/>
      <w:marLeft w:val="0"/>
      <w:marRight w:val="0"/>
      <w:marTop w:val="0"/>
      <w:marBottom w:val="0"/>
      <w:divBdr>
        <w:top w:val="none" w:sz="0" w:space="0" w:color="auto"/>
        <w:left w:val="none" w:sz="0" w:space="0" w:color="auto"/>
        <w:bottom w:val="none" w:sz="0" w:space="0" w:color="auto"/>
        <w:right w:val="none" w:sz="0" w:space="0" w:color="auto"/>
      </w:divBdr>
    </w:div>
    <w:div w:id="403259397">
      <w:bodyDiv w:val="1"/>
      <w:marLeft w:val="0"/>
      <w:marRight w:val="0"/>
      <w:marTop w:val="0"/>
      <w:marBottom w:val="0"/>
      <w:divBdr>
        <w:top w:val="none" w:sz="0" w:space="0" w:color="auto"/>
        <w:left w:val="none" w:sz="0" w:space="0" w:color="auto"/>
        <w:bottom w:val="none" w:sz="0" w:space="0" w:color="auto"/>
        <w:right w:val="none" w:sz="0" w:space="0" w:color="auto"/>
      </w:divBdr>
    </w:div>
    <w:div w:id="461465487">
      <w:bodyDiv w:val="1"/>
      <w:marLeft w:val="0"/>
      <w:marRight w:val="0"/>
      <w:marTop w:val="0"/>
      <w:marBottom w:val="0"/>
      <w:divBdr>
        <w:top w:val="none" w:sz="0" w:space="0" w:color="auto"/>
        <w:left w:val="none" w:sz="0" w:space="0" w:color="auto"/>
        <w:bottom w:val="none" w:sz="0" w:space="0" w:color="auto"/>
        <w:right w:val="none" w:sz="0" w:space="0" w:color="auto"/>
      </w:divBdr>
    </w:div>
    <w:div w:id="478889975">
      <w:bodyDiv w:val="1"/>
      <w:marLeft w:val="0"/>
      <w:marRight w:val="0"/>
      <w:marTop w:val="0"/>
      <w:marBottom w:val="0"/>
      <w:divBdr>
        <w:top w:val="none" w:sz="0" w:space="0" w:color="auto"/>
        <w:left w:val="none" w:sz="0" w:space="0" w:color="auto"/>
        <w:bottom w:val="none" w:sz="0" w:space="0" w:color="auto"/>
        <w:right w:val="none" w:sz="0" w:space="0" w:color="auto"/>
      </w:divBdr>
    </w:div>
    <w:div w:id="491071236">
      <w:bodyDiv w:val="1"/>
      <w:marLeft w:val="0"/>
      <w:marRight w:val="0"/>
      <w:marTop w:val="0"/>
      <w:marBottom w:val="0"/>
      <w:divBdr>
        <w:top w:val="none" w:sz="0" w:space="0" w:color="auto"/>
        <w:left w:val="none" w:sz="0" w:space="0" w:color="auto"/>
        <w:bottom w:val="none" w:sz="0" w:space="0" w:color="auto"/>
        <w:right w:val="none" w:sz="0" w:space="0" w:color="auto"/>
      </w:divBdr>
    </w:div>
    <w:div w:id="551232643">
      <w:bodyDiv w:val="1"/>
      <w:marLeft w:val="0"/>
      <w:marRight w:val="0"/>
      <w:marTop w:val="0"/>
      <w:marBottom w:val="0"/>
      <w:divBdr>
        <w:top w:val="none" w:sz="0" w:space="0" w:color="auto"/>
        <w:left w:val="none" w:sz="0" w:space="0" w:color="auto"/>
        <w:bottom w:val="none" w:sz="0" w:space="0" w:color="auto"/>
        <w:right w:val="none" w:sz="0" w:space="0" w:color="auto"/>
      </w:divBdr>
    </w:div>
    <w:div w:id="558634076">
      <w:bodyDiv w:val="1"/>
      <w:marLeft w:val="0"/>
      <w:marRight w:val="0"/>
      <w:marTop w:val="0"/>
      <w:marBottom w:val="0"/>
      <w:divBdr>
        <w:top w:val="none" w:sz="0" w:space="0" w:color="auto"/>
        <w:left w:val="none" w:sz="0" w:space="0" w:color="auto"/>
        <w:bottom w:val="none" w:sz="0" w:space="0" w:color="auto"/>
        <w:right w:val="none" w:sz="0" w:space="0" w:color="auto"/>
      </w:divBdr>
    </w:div>
    <w:div w:id="680400999">
      <w:bodyDiv w:val="1"/>
      <w:marLeft w:val="0"/>
      <w:marRight w:val="0"/>
      <w:marTop w:val="0"/>
      <w:marBottom w:val="0"/>
      <w:divBdr>
        <w:top w:val="none" w:sz="0" w:space="0" w:color="auto"/>
        <w:left w:val="none" w:sz="0" w:space="0" w:color="auto"/>
        <w:bottom w:val="none" w:sz="0" w:space="0" w:color="auto"/>
        <w:right w:val="none" w:sz="0" w:space="0" w:color="auto"/>
      </w:divBdr>
      <w:divsChild>
        <w:div w:id="1857846362">
          <w:marLeft w:val="0"/>
          <w:marRight w:val="0"/>
          <w:marTop w:val="0"/>
          <w:marBottom w:val="0"/>
          <w:divBdr>
            <w:top w:val="none" w:sz="0" w:space="0" w:color="auto"/>
            <w:left w:val="none" w:sz="0" w:space="0" w:color="auto"/>
            <w:bottom w:val="none" w:sz="0" w:space="0" w:color="auto"/>
            <w:right w:val="none" w:sz="0" w:space="0" w:color="auto"/>
          </w:divBdr>
        </w:div>
      </w:divsChild>
    </w:div>
    <w:div w:id="696468695">
      <w:bodyDiv w:val="1"/>
      <w:marLeft w:val="0"/>
      <w:marRight w:val="0"/>
      <w:marTop w:val="0"/>
      <w:marBottom w:val="0"/>
      <w:divBdr>
        <w:top w:val="none" w:sz="0" w:space="0" w:color="auto"/>
        <w:left w:val="none" w:sz="0" w:space="0" w:color="auto"/>
        <w:bottom w:val="none" w:sz="0" w:space="0" w:color="auto"/>
        <w:right w:val="none" w:sz="0" w:space="0" w:color="auto"/>
      </w:divBdr>
    </w:div>
    <w:div w:id="722947081">
      <w:bodyDiv w:val="1"/>
      <w:marLeft w:val="0"/>
      <w:marRight w:val="0"/>
      <w:marTop w:val="0"/>
      <w:marBottom w:val="0"/>
      <w:divBdr>
        <w:top w:val="none" w:sz="0" w:space="0" w:color="auto"/>
        <w:left w:val="none" w:sz="0" w:space="0" w:color="auto"/>
        <w:bottom w:val="none" w:sz="0" w:space="0" w:color="auto"/>
        <w:right w:val="none" w:sz="0" w:space="0" w:color="auto"/>
      </w:divBdr>
    </w:div>
    <w:div w:id="757096692">
      <w:bodyDiv w:val="1"/>
      <w:marLeft w:val="0"/>
      <w:marRight w:val="0"/>
      <w:marTop w:val="0"/>
      <w:marBottom w:val="0"/>
      <w:divBdr>
        <w:top w:val="none" w:sz="0" w:space="0" w:color="auto"/>
        <w:left w:val="none" w:sz="0" w:space="0" w:color="auto"/>
        <w:bottom w:val="none" w:sz="0" w:space="0" w:color="auto"/>
        <w:right w:val="none" w:sz="0" w:space="0" w:color="auto"/>
      </w:divBdr>
    </w:div>
    <w:div w:id="760954514">
      <w:bodyDiv w:val="1"/>
      <w:marLeft w:val="0"/>
      <w:marRight w:val="0"/>
      <w:marTop w:val="0"/>
      <w:marBottom w:val="0"/>
      <w:divBdr>
        <w:top w:val="none" w:sz="0" w:space="0" w:color="auto"/>
        <w:left w:val="none" w:sz="0" w:space="0" w:color="auto"/>
        <w:bottom w:val="none" w:sz="0" w:space="0" w:color="auto"/>
        <w:right w:val="none" w:sz="0" w:space="0" w:color="auto"/>
      </w:divBdr>
    </w:div>
    <w:div w:id="786966561">
      <w:bodyDiv w:val="1"/>
      <w:marLeft w:val="0"/>
      <w:marRight w:val="0"/>
      <w:marTop w:val="0"/>
      <w:marBottom w:val="0"/>
      <w:divBdr>
        <w:top w:val="none" w:sz="0" w:space="0" w:color="auto"/>
        <w:left w:val="none" w:sz="0" w:space="0" w:color="auto"/>
        <w:bottom w:val="none" w:sz="0" w:space="0" w:color="auto"/>
        <w:right w:val="none" w:sz="0" w:space="0" w:color="auto"/>
      </w:divBdr>
    </w:div>
    <w:div w:id="833187472">
      <w:bodyDiv w:val="1"/>
      <w:marLeft w:val="0"/>
      <w:marRight w:val="0"/>
      <w:marTop w:val="0"/>
      <w:marBottom w:val="0"/>
      <w:divBdr>
        <w:top w:val="none" w:sz="0" w:space="0" w:color="auto"/>
        <w:left w:val="none" w:sz="0" w:space="0" w:color="auto"/>
        <w:bottom w:val="none" w:sz="0" w:space="0" w:color="auto"/>
        <w:right w:val="none" w:sz="0" w:space="0" w:color="auto"/>
      </w:divBdr>
    </w:div>
    <w:div w:id="926771124">
      <w:bodyDiv w:val="1"/>
      <w:marLeft w:val="0"/>
      <w:marRight w:val="0"/>
      <w:marTop w:val="0"/>
      <w:marBottom w:val="0"/>
      <w:divBdr>
        <w:top w:val="none" w:sz="0" w:space="0" w:color="auto"/>
        <w:left w:val="none" w:sz="0" w:space="0" w:color="auto"/>
        <w:bottom w:val="none" w:sz="0" w:space="0" w:color="auto"/>
        <w:right w:val="none" w:sz="0" w:space="0" w:color="auto"/>
      </w:divBdr>
    </w:div>
    <w:div w:id="927882657">
      <w:bodyDiv w:val="1"/>
      <w:marLeft w:val="0"/>
      <w:marRight w:val="0"/>
      <w:marTop w:val="0"/>
      <w:marBottom w:val="0"/>
      <w:divBdr>
        <w:top w:val="none" w:sz="0" w:space="0" w:color="auto"/>
        <w:left w:val="none" w:sz="0" w:space="0" w:color="auto"/>
        <w:bottom w:val="none" w:sz="0" w:space="0" w:color="auto"/>
        <w:right w:val="none" w:sz="0" w:space="0" w:color="auto"/>
      </w:divBdr>
    </w:div>
    <w:div w:id="931544214">
      <w:bodyDiv w:val="1"/>
      <w:marLeft w:val="0"/>
      <w:marRight w:val="0"/>
      <w:marTop w:val="0"/>
      <w:marBottom w:val="0"/>
      <w:divBdr>
        <w:top w:val="none" w:sz="0" w:space="0" w:color="auto"/>
        <w:left w:val="none" w:sz="0" w:space="0" w:color="auto"/>
        <w:bottom w:val="none" w:sz="0" w:space="0" w:color="auto"/>
        <w:right w:val="none" w:sz="0" w:space="0" w:color="auto"/>
      </w:divBdr>
    </w:div>
    <w:div w:id="932517547">
      <w:bodyDiv w:val="1"/>
      <w:marLeft w:val="0"/>
      <w:marRight w:val="0"/>
      <w:marTop w:val="0"/>
      <w:marBottom w:val="0"/>
      <w:divBdr>
        <w:top w:val="none" w:sz="0" w:space="0" w:color="auto"/>
        <w:left w:val="none" w:sz="0" w:space="0" w:color="auto"/>
        <w:bottom w:val="none" w:sz="0" w:space="0" w:color="auto"/>
        <w:right w:val="none" w:sz="0" w:space="0" w:color="auto"/>
      </w:divBdr>
    </w:div>
    <w:div w:id="941230969">
      <w:bodyDiv w:val="1"/>
      <w:marLeft w:val="0"/>
      <w:marRight w:val="0"/>
      <w:marTop w:val="0"/>
      <w:marBottom w:val="0"/>
      <w:divBdr>
        <w:top w:val="none" w:sz="0" w:space="0" w:color="auto"/>
        <w:left w:val="none" w:sz="0" w:space="0" w:color="auto"/>
        <w:bottom w:val="none" w:sz="0" w:space="0" w:color="auto"/>
        <w:right w:val="none" w:sz="0" w:space="0" w:color="auto"/>
      </w:divBdr>
    </w:div>
    <w:div w:id="942301798">
      <w:bodyDiv w:val="1"/>
      <w:marLeft w:val="0"/>
      <w:marRight w:val="0"/>
      <w:marTop w:val="0"/>
      <w:marBottom w:val="0"/>
      <w:divBdr>
        <w:top w:val="none" w:sz="0" w:space="0" w:color="auto"/>
        <w:left w:val="none" w:sz="0" w:space="0" w:color="auto"/>
        <w:bottom w:val="none" w:sz="0" w:space="0" w:color="auto"/>
        <w:right w:val="none" w:sz="0" w:space="0" w:color="auto"/>
      </w:divBdr>
    </w:div>
    <w:div w:id="1049914190">
      <w:bodyDiv w:val="1"/>
      <w:marLeft w:val="0"/>
      <w:marRight w:val="0"/>
      <w:marTop w:val="0"/>
      <w:marBottom w:val="0"/>
      <w:divBdr>
        <w:top w:val="none" w:sz="0" w:space="0" w:color="auto"/>
        <w:left w:val="none" w:sz="0" w:space="0" w:color="auto"/>
        <w:bottom w:val="none" w:sz="0" w:space="0" w:color="auto"/>
        <w:right w:val="none" w:sz="0" w:space="0" w:color="auto"/>
      </w:divBdr>
      <w:divsChild>
        <w:div w:id="303657184">
          <w:marLeft w:val="0"/>
          <w:marRight w:val="0"/>
          <w:marTop w:val="0"/>
          <w:marBottom w:val="0"/>
          <w:divBdr>
            <w:top w:val="none" w:sz="0" w:space="0" w:color="auto"/>
            <w:left w:val="none" w:sz="0" w:space="0" w:color="auto"/>
            <w:bottom w:val="none" w:sz="0" w:space="0" w:color="auto"/>
            <w:right w:val="none" w:sz="0" w:space="0" w:color="auto"/>
          </w:divBdr>
        </w:div>
        <w:div w:id="852458475">
          <w:marLeft w:val="0"/>
          <w:marRight w:val="0"/>
          <w:marTop w:val="0"/>
          <w:marBottom w:val="0"/>
          <w:divBdr>
            <w:top w:val="none" w:sz="0" w:space="0" w:color="auto"/>
            <w:left w:val="none" w:sz="0" w:space="0" w:color="auto"/>
            <w:bottom w:val="none" w:sz="0" w:space="0" w:color="auto"/>
            <w:right w:val="none" w:sz="0" w:space="0" w:color="auto"/>
          </w:divBdr>
        </w:div>
        <w:div w:id="1431389290">
          <w:marLeft w:val="0"/>
          <w:marRight w:val="0"/>
          <w:marTop w:val="0"/>
          <w:marBottom w:val="0"/>
          <w:divBdr>
            <w:top w:val="none" w:sz="0" w:space="0" w:color="auto"/>
            <w:left w:val="none" w:sz="0" w:space="0" w:color="auto"/>
            <w:bottom w:val="none" w:sz="0" w:space="0" w:color="auto"/>
            <w:right w:val="none" w:sz="0" w:space="0" w:color="auto"/>
          </w:divBdr>
        </w:div>
        <w:div w:id="1480540536">
          <w:marLeft w:val="0"/>
          <w:marRight w:val="0"/>
          <w:marTop w:val="0"/>
          <w:marBottom w:val="0"/>
          <w:divBdr>
            <w:top w:val="none" w:sz="0" w:space="0" w:color="auto"/>
            <w:left w:val="none" w:sz="0" w:space="0" w:color="auto"/>
            <w:bottom w:val="none" w:sz="0" w:space="0" w:color="auto"/>
            <w:right w:val="none" w:sz="0" w:space="0" w:color="auto"/>
          </w:divBdr>
        </w:div>
      </w:divsChild>
    </w:div>
    <w:div w:id="1119493176">
      <w:bodyDiv w:val="1"/>
      <w:marLeft w:val="0"/>
      <w:marRight w:val="0"/>
      <w:marTop w:val="0"/>
      <w:marBottom w:val="0"/>
      <w:divBdr>
        <w:top w:val="none" w:sz="0" w:space="0" w:color="auto"/>
        <w:left w:val="none" w:sz="0" w:space="0" w:color="auto"/>
        <w:bottom w:val="none" w:sz="0" w:space="0" w:color="auto"/>
        <w:right w:val="none" w:sz="0" w:space="0" w:color="auto"/>
      </w:divBdr>
    </w:div>
    <w:div w:id="1121536494">
      <w:bodyDiv w:val="1"/>
      <w:marLeft w:val="0"/>
      <w:marRight w:val="0"/>
      <w:marTop w:val="0"/>
      <w:marBottom w:val="0"/>
      <w:divBdr>
        <w:top w:val="none" w:sz="0" w:space="0" w:color="auto"/>
        <w:left w:val="none" w:sz="0" w:space="0" w:color="auto"/>
        <w:bottom w:val="none" w:sz="0" w:space="0" w:color="auto"/>
        <w:right w:val="none" w:sz="0" w:space="0" w:color="auto"/>
      </w:divBdr>
    </w:div>
    <w:div w:id="1135180492">
      <w:bodyDiv w:val="1"/>
      <w:marLeft w:val="0"/>
      <w:marRight w:val="0"/>
      <w:marTop w:val="0"/>
      <w:marBottom w:val="0"/>
      <w:divBdr>
        <w:top w:val="none" w:sz="0" w:space="0" w:color="auto"/>
        <w:left w:val="none" w:sz="0" w:space="0" w:color="auto"/>
        <w:bottom w:val="none" w:sz="0" w:space="0" w:color="auto"/>
        <w:right w:val="none" w:sz="0" w:space="0" w:color="auto"/>
      </w:divBdr>
    </w:div>
    <w:div w:id="1157453330">
      <w:bodyDiv w:val="1"/>
      <w:marLeft w:val="0"/>
      <w:marRight w:val="0"/>
      <w:marTop w:val="0"/>
      <w:marBottom w:val="0"/>
      <w:divBdr>
        <w:top w:val="none" w:sz="0" w:space="0" w:color="auto"/>
        <w:left w:val="none" w:sz="0" w:space="0" w:color="auto"/>
        <w:bottom w:val="none" w:sz="0" w:space="0" w:color="auto"/>
        <w:right w:val="none" w:sz="0" w:space="0" w:color="auto"/>
      </w:divBdr>
    </w:div>
    <w:div w:id="1203520546">
      <w:bodyDiv w:val="1"/>
      <w:marLeft w:val="0"/>
      <w:marRight w:val="0"/>
      <w:marTop w:val="0"/>
      <w:marBottom w:val="0"/>
      <w:divBdr>
        <w:top w:val="none" w:sz="0" w:space="0" w:color="auto"/>
        <w:left w:val="none" w:sz="0" w:space="0" w:color="auto"/>
        <w:bottom w:val="none" w:sz="0" w:space="0" w:color="auto"/>
        <w:right w:val="none" w:sz="0" w:space="0" w:color="auto"/>
      </w:divBdr>
    </w:div>
    <w:div w:id="1228763713">
      <w:bodyDiv w:val="1"/>
      <w:marLeft w:val="0"/>
      <w:marRight w:val="0"/>
      <w:marTop w:val="0"/>
      <w:marBottom w:val="0"/>
      <w:divBdr>
        <w:top w:val="none" w:sz="0" w:space="0" w:color="auto"/>
        <w:left w:val="none" w:sz="0" w:space="0" w:color="auto"/>
        <w:bottom w:val="none" w:sz="0" w:space="0" w:color="auto"/>
        <w:right w:val="none" w:sz="0" w:space="0" w:color="auto"/>
      </w:divBdr>
    </w:div>
    <w:div w:id="1237131200">
      <w:bodyDiv w:val="1"/>
      <w:marLeft w:val="0"/>
      <w:marRight w:val="0"/>
      <w:marTop w:val="0"/>
      <w:marBottom w:val="0"/>
      <w:divBdr>
        <w:top w:val="none" w:sz="0" w:space="0" w:color="auto"/>
        <w:left w:val="none" w:sz="0" w:space="0" w:color="auto"/>
        <w:bottom w:val="none" w:sz="0" w:space="0" w:color="auto"/>
        <w:right w:val="none" w:sz="0" w:space="0" w:color="auto"/>
      </w:divBdr>
    </w:div>
    <w:div w:id="1308820214">
      <w:bodyDiv w:val="1"/>
      <w:marLeft w:val="0"/>
      <w:marRight w:val="0"/>
      <w:marTop w:val="0"/>
      <w:marBottom w:val="0"/>
      <w:divBdr>
        <w:top w:val="none" w:sz="0" w:space="0" w:color="auto"/>
        <w:left w:val="none" w:sz="0" w:space="0" w:color="auto"/>
        <w:bottom w:val="none" w:sz="0" w:space="0" w:color="auto"/>
        <w:right w:val="none" w:sz="0" w:space="0" w:color="auto"/>
      </w:divBdr>
      <w:divsChild>
        <w:div w:id="1076167097">
          <w:marLeft w:val="0"/>
          <w:marRight w:val="0"/>
          <w:marTop w:val="0"/>
          <w:marBottom w:val="0"/>
          <w:divBdr>
            <w:top w:val="none" w:sz="0" w:space="0" w:color="auto"/>
            <w:left w:val="none" w:sz="0" w:space="0" w:color="auto"/>
            <w:bottom w:val="none" w:sz="0" w:space="0" w:color="auto"/>
            <w:right w:val="none" w:sz="0" w:space="0" w:color="auto"/>
          </w:divBdr>
          <w:divsChild>
            <w:div w:id="1293903371">
              <w:marLeft w:val="0"/>
              <w:marRight w:val="0"/>
              <w:marTop w:val="0"/>
              <w:marBottom w:val="0"/>
              <w:divBdr>
                <w:top w:val="none" w:sz="0" w:space="0" w:color="auto"/>
                <w:left w:val="none" w:sz="0" w:space="0" w:color="auto"/>
                <w:bottom w:val="none" w:sz="0" w:space="0" w:color="auto"/>
                <w:right w:val="none" w:sz="0" w:space="0" w:color="auto"/>
              </w:divBdr>
            </w:div>
            <w:div w:id="1377774336">
              <w:marLeft w:val="0"/>
              <w:marRight w:val="0"/>
              <w:marTop w:val="0"/>
              <w:marBottom w:val="0"/>
              <w:divBdr>
                <w:top w:val="none" w:sz="0" w:space="0" w:color="auto"/>
                <w:left w:val="none" w:sz="0" w:space="0" w:color="auto"/>
                <w:bottom w:val="none" w:sz="0" w:space="0" w:color="auto"/>
                <w:right w:val="none" w:sz="0" w:space="0" w:color="auto"/>
              </w:divBdr>
            </w:div>
          </w:divsChild>
        </w:div>
        <w:div w:id="1979988699">
          <w:marLeft w:val="0"/>
          <w:marRight w:val="0"/>
          <w:marTop w:val="0"/>
          <w:marBottom w:val="0"/>
          <w:divBdr>
            <w:top w:val="none" w:sz="0" w:space="0" w:color="auto"/>
            <w:left w:val="none" w:sz="0" w:space="0" w:color="auto"/>
            <w:bottom w:val="none" w:sz="0" w:space="0" w:color="auto"/>
            <w:right w:val="none" w:sz="0" w:space="0" w:color="auto"/>
          </w:divBdr>
          <w:divsChild>
            <w:div w:id="36900951">
              <w:marLeft w:val="0"/>
              <w:marRight w:val="0"/>
              <w:marTop w:val="0"/>
              <w:marBottom w:val="0"/>
              <w:divBdr>
                <w:top w:val="none" w:sz="0" w:space="0" w:color="auto"/>
                <w:left w:val="none" w:sz="0" w:space="0" w:color="auto"/>
                <w:bottom w:val="none" w:sz="0" w:space="0" w:color="auto"/>
                <w:right w:val="none" w:sz="0" w:space="0" w:color="auto"/>
              </w:divBdr>
            </w:div>
            <w:div w:id="800656980">
              <w:marLeft w:val="0"/>
              <w:marRight w:val="0"/>
              <w:marTop w:val="0"/>
              <w:marBottom w:val="0"/>
              <w:divBdr>
                <w:top w:val="none" w:sz="0" w:space="0" w:color="auto"/>
                <w:left w:val="none" w:sz="0" w:space="0" w:color="auto"/>
                <w:bottom w:val="none" w:sz="0" w:space="0" w:color="auto"/>
                <w:right w:val="none" w:sz="0" w:space="0" w:color="auto"/>
              </w:divBdr>
            </w:div>
            <w:div w:id="867911166">
              <w:marLeft w:val="0"/>
              <w:marRight w:val="0"/>
              <w:marTop w:val="0"/>
              <w:marBottom w:val="0"/>
              <w:divBdr>
                <w:top w:val="none" w:sz="0" w:space="0" w:color="auto"/>
                <w:left w:val="none" w:sz="0" w:space="0" w:color="auto"/>
                <w:bottom w:val="none" w:sz="0" w:space="0" w:color="auto"/>
                <w:right w:val="none" w:sz="0" w:space="0" w:color="auto"/>
              </w:divBdr>
            </w:div>
            <w:div w:id="955066576">
              <w:marLeft w:val="0"/>
              <w:marRight w:val="0"/>
              <w:marTop w:val="0"/>
              <w:marBottom w:val="0"/>
              <w:divBdr>
                <w:top w:val="none" w:sz="0" w:space="0" w:color="auto"/>
                <w:left w:val="none" w:sz="0" w:space="0" w:color="auto"/>
                <w:bottom w:val="none" w:sz="0" w:space="0" w:color="auto"/>
                <w:right w:val="none" w:sz="0" w:space="0" w:color="auto"/>
              </w:divBdr>
            </w:div>
            <w:div w:id="1154373895">
              <w:marLeft w:val="0"/>
              <w:marRight w:val="0"/>
              <w:marTop w:val="0"/>
              <w:marBottom w:val="0"/>
              <w:divBdr>
                <w:top w:val="none" w:sz="0" w:space="0" w:color="auto"/>
                <w:left w:val="none" w:sz="0" w:space="0" w:color="auto"/>
                <w:bottom w:val="none" w:sz="0" w:space="0" w:color="auto"/>
                <w:right w:val="none" w:sz="0" w:space="0" w:color="auto"/>
              </w:divBdr>
            </w:div>
            <w:div w:id="1230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21479">
      <w:bodyDiv w:val="1"/>
      <w:marLeft w:val="0"/>
      <w:marRight w:val="0"/>
      <w:marTop w:val="0"/>
      <w:marBottom w:val="0"/>
      <w:divBdr>
        <w:top w:val="none" w:sz="0" w:space="0" w:color="auto"/>
        <w:left w:val="none" w:sz="0" w:space="0" w:color="auto"/>
        <w:bottom w:val="none" w:sz="0" w:space="0" w:color="auto"/>
        <w:right w:val="none" w:sz="0" w:space="0" w:color="auto"/>
      </w:divBdr>
    </w:div>
    <w:div w:id="1326543367">
      <w:bodyDiv w:val="1"/>
      <w:marLeft w:val="0"/>
      <w:marRight w:val="0"/>
      <w:marTop w:val="0"/>
      <w:marBottom w:val="0"/>
      <w:divBdr>
        <w:top w:val="none" w:sz="0" w:space="0" w:color="auto"/>
        <w:left w:val="none" w:sz="0" w:space="0" w:color="auto"/>
        <w:bottom w:val="none" w:sz="0" w:space="0" w:color="auto"/>
        <w:right w:val="none" w:sz="0" w:space="0" w:color="auto"/>
      </w:divBdr>
    </w:div>
    <w:div w:id="1367562877">
      <w:bodyDiv w:val="1"/>
      <w:marLeft w:val="0"/>
      <w:marRight w:val="0"/>
      <w:marTop w:val="0"/>
      <w:marBottom w:val="0"/>
      <w:divBdr>
        <w:top w:val="none" w:sz="0" w:space="0" w:color="auto"/>
        <w:left w:val="none" w:sz="0" w:space="0" w:color="auto"/>
        <w:bottom w:val="none" w:sz="0" w:space="0" w:color="auto"/>
        <w:right w:val="none" w:sz="0" w:space="0" w:color="auto"/>
      </w:divBdr>
    </w:div>
    <w:div w:id="1373458713">
      <w:bodyDiv w:val="1"/>
      <w:marLeft w:val="0"/>
      <w:marRight w:val="0"/>
      <w:marTop w:val="0"/>
      <w:marBottom w:val="0"/>
      <w:divBdr>
        <w:top w:val="none" w:sz="0" w:space="0" w:color="auto"/>
        <w:left w:val="none" w:sz="0" w:space="0" w:color="auto"/>
        <w:bottom w:val="none" w:sz="0" w:space="0" w:color="auto"/>
        <w:right w:val="none" w:sz="0" w:space="0" w:color="auto"/>
      </w:divBdr>
    </w:div>
    <w:div w:id="1396665485">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77837524">
      <w:bodyDiv w:val="1"/>
      <w:marLeft w:val="0"/>
      <w:marRight w:val="0"/>
      <w:marTop w:val="0"/>
      <w:marBottom w:val="0"/>
      <w:divBdr>
        <w:top w:val="none" w:sz="0" w:space="0" w:color="auto"/>
        <w:left w:val="none" w:sz="0" w:space="0" w:color="auto"/>
        <w:bottom w:val="none" w:sz="0" w:space="0" w:color="auto"/>
        <w:right w:val="none" w:sz="0" w:space="0" w:color="auto"/>
      </w:divBdr>
    </w:div>
    <w:div w:id="1563639716">
      <w:bodyDiv w:val="1"/>
      <w:marLeft w:val="0"/>
      <w:marRight w:val="0"/>
      <w:marTop w:val="0"/>
      <w:marBottom w:val="0"/>
      <w:divBdr>
        <w:top w:val="none" w:sz="0" w:space="0" w:color="auto"/>
        <w:left w:val="none" w:sz="0" w:space="0" w:color="auto"/>
        <w:bottom w:val="none" w:sz="0" w:space="0" w:color="auto"/>
        <w:right w:val="none" w:sz="0" w:space="0" w:color="auto"/>
      </w:divBdr>
    </w:div>
    <w:div w:id="1566725551">
      <w:bodyDiv w:val="1"/>
      <w:marLeft w:val="0"/>
      <w:marRight w:val="0"/>
      <w:marTop w:val="0"/>
      <w:marBottom w:val="0"/>
      <w:divBdr>
        <w:top w:val="none" w:sz="0" w:space="0" w:color="auto"/>
        <w:left w:val="none" w:sz="0" w:space="0" w:color="auto"/>
        <w:bottom w:val="none" w:sz="0" w:space="0" w:color="auto"/>
        <w:right w:val="none" w:sz="0" w:space="0" w:color="auto"/>
      </w:divBdr>
    </w:div>
    <w:div w:id="1612975132">
      <w:bodyDiv w:val="1"/>
      <w:marLeft w:val="0"/>
      <w:marRight w:val="0"/>
      <w:marTop w:val="0"/>
      <w:marBottom w:val="0"/>
      <w:divBdr>
        <w:top w:val="none" w:sz="0" w:space="0" w:color="auto"/>
        <w:left w:val="none" w:sz="0" w:space="0" w:color="auto"/>
        <w:bottom w:val="none" w:sz="0" w:space="0" w:color="auto"/>
        <w:right w:val="none" w:sz="0" w:space="0" w:color="auto"/>
      </w:divBdr>
    </w:div>
    <w:div w:id="1633056182">
      <w:bodyDiv w:val="1"/>
      <w:marLeft w:val="0"/>
      <w:marRight w:val="0"/>
      <w:marTop w:val="0"/>
      <w:marBottom w:val="0"/>
      <w:divBdr>
        <w:top w:val="none" w:sz="0" w:space="0" w:color="auto"/>
        <w:left w:val="none" w:sz="0" w:space="0" w:color="auto"/>
        <w:bottom w:val="none" w:sz="0" w:space="0" w:color="auto"/>
        <w:right w:val="none" w:sz="0" w:space="0" w:color="auto"/>
      </w:divBdr>
    </w:div>
    <w:div w:id="1653094410">
      <w:bodyDiv w:val="1"/>
      <w:marLeft w:val="0"/>
      <w:marRight w:val="0"/>
      <w:marTop w:val="0"/>
      <w:marBottom w:val="0"/>
      <w:divBdr>
        <w:top w:val="none" w:sz="0" w:space="0" w:color="auto"/>
        <w:left w:val="none" w:sz="0" w:space="0" w:color="auto"/>
        <w:bottom w:val="none" w:sz="0" w:space="0" w:color="auto"/>
        <w:right w:val="none" w:sz="0" w:space="0" w:color="auto"/>
      </w:divBdr>
    </w:div>
    <w:div w:id="1653292232">
      <w:bodyDiv w:val="1"/>
      <w:marLeft w:val="0"/>
      <w:marRight w:val="0"/>
      <w:marTop w:val="0"/>
      <w:marBottom w:val="0"/>
      <w:divBdr>
        <w:top w:val="none" w:sz="0" w:space="0" w:color="auto"/>
        <w:left w:val="none" w:sz="0" w:space="0" w:color="auto"/>
        <w:bottom w:val="none" w:sz="0" w:space="0" w:color="auto"/>
        <w:right w:val="none" w:sz="0" w:space="0" w:color="auto"/>
      </w:divBdr>
      <w:divsChild>
        <w:div w:id="71004187">
          <w:marLeft w:val="0"/>
          <w:marRight w:val="0"/>
          <w:marTop w:val="0"/>
          <w:marBottom w:val="0"/>
          <w:divBdr>
            <w:top w:val="none" w:sz="0" w:space="0" w:color="auto"/>
            <w:left w:val="none" w:sz="0" w:space="0" w:color="auto"/>
            <w:bottom w:val="none" w:sz="0" w:space="0" w:color="auto"/>
            <w:right w:val="none" w:sz="0" w:space="0" w:color="auto"/>
          </w:divBdr>
        </w:div>
        <w:div w:id="1024019598">
          <w:marLeft w:val="0"/>
          <w:marRight w:val="0"/>
          <w:marTop w:val="0"/>
          <w:marBottom w:val="0"/>
          <w:divBdr>
            <w:top w:val="none" w:sz="0" w:space="0" w:color="auto"/>
            <w:left w:val="none" w:sz="0" w:space="0" w:color="auto"/>
            <w:bottom w:val="none" w:sz="0" w:space="0" w:color="auto"/>
            <w:right w:val="none" w:sz="0" w:space="0" w:color="auto"/>
          </w:divBdr>
        </w:div>
        <w:div w:id="1833254564">
          <w:marLeft w:val="0"/>
          <w:marRight w:val="0"/>
          <w:marTop w:val="0"/>
          <w:marBottom w:val="0"/>
          <w:divBdr>
            <w:top w:val="none" w:sz="0" w:space="0" w:color="auto"/>
            <w:left w:val="none" w:sz="0" w:space="0" w:color="auto"/>
            <w:bottom w:val="none" w:sz="0" w:space="0" w:color="auto"/>
            <w:right w:val="none" w:sz="0" w:space="0" w:color="auto"/>
          </w:divBdr>
        </w:div>
      </w:divsChild>
    </w:div>
    <w:div w:id="1658538426">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696231971">
      <w:bodyDiv w:val="1"/>
      <w:marLeft w:val="0"/>
      <w:marRight w:val="0"/>
      <w:marTop w:val="0"/>
      <w:marBottom w:val="0"/>
      <w:divBdr>
        <w:top w:val="none" w:sz="0" w:space="0" w:color="auto"/>
        <w:left w:val="none" w:sz="0" w:space="0" w:color="auto"/>
        <w:bottom w:val="none" w:sz="0" w:space="0" w:color="auto"/>
        <w:right w:val="none" w:sz="0" w:space="0" w:color="auto"/>
      </w:divBdr>
    </w:div>
    <w:div w:id="1706755288">
      <w:bodyDiv w:val="1"/>
      <w:marLeft w:val="0"/>
      <w:marRight w:val="0"/>
      <w:marTop w:val="0"/>
      <w:marBottom w:val="0"/>
      <w:divBdr>
        <w:top w:val="none" w:sz="0" w:space="0" w:color="auto"/>
        <w:left w:val="none" w:sz="0" w:space="0" w:color="auto"/>
        <w:bottom w:val="none" w:sz="0" w:space="0" w:color="auto"/>
        <w:right w:val="none" w:sz="0" w:space="0" w:color="auto"/>
      </w:divBdr>
    </w:div>
    <w:div w:id="1728870971">
      <w:bodyDiv w:val="1"/>
      <w:marLeft w:val="0"/>
      <w:marRight w:val="0"/>
      <w:marTop w:val="0"/>
      <w:marBottom w:val="0"/>
      <w:divBdr>
        <w:top w:val="none" w:sz="0" w:space="0" w:color="auto"/>
        <w:left w:val="none" w:sz="0" w:space="0" w:color="auto"/>
        <w:bottom w:val="none" w:sz="0" w:space="0" w:color="auto"/>
        <w:right w:val="none" w:sz="0" w:space="0" w:color="auto"/>
      </w:divBdr>
      <w:divsChild>
        <w:div w:id="1641836971">
          <w:marLeft w:val="0"/>
          <w:marRight w:val="0"/>
          <w:marTop w:val="0"/>
          <w:marBottom w:val="0"/>
          <w:divBdr>
            <w:top w:val="none" w:sz="0" w:space="0" w:color="auto"/>
            <w:left w:val="none" w:sz="0" w:space="0" w:color="auto"/>
            <w:bottom w:val="none" w:sz="0" w:space="0" w:color="auto"/>
            <w:right w:val="none" w:sz="0" w:space="0" w:color="auto"/>
          </w:divBdr>
          <w:divsChild>
            <w:div w:id="7874523">
              <w:marLeft w:val="0"/>
              <w:marRight w:val="0"/>
              <w:marTop w:val="0"/>
              <w:marBottom w:val="0"/>
              <w:divBdr>
                <w:top w:val="none" w:sz="0" w:space="0" w:color="auto"/>
                <w:left w:val="none" w:sz="0" w:space="0" w:color="auto"/>
                <w:bottom w:val="none" w:sz="0" w:space="0" w:color="auto"/>
                <w:right w:val="none" w:sz="0" w:space="0" w:color="auto"/>
              </w:divBdr>
            </w:div>
            <w:div w:id="99378699">
              <w:marLeft w:val="0"/>
              <w:marRight w:val="0"/>
              <w:marTop w:val="0"/>
              <w:marBottom w:val="0"/>
              <w:divBdr>
                <w:top w:val="none" w:sz="0" w:space="0" w:color="auto"/>
                <w:left w:val="none" w:sz="0" w:space="0" w:color="auto"/>
                <w:bottom w:val="none" w:sz="0" w:space="0" w:color="auto"/>
                <w:right w:val="none" w:sz="0" w:space="0" w:color="auto"/>
              </w:divBdr>
            </w:div>
            <w:div w:id="201134198">
              <w:marLeft w:val="0"/>
              <w:marRight w:val="0"/>
              <w:marTop w:val="0"/>
              <w:marBottom w:val="0"/>
              <w:divBdr>
                <w:top w:val="none" w:sz="0" w:space="0" w:color="auto"/>
                <w:left w:val="none" w:sz="0" w:space="0" w:color="auto"/>
                <w:bottom w:val="none" w:sz="0" w:space="0" w:color="auto"/>
                <w:right w:val="none" w:sz="0" w:space="0" w:color="auto"/>
              </w:divBdr>
            </w:div>
            <w:div w:id="276332038">
              <w:marLeft w:val="0"/>
              <w:marRight w:val="0"/>
              <w:marTop w:val="0"/>
              <w:marBottom w:val="0"/>
              <w:divBdr>
                <w:top w:val="none" w:sz="0" w:space="0" w:color="auto"/>
                <w:left w:val="none" w:sz="0" w:space="0" w:color="auto"/>
                <w:bottom w:val="none" w:sz="0" w:space="0" w:color="auto"/>
                <w:right w:val="none" w:sz="0" w:space="0" w:color="auto"/>
              </w:divBdr>
            </w:div>
            <w:div w:id="316232836">
              <w:marLeft w:val="0"/>
              <w:marRight w:val="0"/>
              <w:marTop w:val="0"/>
              <w:marBottom w:val="0"/>
              <w:divBdr>
                <w:top w:val="none" w:sz="0" w:space="0" w:color="auto"/>
                <w:left w:val="none" w:sz="0" w:space="0" w:color="auto"/>
                <w:bottom w:val="none" w:sz="0" w:space="0" w:color="auto"/>
                <w:right w:val="none" w:sz="0" w:space="0" w:color="auto"/>
              </w:divBdr>
            </w:div>
            <w:div w:id="369502603">
              <w:marLeft w:val="0"/>
              <w:marRight w:val="0"/>
              <w:marTop w:val="0"/>
              <w:marBottom w:val="0"/>
              <w:divBdr>
                <w:top w:val="none" w:sz="0" w:space="0" w:color="auto"/>
                <w:left w:val="none" w:sz="0" w:space="0" w:color="auto"/>
                <w:bottom w:val="none" w:sz="0" w:space="0" w:color="auto"/>
                <w:right w:val="none" w:sz="0" w:space="0" w:color="auto"/>
              </w:divBdr>
            </w:div>
            <w:div w:id="387338605">
              <w:marLeft w:val="0"/>
              <w:marRight w:val="0"/>
              <w:marTop w:val="0"/>
              <w:marBottom w:val="0"/>
              <w:divBdr>
                <w:top w:val="none" w:sz="0" w:space="0" w:color="auto"/>
                <w:left w:val="none" w:sz="0" w:space="0" w:color="auto"/>
                <w:bottom w:val="none" w:sz="0" w:space="0" w:color="auto"/>
                <w:right w:val="none" w:sz="0" w:space="0" w:color="auto"/>
              </w:divBdr>
            </w:div>
            <w:div w:id="440342812">
              <w:marLeft w:val="0"/>
              <w:marRight w:val="0"/>
              <w:marTop w:val="0"/>
              <w:marBottom w:val="0"/>
              <w:divBdr>
                <w:top w:val="none" w:sz="0" w:space="0" w:color="auto"/>
                <w:left w:val="none" w:sz="0" w:space="0" w:color="auto"/>
                <w:bottom w:val="none" w:sz="0" w:space="0" w:color="auto"/>
                <w:right w:val="none" w:sz="0" w:space="0" w:color="auto"/>
              </w:divBdr>
            </w:div>
            <w:div w:id="600265521">
              <w:marLeft w:val="0"/>
              <w:marRight w:val="0"/>
              <w:marTop w:val="0"/>
              <w:marBottom w:val="0"/>
              <w:divBdr>
                <w:top w:val="none" w:sz="0" w:space="0" w:color="auto"/>
                <w:left w:val="none" w:sz="0" w:space="0" w:color="auto"/>
                <w:bottom w:val="none" w:sz="0" w:space="0" w:color="auto"/>
                <w:right w:val="none" w:sz="0" w:space="0" w:color="auto"/>
              </w:divBdr>
            </w:div>
            <w:div w:id="787427911">
              <w:marLeft w:val="0"/>
              <w:marRight w:val="0"/>
              <w:marTop w:val="0"/>
              <w:marBottom w:val="0"/>
              <w:divBdr>
                <w:top w:val="none" w:sz="0" w:space="0" w:color="auto"/>
                <w:left w:val="none" w:sz="0" w:space="0" w:color="auto"/>
                <w:bottom w:val="none" w:sz="0" w:space="0" w:color="auto"/>
                <w:right w:val="none" w:sz="0" w:space="0" w:color="auto"/>
              </w:divBdr>
            </w:div>
            <w:div w:id="814220330">
              <w:marLeft w:val="0"/>
              <w:marRight w:val="0"/>
              <w:marTop w:val="0"/>
              <w:marBottom w:val="0"/>
              <w:divBdr>
                <w:top w:val="none" w:sz="0" w:space="0" w:color="auto"/>
                <w:left w:val="none" w:sz="0" w:space="0" w:color="auto"/>
                <w:bottom w:val="none" w:sz="0" w:space="0" w:color="auto"/>
                <w:right w:val="none" w:sz="0" w:space="0" w:color="auto"/>
              </w:divBdr>
            </w:div>
            <w:div w:id="851450961">
              <w:marLeft w:val="0"/>
              <w:marRight w:val="0"/>
              <w:marTop w:val="0"/>
              <w:marBottom w:val="0"/>
              <w:divBdr>
                <w:top w:val="none" w:sz="0" w:space="0" w:color="auto"/>
                <w:left w:val="none" w:sz="0" w:space="0" w:color="auto"/>
                <w:bottom w:val="none" w:sz="0" w:space="0" w:color="auto"/>
                <w:right w:val="none" w:sz="0" w:space="0" w:color="auto"/>
              </w:divBdr>
            </w:div>
            <w:div w:id="1119909603">
              <w:marLeft w:val="0"/>
              <w:marRight w:val="0"/>
              <w:marTop w:val="0"/>
              <w:marBottom w:val="0"/>
              <w:divBdr>
                <w:top w:val="none" w:sz="0" w:space="0" w:color="auto"/>
                <w:left w:val="none" w:sz="0" w:space="0" w:color="auto"/>
                <w:bottom w:val="none" w:sz="0" w:space="0" w:color="auto"/>
                <w:right w:val="none" w:sz="0" w:space="0" w:color="auto"/>
              </w:divBdr>
            </w:div>
            <w:div w:id="1194155338">
              <w:marLeft w:val="0"/>
              <w:marRight w:val="0"/>
              <w:marTop w:val="0"/>
              <w:marBottom w:val="0"/>
              <w:divBdr>
                <w:top w:val="none" w:sz="0" w:space="0" w:color="auto"/>
                <w:left w:val="none" w:sz="0" w:space="0" w:color="auto"/>
                <w:bottom w:val="none" w:sz="0" w:space="0" w:color="auto"/>
                <w:right w:val="none" w:sz="0" w:space="0" w:color="auto"/>
              </w:divBdr>
            </w:div>
            <w:div w:id="1195848681">
              <w:marLeft w:val="0"/>
              <w:marRight w:val="0"/>
              <w:marTop w:val="0"/>
              <w:marBottom w:val="0"/>
              <w:divBdr>
                <w:top w:val="none" w:sz="0" w:space="0" w:color="auto"/>
                <w:left w:val="none" w:sz="0" w:space="0" w:color="auto"/>
                <w:bottom w:val="none" w:sz="0" w:space="0" w:color="auto"/>
                <w:right w:val="none" w:sz="0" w:space="0" w:color="auto"/>
              </w:divBdr>
            </w:div>
            <w:div w:id="1215047208">
              <w:marLeft w:val="0"/>
              <w:marRight w:val="0"/>
              <w:marTop w:val="0"/>
              <w:marBottom w:val="0"/>
              <w:divBdr>
                <w:top w:val="none" w:sz="0" w:space="0" w:color="auto"/>
                <w:left w:val="none" w:sz="0" w:space="0" w:color="auto"/>
                <w:bottom w:val="none" w:sz="0" w:space="0" w:color="auto"/>
                <w:right w:val="none" w:sz="0" w:space="0" w:color="auto"/>
              </w:divBdr>
            </w:div>
            <w:div w:id="1358703665">
              <w:marLeft w:val="0"/>
              <w:marRight w:val="0"/>
              <w:marTop w:val="0"/>
              <w:marBottom w:val="0"/>
              <w:divBdr>
                <w:top w:val="none" w:sz="0" w:space="0" w:color="auto"/>
                <w:left w:val="none" w:sz="0" w:space="0" w:color="auto"/>
                <w:bottom w:val="none" w:sz="0" w:space="0" w:color="auto"/>
                <w:right w:val="none" w:sz="0" w:space="0" w:color="auto"/>
              </w:divBdr>
            </w:div>
            <w:div w:id="1385569549">
              <w:marLeft w:val="0"/>
              <w:marRight w:val="0"/>
              <w:marTop w:val="0"/>
              <w:marBottom w:val="0"/>
              <w:divBdr>
                <w:top w:val="none" w:sz="0" w:space="0" w:color="auto"/>
                <w:left w:val="none" w:sz="0" w:space="0" w:color="auto"/>
                <w:bottom w:val="none" w:sz="0" w:space="0" w:color="auto"/>
                <w:right w:val="none" w:sz="0" w:space="0" w:color="auto"/>
              </w:divBdr>
            </w:div>
            <w:div w:id="1390961575">
              <w:marLeft w:val="0"/>
              <w:marRight w:val="0"/>
              <w:marTop w:val="0"/>
              <w:marBottom w:val="0"/>
              <w:divBdr>
                <w:top w:val="none" w:sz="0" w:space="0" w:color="auto"/>
                <w:left w:val="none" w:sz="0" w:space="0" w:color="auto"/>
                <w:bottom w:val="none" w:sz="0" w:space="0" w:color="auto"/>
                <w:right w:val="none" w:sz="0" w:space="0" w:color="auto"/>
              </w:divBdr>
            </w:div>
            <w:div w:id="1456406752">
              <w:marLeft w:val="0"/>
              <w:marRight w:val="0"/>
              <w:marTop w:val="0"/>
              <w:marBottom w:val="0"/>
              <w:divBdr>
                <w:top w:val="none" w:sz="0" w:space="0" w:color="auto"/>
                <w:left w:val="none" w:sz="0" w:space="0" w:color="auto"/>
                <w:bottom w:val="none" w:sz="0" w:space="0" w:color="auto"/>
                <w:right w:val="none" w:sz="0" w:space="0" w:color="auto"/>
              </w:divBdr>
            </w:div>
            <w:div w:id="1607956841">
              <w:marLeft w:val="0"/>
              <w:marRight w:val="0"/>
              <w:marTop w:val="0"/>
              <w:marBottom w:val="0"/>
              <w:divBdr>
                <w:top w:val="none" w:sz="0" w:space="0" w:color="auto"/>
                <w:left w:val="none" w:sz="0" w:space="0" w:color="auto"/>
                <w:bottom w:val="none" w:sz="0" w:space="0" w:color="auto"/>
                <w:right w:val="none" w:sz="0" w:space="0" w:color="auto"/>
              </w:divBdr>
            </w:div>
            <w:div w:id="1608537993">
              <w:marLeft w:val="0"/>
              <w:marRight w:val="0"/>
              <w:marTop w:val="0"/>
              <w:marBottom w:val="0"/>
              <w:divBdr>
                <w:top w:val="none" w:sz="0" w:space="0" w:color="auto"/>
                <w:left w:val="none" w:sz="0" w:space="0" w:color="auto"/>
                <w:bottom w:val="none" w:sz="0" w:space="0" w:color="auto"/>
                <w:right w:val="none" w:sz="0" w:space="0" w:color="auto"/>
              </w:divBdr>
            </w:div>
            <w:div w:id="1811826222">
              <w:marLeft w:val="0"/>
              <w:marRight w:val="0"/>
              <w:marTop w:val="0"/>
              <w:marBottom w:val="0"/>
              <w:divBdr>
                <w:top w:val="none" w:sz="0" w:space="0" w:color="auto"/>
                <w:left w:val="none" w:sz="0" w:space="0" w:color="auto"/>
                <w:bottom w:val="none" w:sz="0" w:space="0" w:color="auto"/>
                <w:right w:val="none" w:sz="0" w:space="0" w:color="auto"/>
              </w:divBdr>
            </w:div>
            <w:div w:id="1813400426">
              <w:marLeft w:val="0"/>
              <w:marRight w:val="0"/>
              <w:marTop w:val="0"/>
              <w:marBottom w:val="0"/>
              <w:divBdr>
                <w:top w:val="none" w:sz="0" w:space="0" w:color="auto"/>
                <w:left w:val="none" w:sz="0" w:space="0" w:color="auto"/>
                <w:bottom w:val="none" w:sz="0" w:space="0" w:color="auto"/>
                <w:right w:val="none" w:sz="0" w:space="0" w:color="auto"/>
              </w:divBdr>
            </w:div>
            <w:div w:id="1843010302">
              <w:marLeft w:val="0"/>
              <w:marRight w:val="0"/>
              <w:marTop w:val="0"/>
              <w:marBottom w:val="0"/>
              <w:divBdr>
                <w:top w:val="none" w:sz="0" w:space="0" w:color="auto"/>
                <w:left w:val="none" w:sz="0" w:space="0" w:color="auto"/>
                <w:bottom w:val="none" w:sz="0" w:space="0" w:color="auto"/>
                <w:right w:val="none" w:sz="0" w:space="0" w:color="auto"/>
              </w:divBdr>
            </w:div>
            <w:div w:id="20690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1037">
      <w:bodyDiv w:val="1"/>
      <w:marLeft w:val="0"/>
      <w:marRight w:val="0"/>
      <w:marTop w:val="0"/>
      <w:marBottom w:val="0"/>
      <w:divBdr>
        <w:top w:val="none" w:sz="0" w:space="0" w:color="auto"/>
        <w:left w:val="none" w:sz="0" w:space="0" w:color="auto"/>
        <w:bottom w:val="none" w:sz="0" w:space="0" w:color="auto"/>
        <w:right w:val="none" w:sz="0" w:space="0" w:color="auto"/>
      </w:divBdr>
    </w:div>
    <w:div w:id="1770732061">
      <w:bodyDiv w:val="1"/>
      <w:marLeft w:val="0"/>
      <w:marRight w:val="0"/>
      <w:marTop w:val="0"/>
      <w:marBottom w:val="0"/>
      <w:divBdr>
        <w:top w:val="none" w:sz="0" w:space="0" w:color="auto"/>
        <w:left w:val="none" w:sz="0" w:space="0" w:color="auto"/>
        <w:bottom w:val="none" w:sz="0" w:space="0" w:color="auto"/>
        <w:right w:val="none" w:sz="0" w:space="0" w:color="auto"/>
      </w:divBdr>
      <w:divsChild>
        <w:div w:id="1053969029">
          <w:marLeft w:val="0"/>
          <w:marRight w:val="0"/>
          <w:marTop w:val="0"/>
          <w:marBottom w:val="0"/>
          <w:divBdr>
            <w:top w:val="none" w:sz="0" w:space="0" w:color="auto"/>
            <w:left w:val="none" w:sz="0" w:space="0" w:color="auto"/>
            <w:bottom w:val="none" w:sz="0" w:space="0" w:color="auto"/>
            <w:right w:val="none" w:sz="0" w:space="0" w:color="auto"/>
          </w:divBdr>
        </w:div>
        <w:div w:id="1261067734">
          <w:marLeft w:val="0"/>
          <w:marRight w:val="0"/>
          <w:marTop w:val="0"/>
          <w:marBottom w:val="0"/>
          <w:divBdr>
            <w:top w:val="none" w:sz="0" w:space="0" w:color="auto"/>
            <w:left w:val="none" w:sz="0" w:space="0" w:color="auto"/>
            <w:bottom w:val="none" w:sz="0" w:space="0" w:color="auto"/>
            <w:right w:val="none" w:sz="0" w:space="0" w:color="auto"/>
          </w:divBdr>
        </w:div>
        <w:div w:id="1365904900">
          <w:marLeft w:val="0"/>
          <w:marRight w:val="0"/>
          <w:marTop w:val="0"/>
          <w:marBottom w:val="0"/>
          <w:divBdr>
            <w:top w:val="none" w:sz="0" w:space="0" w:color="auto"/>
            <w:left w:val="none" w:sz="0" w:space="0" w:color="auto"/>
            <w:bottom w:val="none" w:sz="0" w:space="0" w:color="auto"/>
            <w:right w:val="none" w:sz="0" w:space="0" w:color="auto"/>
          </w:divBdr>
        </w:div>
        <w:div w:id="1827360081">
          <w:marLeft w:val="0"/>
          <w:marRight w:val="0"/>
          <w:marTop w:val="0"/>
          <w:marBottom w:val="0"/>
          <w:divBdr>
            <w:top w:val="none" w:sz="0" w:space="0" w:color="auto"/>
            <w:left w:val="none" w:sz="0" w:space="0" w:color="auto"/>
            <w:bottom w:val="none" w:sz="0" w:space="0" w:color="auto"/>
            <w:right w:val="none" w:sz="0" w:space="0" w:color="auto"/>
          </w:divBdr>
          <w:divsChild>
            <w:div w:id="1521237606">
              <w:marLeft w:val="-75"/>
              <w:marRight w:val="0"/>
              <w:marTop w:val="30"/>
              <w:marBottom w:val="30"/>
              <w:divBdr>
                <w:top w:val="none" w:sz="0" w:space="0" w:color="auto"/>
                <w:left w:val="none" w:sz="0" w:space="0" w:color="auto"/>
                <w:bottom w:val="none" w:sz="0" w:space="0" w:color="auto"/>
                <w:right w:val="none" w:sz="0" w:space="0" w:color="auto"/>
              </w:divBdr>
              <w:divsChild>
                <w:div w:id="52891297">
                  <w:marLeft w:val="0"/>
                  <w:marRight w:val="0"/>
                  <w:marTop w:val="0"/>
                  <w:marBottom w:val="0"/>
                  <w:divBdr>
                    <w:top w:val="none" w:sz="0" w:space="0" w:color="auto"/>
                    <w:left w:val="none" w:sz="0" w:space="0" w:color="auto"/>
                    <w:bottom w:val="none" w:sz="0" w:space="0" w:color="auto"/>
                    <w:right w:val="none" w:sz="0" w:space="0" w:color="auto"/>
                  </w:divBdr>
                  <w:divsChild>
                    <w:div w:id="1903322453">
                      <w:marLeft w:val="0"/>
                      <w:marRight w:val="0"/>
                      <w:marTop w:val="0"/>
                      <w:marBottom w:val="0"/>
                      <w:divBdr>
                        <w:top w:val="none" w:sz="0" w:space="0" w:color="auto"/>
                        <w:left w:val="none" w:sz="0" w:space="0" w:color="auto"/>
                        <w:bottom w:val="none" w:sz="0" w:space="0" w:color="auto"/>
                        <w:right w:val="none" w:sz="0" w:space="0" w:color="auto"/>
                      </w:divBdr>
                    </w:div>
                  </w:divsChild>
                </w:div>
                <w:div w:id="66340501">
                  <w:marLeft w:val="0"/>
                  <w:marRight w:val="0"/>
                  <w:marTop w:val="0"/>
                  <w:marBottom w:val="0"/>
                  <w:divBdr>
                    <w:top w:val="none" w:sz="0" w:space="0" w:color="auto"/>
                    <w:left w:val="none" w:sz="0" w:space="0" w:color="auto"/>
                    <w:bottom w:val="none" w:sz="0" w:space="0" w:color="auto"/>
                    <w:right w:val="none" w:sz="0" w:space="0" w:color="auto"/>
                  </w:divBdr>
                  <w:divsChild>
                    <w:div w:id="400178364">
                      <w:marLeft w:val="0"/>
                      <w:marRight w:val="0"/>
                      <w:marTop w:val="0"/>
                      <w:marBottom w:val="0"/>
                      <w:divBdr>
                        <w:top w:val="none" w:sz="0" w:space="0" w:color="auto"/>
                        <w:left w:val="none" w:sz="0" w:space="0" w:color="auto"/>
                        <w:bottom w:val="none" w:sz="0" w:space="0" w:color="auto"/>
                        <w:right w:val="none" w:sz="0" w:space="0" w:color="auto"/>
                      </w:divBdr>
                    </w:div>
                  </w:divsChild>
                </w:div>
                <w:div w:id="79258213">
                  <w:marLeft w:val="0"/>
                  <w:marRight w:val="0"/>
                  <w:marTop w:val="0"/>
                  <w:marBottom w:val="0"/>
                  <w:divBdr>
                    <w:top w:val="none" w:sz="0" w:space="0" w:color="auto"/>
                    <w:left w:val="none" w:sz="0" w:space="0" w:color="auto"/>
                    <w:bottom w:val="none" w:sz="0" w:space="0" w:color="auto"/>
                    <w:right w:val="none" w:sz="0" w:space="0" w:color="auto"/>
                  </w:divBdr>
                  <w:divsChild>
                    <w:div w:id="691686208">
                      <w:marLeft w:val="0"/>
                      <w:marRight w:val="0"/>
                      <w:marTop w:val="0"/>
                      <w:marBottom w:val="0"/>
                      <w:divBdr>
                        <w:top w:val="none" w:sz="0" w:space="0" w:color="auto"/>
                        <w:left w:val="none" w:sz="0" w:space="0" w:color="auto"/>
                        <w:bottom w:val="none" w:sz="0" w:space="0" w:color="auto"/>
                        <w:right w:val="none" w:sz="0" w:space="0" w:color="auto"/>
                      </w:divBdr>
                    </w:div>
                  </w:divsChild>
                </w:div>
                <w:div w:id="100881417">
                  <w:marLeft w:val="0"/>
                  <w:marRight w:val="0"/>
                  <w:marTop w:val="0"/>
                  <w:marBottom w:val="0"/>
                  <w:divBdr>
                    <w:top w:val="none" w:sz="0" w:space="0" w:color="auto"/>
                    <w:left w:val="none" w:sz="0" w:space="0" w:color="auto"/>
                    <w:bottom w:val="none" w:sz="0" w:space="0" w:color="auto"/>
                    <w:right w:val="none" w:sz="0" w:space="0" w:color="auto"/>
                  </w:divBdr>
                  <w:divsChild>
                    <w:div w:id="134373353">
                      <w:marLeft w:val="0"/>
                      <w:marRight w:val="0"/>
                      <w:marTop w:val="0"/>
                      <w:marBottom w:val="0"/>
                      <w:divBdr>
                        <w:top w:val="none" w:sz="0" w:space="0" w:color="auto"/>
                        <w:left w:val="none" w:sz="0" w:space="0" w:color="auto"/>
                        <w:bottom w:val="none" w:sz="0" w:space="0" w:color="auto"/>
                        <w:right w:val="none" w:sz="0" w:space="0" w:color="auto"/>
                      </w:divBdr>
                    </w:div>
                  </w:divsChild>
                </w:div>
                <w:div w:id="147674497">
                  <w:marLeft w:val="0"/>
                  <w:marRight w:val="0"/>
                  <w:marTop w:val="0"/>
                  <w:marBottom w:val="0"/>
                  <w:divBdr>
                    <w:top w:val="none" w:sz="0" w:space="0" w:color="auto"/>
                    <w:left w:val="none" w:sz="0" w:space="0" w:color="auto"/>
                    <w:bottom w:val="none" w:sz="0" w:space="0" w:color="auto"/>
                    <w:right w:val="none" w:sz="0" w:space="0" w:color="auto"/>
                  </w:divBdr>
                  <w:divsChild>
                    <w:div w:id="2060469186">
                      <w:marLeft w:val="0"/>
                      <w:marRight w:val="0"/>
                      <w:marTop w:val="0"/>
                      <w:marBottom w:val="0"/>
                      <w:divBdr>
                        <w:top w:val="none" w:sz="0" w:space="0" w:color="auto"/>
                        <w:left w:val="none" w:sz="0" w:space="0" w:color="auto"/>
                        <w:bottom w:val="none" w:sz="0" w:space="0" w:color="auto"/>
                        <w:right w:val="none" w:sz="0" w:space="0" w:color="auto"/>
                      </w:divBdr>
                    </w:div>
                  </w:divsChild>
                </w:div>
                <w:div w:id="155806133">
                  <w:marLeft w:val="0"/>
                  <w:marRight w:val="0"/>
                  <w:marTop w:val="0"/>
                  <w:marBottom w:val="0"/>
                  <w:divBdr>
                    <w:top w:val="none" w:sz="0" w:space="0" w:color="auto"/>
                    <w:left w:val="none" w:sz="0" w:space="0" w:color="auto"/>
                    <w:bottom w:val="none" w:sz="0" w:space="0" w:color="auto"/>
                    <w:right w:val="none" w:sz="0" w:space="0" w:color="auto"/>
                  </w:divBdr>
                  <w:divsChild>
                    <w:div w:id="1176771062">
                      <w:marLeft w:val="0"/>
                      <w:marRight w:val="0"/>
                      <w:marTop w:val="0"/>
                      <w:marBottom w:val="0"/>
                      <w:divBdr>
                        <w:top w:val="none" w:sz="0" w:space="0" w:color="auto"/>
                        <w:left w:val="none" w:sz="0" w:space="0" w:color="auto"/>
                        <w:bottom w:val="none" w:sz="0" w:space="0" w:color="auto"/>
                        <w:right w:val="none" w:sz="0" w:space="0" w:color="auto"/>
                      </w:divBdr>
                    </w:div>
                  </w:divsChild>
                </w:div>
                <w:div w:id="173999160">
                  <w:marLeft w:val="0"/>
                  <w:marRight w:val="0"/>
                  <w:marTop w:val="0"/>
                  <w:marBottom w:val="0"/>
                  <w:divBdr>
                    <w:top w:val="none" w:sz="0" w:space="0" w:color="auto"/>
                    <w:left w:val="none" w:sz="0" w:space="0" w:color="auto"/>
                    <w:bottom w:val="none" w:sz="0" w:space="0" w:color="auto"/>
                    <w:right w:val="none" w:sz="0" w:space="0" w:color="auto"/>
                  </w:divBdr>
                  <w:divsChild>
                    <w:div w:id="2021078153">
                      <w:marLeft w:val="0"/>
                      <w:marRight w:val="0"/>
                      <w:marTop w:val="0"/>
                      <w:marBottom w:val="0"/>
                      <w:divBdr>
                        <w:top w:val="none" w:sz="0" w:space="0" w:color="auto"/>
                        <w:left w:val="none" w:sz="0" w:space="0" w:color="auto"/>
                        <w:bottom w:val="none" w:sz="0" w:space="0" w:color="auto"/>
                        <w:right w:val="none" w:sz="0" w:space="0" w:color="auto"/>
                      </w:divBdr>
                    </w:div>
                  </w:divsChild>
                </w:div>
                <w:div w:id="317001441">
                  <w:marLeft w:val="0"/>
                  <w:marRight w:val="0"/>
                  <w:marTop w:val="0"/>
                  <w:marBottom w:val="0"/>
                  <w:divBdr>
                    <w:top w:val="none" w:sz="0" w:space="0" w:color="auto"/>
                    <w:left w:val="none" w:sz="0" w:space="0" w:color="auto"/>
                    <w:bottom w:val="none" w:sz="0" w:space="0" w:color="auto"/>
                    <w:right w:val="none" w:sz="0" w:space="0" w:color="auto"/>
                  </w:divBdr>
                  <w:divsChild>
                    <w:div w:id="742292439">
                      <w:marLeft w:val="0"/>
                      <w:marRight w:val="0"/>
                      <w:marTop w:val="0"/>
                      <w:marBottom w:val="0"/>
                      <w:divBdr>
                        <w:top w:val="none" w:sz="0" w:space="0" w:color="auto"/>
                        <w:left w:val="none" w:sz="0" w:space="0" w:color="auto"/>
                        <w:bottom w:val="none" w:sz="0" w:space="0" w:color="auto"/>
                        <w:right w:val="none" w:sz="0" w:space="0" w:color="auto"/>
                      </w:divBdr>
                    </w:div>
                  </w:divsChild>
                </w:div>
                <w:div w:id="321158279">
                  <w:marLeft w:val="0"/>
                  <w:marRight w:val="0"/>
                  <w:marTop w:val="0"/>
                  <w:marBottom w:val="0"/>
                  <w:divBdr>
                    <w:top w:val="none" w:sz="0" w:space="0" w:color="auto"/>
                    <w:left w:val="none" w:sz="0" w:space="0" w:color="auto"/>
                    <w:bottom w:val="none" w:sz="0" w:space="0" w:color="auto"/>
                    <w:right w:val="none" w:sz="0" w:space="0" w:color="auto"/>
                  </w:divBdr>
                  <w:divsChild>
                    <w:div w:id="1496678273">
                      <w:marLeft w:val="0"/>
                      <w:marRight w:val="0"/>
                      <w:marTop w:val="0"/>
                      <w:marBottom w:val="0"/>
                      <w:divBdr>
                        <w:top w:val="none" w:sz="0" w:space="0" w:color="auto"/>
                        <w:left w:val="none" w:sz="0" w:space="0" w:color="auto"/>
                        <w:bottom w:val="none" w:sz="0" w:space="0" w:color="auto"/>
                        <w:right w:val="none" w:sz="0" w:space="0" w:color="auto"/>
                      </w:divBdr>
                    </w:div>
                  </w:divsChild>
                </w:div>
                <w:div w:id="424763349">
                  <w:marLeft w:val="0"/>
                  <w:marRight w:val="0"/>
                  <w:marTop w:val="0"/>
                  <w:marBottom w:val="0"/>
                  <w:divBdr>
                    <w:top w:val="none" w:sz="0" w:space="0" w:color="auto"/>
                    <w:left w:val="none" w:sz="0" w:space="0" w:color="auto"/>
                    <w:bottom w:val="none" w:sz="0" w:space="0" w:color="auto"/>
                    <w:right w:val="none" w:sz="0" w:space="0" w:color="auto"/>
                  </w:divBdr>
                  <w:divsChild>
                    <w:div w:id="266891029">
                      <w:marLeft w:val="0"/>
                      <w:marRight w:val="0"/>
                      <w:marTop w:val="0"/>
                      <w:marBottom w:val="0"/>
                      <w:divBdr>
                        <w:top w:val="none" w:sz="0" w:space="0" w:color="auto"/>
                        <w:left w:val="none" w:sz="0" w:space="0" w:color="auto"/>
                        <w:bottom w:val="none" w:sz="0" w:space="0" w:color="auto"/>
                        <w:right w:val="none" w:sz="0" w:space="0" w:color="auto"/>
                      </w:divBdr>
                    </w:div>
                    <w:div w:id="424762972">
                      <w:marLeft w:val="0"/>
                      <w:marRight w:val="0"/>
                      <w:marTop w:val="0"/>
                      <w:marBottom w:val="0"/>
                      <w:divBdr>
                        <w:top w:val="none" w:sz="0" w:space="0" w:color="auto"/>
                        <w:left w:val="none" w:sz="0" w:space="0" w:color="auto"/>
                        <w:bottom w:val="none" w:sz="0" w:space="0" w:color="auto"/>
                        <w:right w:val="none" w:sz="0" w:space="0" w:color="auto"/>
                      </w:divBdr>
                    </w:div>
                  </w:divsChild>
                </w:div>
                <w:div w:id="429860293">
                  <w:marLeft w:val="0"/>
                  <w:marRight w:val="0"/>
                  <w:marTop w:val="0"/>
                  <w:marBottom w:val="0"/>
                  <w:divBdr>
                    <w:top w:val="none" w:sz="0" w:space="0" w:color="auto"/>
                    <w:left w:val="none" w:sz="0" w:space="0" w:color="auto"/>
                    <w:bottom w:val="none" w:sz="0" w:space="0" w:color="auto"/>
                    <w:right w:val="none" w:sz="0" w:space="0" w:color="auto"/>
                  </w:divBdr>
                  <w:divsChild>
                    <w:div w:id="1837063645">
                      <w:marLeft w:val="0"/>
                      <w:marRight w:val="0"/>
                      <w:marTop w:val="0"/>
                      <w:marBottom w:val="0"/>
                      <w:divBdr>
                        <w:top w:val="none" w:sz="0" w:space="0" w:color="auto"/>
                        <w:left w:val="none" w:sz="0" w:space="0" w:color="auto"/>
                        <w:bottom w:val="none" w:sz="0" w:space="0" w:color="auto"/>
                        <w:right w:val="none" w:sz="0" w:space="0" w:color="auto"/>
                      </w:divBdr>
                    </w:div>
                  </w:divsChild>
                </w:div>
                <w:div w:id="436026175">
                  <w:marLeft w:val="0"/>
                  <w:marRight w:val="0"/>
                  <w:marTop w:val="0"/>
                  <w:marBottom w:val="0"/>
                  <w:divBdr>
                    <w:top w:val="none" w:sz="0" w:space="0" w:color="auto"/>
                    <w:left w:val="none" w:sz="0" w:space="0" w:color="auto"/>
                    <w:bottom w:val="none" w:sz="0" w:space="0" w:color="auto"/>
                    <w:right w:val="none" w:sz="0" w:space="0" w:color="auto"/>
                  </w:divBdr>
                  <w:divsChild>
                    <w:div w:id="370083174">
                      <w:marLeft w:val="0"/>
                      <w:marRight w:val="0"/>
                      <w:marTop w:val="0"/>
                      <w:marBottom w:val="0"/>
                      <w:divBdr>
                        <w:top w:val="none" w:sz="0" w:space="0" w:color="auto"/>
                        <w:left w:val="none" w:sz="0" w:space="0" w:color="auto"/>
                        <w:bottom w:val="none" w:sz="0" w:space="0" w:color="auto"/>
                        <w:right w:val="none" w:sz="0" w:space="0" w:color="auto"/>
                      </w:divBdr>
                    </w:div>
                    <w:div w:id="1050685267">
                      <w:marLeft w:val="0"/>
                      <w:marRight w:val="0"/>
                      <w:marTop w:val="0"/>
                      <w:marBottom w:val="0"/>
                      <w:divBdr>
                        <w:top w:val="none" w:sz="0" w:space="0" w:color="auto"/>
                        <w:left w:val="none" w:sz="0" w:space="0" w:color="auto"/>
                        <w:bottom w:val="none" w:sz="0" w:space="0" w:color="auto"/>
                        <w:right w:val="none" w:sz="0" w:space="0" w:color="auto"/>
                      </w:divBdr>
                    </w:div>
                  </w:divsChild>
                </w:div>
                <w:div w:id="440339547">
                  <w:marLeft w:val="0"/>
                  <w:marRight w:val="0"/>
                  <w:marTop w:val="0"/>
                  <w:marBottom w:val="0"/>
                  <w:divBdr>
                    <w:top w:val="none" w:sz="0" w:space="0" w:color="auto"/>
                    <w:left w:val="none" w:sz="0" w:space="0" w:color="auto"/>
                    <w:bottom w:val="none" w:sz="0" w:space="0" w:color="auto"/>
                    <w:right w:val="none" w:sz="0" w:space="0" w:color="auto"/>
                  </w:divBdr>
                  <w:divsChild>
                    <w:div w:id="1496795572">
                      <w:marLeft w:val="0"/>
                      <w:marRight w:val="0"/>
                      <w:marTop w:val="0"/>
                      <w:marBottom w:val="0"/>
                      <w:divBdr>
                        <w:top w:val="none" w:sz="0" w:space="0" w:color="auto"/>
                        <w:left w:val="none" w:sz="0" w:space="0" w:color="auto"/>
                        <w:bottom w:val="none" w:sz="0" w:space="0" w:color="auto"/>
                        <w:right w:val="none" w:sz="0" w:space="0" w:color="auto"/>
                      </w:divBdr>
                    </w:div>
                  </w:divsChild>
                </w:div>
                <w:div w:id="537083149">
                  <w:marLeft w:val="0"/>
                  <w:marRight w:val="0"/>
                  <w:marTop w:val="0"/>
                  <w:marBottom w:val="0"/>
                  <w:divBdr>
                    <w:top w:val="none" w:sz="0" w:space="0" w:color="auto"/>
                    <w:left w:val="none" w:sz="0" w:space="0" w:color="auto"/>
                    <w:bottom w:val="none" w:sz="0" w:space="0" w:color="auto"/>
                    <w:right w:val="none" w:sz="0" w:space="0" w:color="auto"/>
                  </w:divBdr>
                  <w:divsChild>
                    <w:div w:id="1489442508">
                      <w:marLeft w:val="0"/>
                      <w:marRight w:val="0"/>
                      <w:marTop w:val="0"/>
                      <w:marBottom w:val="0"/>
                      <w:divBdr>
                        <w:top w:val="none" w:sz="0" w:space="0" w:color="auto"/>
                        <w:left w:val="none" w:sz="0" w:space="0" w:color="auto"/>
                        <w:bottom w:val="none" w:sz="0" w:space="0" w:color="auto"/>
                        <w:right w:val="none" w:sz="0" w:space="0" w:color="auto"/>
                      </w:divBdr>
                    </w:div>
                  </w:divsChild>
                </w:div>
                <w:div w:id="588078973">
                  <w:marLeft w:val="0"/>
                  <w:marRight w:val="0"/>
                  <w:marTop w:val="0"/>
                  <w:marBottom w:val="0"/>
                  <w:divBdr>
                    <w:top w:val="none" w:sz="0" w:space="0" w:color="auto"/>
                    <w:left w:val="none" w:sz="0" w:space="0" w:color="auto"/>
                    <w:bottom w:val="none" w:sz="0" w:space="0" w:color="auto"/>
                    <w:right w:val="none" w:sz="0" w:space="0" w:color="auto"/>
                  </w:divBdr>
                  <w:divsChild>
                    <w:div w:id="1885406336">
                      <w:marLeft w:val="0"/>
                      <w:marRight w:val="0"/>
                      <w:marTop w:val="0"/>
                      <w:marBottom w:val="0"/>
                      <w:divBdr>
                        <w:top w:val="none" w:sz="0" w:space="0" w:color="auto"/>
                        <w:left w:val="none" w:sz="0" w:space="0" w:color="auto"/>
                        <w:bottom w:val="none" w:sz="0" w:space="0" w:color="auto"/>
                        <w:right w:val="none" w:sz="0" w:space="0" w:color="auto"/>
                      </w:divBdr>
                    </w:div>
                  </w:divsChild>
                </w:div>
                <w:div w:id="614555080">
                  <w:marLeft w:val="0"/>
                  <w:marRight w:val="0"/>
                  <w:marTop w:val="0"/>
                  <w:marBottom w:val="0"/>
                  <w:divBdr>
                    <w:top w:val="none" w:sz="0" w:space="0" w:color="auto"/>
                    <w:left w:val="none" w:sz="0" w:space="0" w:color="auto"/>
                    <w:bottom w:val="none" w:sz="0" w:space="0" w:color="auto"/>
                    <w:right w:val="none" w:sz="0" w:space="0" w:color="auto"/>
                  </w:divBdr>
                  <w:divsChild>
                    <w:div w:id="1738553936">
                      <w:marLeft w:val="0"/>
                      <w:marRight w:val="0"/>
                      <w:marTop w:val="0"/>
                      <w:marBottom w:val="0"/>
                      <w:divBdr>
                        <w:top w:val="none" w:sz="0" w:space="0" w:color="auto"/>
                        <w:left w:val="none" w:sz="0" w:space="0" w:color="auto"/>
                        <w:bottom w:val="none" w:sz="0" w:space="0" w:color="auto"/>
                        <w:right w:val="none" w:sz="0" w:space="0" w:color="auto"/>
                      </w:divBdr>
                    </w:div>
                  </w:divsChild>
                </w:div>
                <w:div w:id="678502654">
                  <w:marLeft w:val="0"/>
                  <w:marRight w:val="0"/>
                  <w:marTop w:val="0"/>
                  <w:marBottom w:val="0"/>
                  <w:divBdr>
                    <w:top w:val="none" w:sz="0" w:space="0" w:color="auto"/>
                    <w:left w:val="none" w:sz="0" w:space="0" w:color="auto"/>
                    <w:bottom w:val="none" w:sz="0" w:space="0" w:color="auto"/>
                    <w:right w:val="none" w:sz="0" w:space="0" w:color="auto"/>
                  </w:divBdr>
                  <w:divsChild>
                    <w:div w:id="299117866">
                      <w:marLeft w:val="0"/>
                      <w:marRight w:val="0"/>
                      <w:marTop w:val="0"/>
                      <w:marBottom w:val="0"/>
                      <w:divBdr>
                        <w:top w:val="none" w:sz="0" w:space="0" w:color="auto"/>
                        <w:left w:val="none" w:sz="0" w:space="0" w:color="auto"/>
                        <w:bottom w:val="none" w:sz="0" w:space="0" w:color="auto"/>
                        <w:right w:val="none" w:sz="0" w:space="0" w:color="auto"/>
                      </w:divBdr>
                    </w:div>
                  </w:divsChild>
                </w:div>
                <w:div w:id="700939735">
                  <w:marLeft w:val="0"/>
                  <w:marRight w:val="0"/>
                  <w:marTop w:val="0"/>
                  <w:marBottom w:val="0"/>
                  <w:divBdr>
                    <w:top w:val="none" w:sz="0" w:space="0" w:color="auto"/>
                    <w:left w:val="none" w:sz="0" w:space="0" w:color="auto"/>
                    <w:bottom w:val="none" w:sz="0" w:space="0" w:color="auto"/>
                    <w:right w:val="none" w:sz="0" w:space="0" w:color="auto"/>
                  </w:divBdr>
                  <w:divsChild>
                    <w:div w:id="2046712175">
                      <w:marLeft w:val="0"/>
                      <w:marRight w:val="0"/>
                      <w:marTop w:val="0"/>
                      <w:marBottom w:val="0"/>
                      <w:divBdr>
                        <w:top w:val="none" w:sz="0" w:space="0" w:color="auto"/>
                        <w:left w:val="none" w:sz="0" w:space="0" w:color="auto"/>
                        <w:bottom w:val="none" w:sz="0" w:space="0" w:color="auto"/>
                        <w:right w:val="none" w:sz="0" w:space="0" w:color="auto"/>
                      </w:divBdr>
                    </w:div>
                  </w:divsChild>
                </w:div>
                <w:div w:id="702361390">
                  <w:marLeft w:val="0"/>
                  <w:marRight w:val="0"/>
                  <w:marTop w:val="0"/>
                  <w:marBottom w:val="0"/>
                  <w:divBdr>
                    <w:top w:val="none" w:sz="0" w:space="0" w:color="auto"/>
                    <w:left w:val="none" w:sz="0" w:space="0" w:color="auto"/>
                    <w:bottom w:val="none" w:sz="0" w:space="0" w:color="auto"/>
                    <w:right w:val="none" w:sz="0" w:space="0" w:color="auto"/>
                  </w:divBdr>
                  <w:divsChild>
                    <w:div w:id="455685672">
                      <w:marLeft w:val="0"/>
                      <w:marRight w:val="0"/>
                      <w:marTop w:val="0"/>
                      <w:marBottom w:val="0"/>
                      <w:divBdr>
                        <w:top w:val="none" w:sz="0" w:space="0" w:color="auto"/>
                        <w:left w:val="none" w:sz="0" w:space="0" w:color="auto"/>
                        <w:bottom w:val="none" w:sz="0" w:space="0" w:color="auto"/>
                        <w:right w:val="none" w:sz="0" w:space="0" w:color="auto"/>
                      </w:divBdr>
                    </w:div>
                  </w:divsChild>
                </w:div>
                <w:div w:id="711271846">
                  <w:marLeft w:val="0"/>
                  <w:marRight w:val="0"/>
                  <w:marTop w:val="0"/>
                  <w:marBottom w:val="0"/>
                  <w:divBdr>
                    <w:top w:val="none" w:sz="0" w:space="0" w:color="auto"/>
                    <w:left w:val="none" w:sz="0" w:space="0" w:color="auto"/>
                    <w:bottom w:val="none" w:sz="0" w:space="0" w:color="auto"/>
                    <w:right w:val="none" w:sz="0" w:space="0" w:color="auto"/>
                  </w:divBdr>
                  <w:divsChild>
                    <w:div w:id="1816220796">
                      <w:marLeft w:val="0"/>
                      <w:marRight w:val="0"/>
                      <w:marTop w:val="0"/>
                      <w:marBottom w:val="0"/>
                      <w:divBdr>
                        <w:top w:val="none" w:sz="0" w:space="0" w:color="auto"/>
                        <w:left w:val="none" w:sz="0" w:space="0" w:color="auto"/>
                        <w:bottom w:val="none" w:sz="0" w:space="0" w:color="auto"/>
                        <w:right w:val="none" w:sz="0" w:space="0" w:color="auto"/>
                      </w:divBdr>
                    </w:div>
                  </w:divsChild>
                </w:div>
                <w:div w:id="741370515">
                  <w:marLeft w:val="0"/>
                  <w:marRight w:val="0"/>
                  <w:marTop w:val="0"/>
                  <w:marBottom w:val="0"/>
                  <w:divBdr>
                    <w:top w:val="none" w:sz="0" w:space="0" w:color="auto"/>
                    <w:left w:val="none" w:sz="0" w:space="0" w:color="auto"/>
                    <w:bottom w:val="none" w:sz="0" w:space="0" w:color="auto"/>
                    <w:right w:val="none" w:sz="0" w:space="0" w:color="auto"/>
                  </w:divBdr>
                  <w:divsChild>
                    <w:div w:id="1809201651">
                      <w:marLeft w:val="0"/>
                      <w:marRight w:val="0"/>
                      <w:marTop w:val="0"/>
                      <w:marBottom w:val="0"/>
                      <w:divBdr>
                        <w:top w:val="none" w:sz="0" w:space="0" w:color="auto"/>
                        <w:left w:val="none" w:sz="0" w:space="0" w:color="auto"/>
                        <w:bottom w:val="none" w:sz="0" w:space="0" w:color="auto"/>
                        <w:right w:val="none" w:sz="0" w:space="0" w:color="auto"/>
                      </w:divBdr>
                    </w:div>
                  </w:divsChild>
                </w:div>
                <w:div w:id="750005540">
                  <w:marLeft w:val="0"/>
                  <w:marRight w:val="0"/>
                  <w:marTop w:val="0"/>
                  <w:marBottom w:val="0"/>
                  <w:divBdr>
                    <w:top w:val="none" w:sz="0" w:space="0" w:color="auto"/>
                    <w:left w:val="none" w:sz="0" w:space="0" w:color="auto"/>
                    <w:bottom w:val="none" w:sz="0" w:space="0" w:color="auto"/>
                    <w:right w:val="none" w:sz="0" w:space="0" w:color="auto"/>
                  </w:divBdr>
                  <w:divsChild>
                    <w:div w:id="1863741319">
                      <w:marLeft w:val="0"/>
                      <w:marRight w:val="0"/>
                      <w:marTop w:val="0"/>
                      <w:marBottom w:val="0"/>
                      <w:divBdr>
                        <w:top w:val="none" w:sz="0" w:space="0" w:color="auto"/>
                        <w:left w:val="none" w:sz="0" w:space="0" w:color="auto"/>
                        <w:bottom w:val="none" w:sz="0" w:space="0" w:color="auto"/>
                        <w:right w:val="none" w:sz="0" w:space="0" w:color="auto"/>
                      </w:divBdr>
                    </w:div>
                  </w:divsChild>
                </w:div>
                <w:div w:id="799110892">
                  <w:marLeft w:val="0"/>
                  <w:marRight w:val="0"/>
                  <w:marTop w:val="0"/>
                  <w:marBottom w:val="0"/>
                  <w:divBdr>
                    <w:top w:val="none" w:sz="0" w:space="0" w:color="auto"/>
                    <w:left w:val="none" w:sz="0" w:space="0" w:color="auto"/>
                    <w:bottom w:val="none" w:sz="0" w:space="0" w:color="auto"/>
                    <w:right w:val="none" w:sz="0" w:space="0" w:color="auto"/>
                  </w:divBdr>
                  <w:divsChild>
                    <w:div w:id="893276887">
                      <w:marLeft w:val="0"/>
                      <w:marRight w:val="0"/>
                      <w:marTop w:val="0"/>
                      <w:marBottom w:val="0"/>
                      <w:divBdr>
                        <w:top w:val="none" w:sz="0" w:space="0" w:color="auto"/>
                        <w:left w:val="none" w:sz="0" w:space="0" w:color="auto"/>
                        <w:bottom w:val="none" w:sz="0" w:space="0" w:color="auto"/>
                        <w:right w:val="none" w:sz="0" w:space="0" w:color="auto"/>
                      </w:divBdr>
                    </w:div>
                  </w:divsChild>
                </w:div>
                <w:div w:id="881136316">
                  <w:marLeft w:val="0"/>
                  <w:marRight w:val="0"/>
                  <w:marTop w:val="0"/>
                  <w:marBottom w:val="0"/>
                  <w:divBdr>
                    <w:top w:val="none" w:sz="0" w:space="0" w:color="auto"/>
                    <w:left w:val="none" w:sz="0" w:space="0" w:color="auto"/>
                    <w:bottom w:val="none" w:sz="0" w:space="0" w:color="auto"/>
                    <w:right w:val="none" w:sz="0" w:space="0" w:color="auto"/>
                  </w:divBdr>
                  <w:divsChild>
                    <w:div w:id="1259830085">
                      <w:marLeft w:val="0"/>
                      <w:marRight w:val="0"/>
                      <w:marTop w:val="0"/>
                      <w:marBottom w:val="0"/>
                      <w:divBdr>
                        <w:top w:val="none" w:sz="0" w:space="0" w:color="auto"/>
                        <w:left w:val="none" w:sz="0" w:space="0" w:color="auto"/>
                        <w:bottom w:val="none" w:sz="0" w:space="0" w:color="auto"/>
                        <w:right w:val="none" w:sz="0" w:space="0" w:color="auto"/>
                      </w:divBdr>
                    </w:div>
                  </w:divsChild>
                </w:div>
                <w:div w:id="915361511">
                  <w:marLeft w:val="0"/>
                  <w:marRight w:val="0"/>
                  <w:marTop w:val="0"/>
                  <w:marBottom w:val="0"/>
                  <w:divBdr>
                    <w:top w:val="none" w:sz="0" w:space="0" w:color="auto"/>
                    <w:left w:val="none" w:sz="0" w:space="0" w:color="auto"/>
                    <w:bottom w:val="none" w:sz="0" w:space="0" w:color="auto"/>
                    <w:right w:val="none" w:sz="0" w:space="0" w:color="auto"/>
                  </w:divBdr>
                  <w:divsChild>
                    <w:div w:id="1680614771">
                      <w:marLeft w:val="0"/>
                      <w:marRight w:val="0"/>
                      <w:marTop w:val="0"/>
                      <w:marBottom w:val="0"/>
                      <w:divBdr>
                        <w:top w:val="none" w:sz="0" w:space="0" w:color="auto"/>
                        <w:left w:val="none" w:sz="0" w:space="0" w:color="auto"/>
                        <w:bottom w:val="none" w:sz="0" w:space="0" w:color="auto"/>
                        <w:right w:val="none" w:sz="0" w:space="0" w:color="auto"/>
                      </w:divBdr>
                    </w:div>
                  </w:divsChild>
                </w:div>
                <w:div w:id="996228332">
                  <w:marLeft w:val="0"/>
                  <w:marRight w:val="0"/>
                  <w:marTop w:val="0"/>
                  <w:marBottom w:val="0"/>
                  <w:divBdr>
                    <w:top w:val="none" w:sz="0" w:space="0" w:color="auto"/>
                    <w:left w:val="none" w:sz="0" w:space="0" w:color="auto"/>
                    <w:bottom w:val="none" w:sz="0" w:space="0" w:color="auto"/>
                    <w:right w:val="none" w:sz="0" w:space="0" w:color="auto"/>
                  </w:divBdr>
                  <w:divsChild>
                    <w:div w:id="894007830">
                      <w:marLeft w:val="0"/>
                      <w:marRight w:val="0"/>
                      <w:marTop w:val="0"/>
                      <w:marBottom w:val="0"/>
                      <w:divBdr>
                        <w:top w:val="none" w:sz="0" w:space="0" w:color="auto"/>
                        <w:left w:val="none" w:sz="0" w:space="0" w:color="auto"/>
                        <w:bottom w:val="none" w:sz="0" w:space="0" w:color="auto"/>
                        <w:right w:val="none" w:sz="0" w:space="0" w:color="auto"/>
                      </w:divBdr>
                    </w:div>
                  </w:divsChild>
                </w:div>
                <w:div w:id="1105690037">
                  <w:marLeft w:val="0"/>
                  <w:marRight w:val="0"/>
                  <w:marTop w:val="0"/>
                  <w:marBottom w:val="0"/>
                  <w:divBdr>
                    <w:top w:val="none" w:sz="0" w:space="0" w:color="auto"/>
                    <w:left w:val="none" w:sz="0" w:space="0" w:color="auto"/>
                    <w:bottom w:val="none" w:sz="0" w:space="0" w:color="auto"/>
                    <w:right w:val="none" w:sz="0" w:space="0" w:color="auto"/>
                  </w:divBdr>
                  <w:divsChild>
                    <w:div w:id="1779060541">
                      <w:marLeft w:val="0"/>
                      <w:marRight w:val="0"/>
                      <w:marTop w:val="0"/>
                      <w:marBottom w:val="0"/>
                      <w:divBdr>
                        <w:top w:val="none" w:sz="0" w:space="0" w:color="auto"/>
                        <w:left w:val="none" w:sz="0" w:space="0" w:color="auto"/>
                        <w:bottom w:val="none" w:sz="0" w:space="0" w:color="auto"/>
                        <w:right w:val="none" w:sz="0" w:space="0" w:color="auto"/>
                      </w:divBdr>
                    </w:div>
                    <w:div w:id="1827161922">
                      <w:marLeft w:val="0"/>
                      <w:marRight w:val="0"/>
                      <w:marTop w:val="0"/>
                      <w:marBottom w:val="0"/>
                      <w:divBdr>
                        <w:top w:val="none" w:sz="0" w:space="0" w:color="auto"/>
                        <w:left w:val="none" w:sz="0" w:space="0" w:color="auto"/>
                        <w:bottom w:val="none" w:sz="0" w:space="0" w:color="auto"/>
                        <w:right w:val="none" w:sz="0" w:space="0" w:color="auto"/>
                      </w:divBdr>
                    </w:div>
                  </w:divsChild>
                </w:div>
                <w:div w:id="1152258173">
                  <w:marLeft w:val="0"/>
                  <w:marRight w:val="0"/>
                  <w:marTop w:val="0"/>
                  <w:marBottom w:val="0"/>
                  <w:divBdr>
                    <w:top w:val="none" w:sz="0" w:space="0" w:color="auto"/>
                    <w:left w:val="none" w:sz="0" w:space="0" w:color="auto"/>
                    <w:bottom w:val="none" w:sz="0" w:space="0" w:color="auto"/>
                    <w:right w:val="none" w:sz="0" w:space="0" w:color="auto"/>
                  </w:divBdr>
                  <w:divsChild>
                    <w:div w:id="905184298">
                      <w:marLeft w:val="0"/>
                      <w:marRight w:val="0"/>
                      <w:marTop w:val="0"/>
                      <w:marBottom w:val="0"/>
                      <w:divBdr>
                        <w:top w:val="none" w:sz="0" w:space="0" w:color="auto"/>
                        <w:left w:val="none" w:sz="0" w:space="0" w:color="auto"/>
                        <w:bottom w:val="none" w:sz="0" w:space="0" w:color="auto"/>
                        <w:right w:val="none" w:sz="0" w:space="0" w:color="auto"/>
                      </w:divBdr>
                    </w:div>
                    <w:div w:id="1863277292">
                      <w:marLeft w:val="0"/>
                      <w:marRight w:val="0"/>
                      <w:marTop w:val="0"/>
                      <w:marBottom w:val="0"/>
                      <w:divBdr>
                        <w:top w:val="none" w:sz="0" w:space="0" w:color="auto"/>
                        <w:left w:val="none" w:sz="0" w:space="0" w:color="auto"/>
                        <w:bottom w:val="none" w:sz="0" w:space="0" w:color="auto"/>
                        <w:right w:val="none" w:sz="0" w:space="0" w:color="auto"/>
                      </w:divBdr>
                    </w:div>
                  </w:divsChild>
                </w:div>
                <w:div w:id="1152522191">
                  <w:marLeft w:val="0"/>
                  <w:marRight w:val="0"/>
                  <w:marTop w:val="0"/>
                  <w:marBottom w:val="0"/>
                  <w:divBdr>
                    <w:top w:val="none" w:sz="0" w:space="0" w:color="auto"/>
                    <w:left w:val="none" w:sz="0" w:space="0" w:color="auto"/>
                    <w:bottom w:val="none" w:sz="0" w:space="0" w:color="auto"/>
                    <w:right w:val="none" w:sz="0" w:space="0" w:color="auto"/>
                  </w:divBdr>
                  <w:divsChild>
                    <w:div w:id="1471248247">
                      <w:marLeft w:val="0"/>
                      <w:marRight w:val="0"/>
                      <w:marTop w:val="0"/>
                      <w:marBottom w:val="0"/>
                      <w:divBdr>
                        <w:top w:val="none" w:sz="0" w:space="0" w:color="auto"/>
                        <w:left w:val="none" w:sz="0" w:space="0" w:color="auto"/>
                        <w:bottom w:val="none" w:sz="0" w:space="0" w:color="auto"/>
                        <w:right w:val="none" w:sz="0" w:space="0" w:color="auto"/>
                      </w:divBdr>
                    </w:div>
                  </w:divsChild>
                </w:div>
                <w:div w:id="1240945708">
                  <w:marLeft w:val="0"/>
                  <w:marRight w:val="0"/>
                  <w:marTop w:val="0"/>
                  <w:marBottom w:val="0"/>
                  <w:divBdr>
                    <w:top w:val="none" w:sz="0" w:space="0" w:color="auto"/>
                    <w:left w:val="none" w:sz="0" w:space="0" w:color="auto"/>
                    <w:bottom w:val="none" w:sz="0" w:space="0" w:color="auto"/>
                    <w:right w:val="none" w:sz="0" w:space="0" w:color="auto"/>
                  </w:divBdr>
                  <w:divsChild>
                    <w:div w:id="1834027898">
                      <w:marLeft w:val="0"/>
                      <w:marRight w:val="0"/>
                      <w:marTop w:val="0"/>
                      <w:marBottom w:val="0"/>
                      <w:divBdr>
                        <w:top w:val="none" w:sz="0" w:space="0" w:color="auto"/>
                        <w:left w:val="none" w:sz="0" w:space="0" w:color="auto"/>
                        <w:bottom w:val="none" w:sz="0" w:space="0" w:color="auto"/>
                        <w:right w:val="none" w:sz="0" w:space="0" w:color="auto"/>
                      </w:divBdr>
                    </w:div>
                  </w:divsChild>
                </w:div>
                <w:div w:id="1241408001">
                  <w:marLeft w:val="0"/>
                  <w:marRight w:val="0"/>
                  <w:marTop w:val="0"/>
                  <w:marBottom w:val="0"/>
                  <w:divBdr>
                    <w:top w:val="none" w:sz="0" w:space="0" w:color="auto"/>
                    <w:left w:val="none" w:sz="0" w:space="0" w:color="auto"/>
                    <w:bottom w:val="none" w:sz="0" w:space="0" w:color="auto"/>
                    <w:right w:val="none" w:sz="0" w:space="0" w:color="auto"/>
                  </w:divBdr>
                  <w:divsChild>
                    <w:div w:id="1831870828">
                      <w:marLeft w:val="0"/>
                      <w:marRight w:val="0"/>
                      <w:marTop w:val="0"/>
                      <w:marBottom w:val="0"/>
                      <w:divBdr>
                        <w:top w:val="none" w:sz="0" w:space="0" w:color="auto"/>
                        <w:left w:val="none" w:sz="0" w:space="0" w:color="auto"/>
                        <w:bottom w:val="none" w:sz="0" w:space="0" w:color="auto"/>
                        <w:right w:val="none" w:sz="0" w:space="0" w:color="auto"/>
                      </w:divBdr>
                    </w:div>
                  </w:divsChild>
                </w:div>
                <w:div w:id="1248072972">
                  <w:marLeft w:val="0"/>
                  <w:marRight w:val="0"/>
                  <w:marTop w:val="0"/>
                  <w:marBottom w:val="0"/>
                  <w:divBdr>
                    <w:top w:val="none" w:sz="0" w:space="0" w:color="auto"/>
                    <w:left w:val="none" w:sz="0" w:space="0" w:color="auto"/>
                    <w:bottom w:val="none" w:sz="0" w:space="0" w:color="auto"/>
                    <w:right w:val="none" w:sz="0" w:space="0" w:color="auto"/>
                  </w:divBdr>
                  <w:divsChild>
                    <w:div w:id="2074305371">
                      <w:marLeft w:val="0"/>
                      <w:marRight w:val="0"/>
                      <w:marTop w:val="0"/>
                      <w:marBottom w:val="0"/>
                      <w:divBdr>
                        <w:top w:val="none" w:sz="0" w:space="0" w:color="auto"/>
                        <w:left w:val="none" w:sz="0" w:space="0" w:color="auto"/>
                        <w:bottom w:val="none" w:sz="0" w:space="0" w:color="auto"/>
                        <w:right w:val="none" w:sz="0" w:space="0" w:color="auto"/>
                      </w:divBdr>
                    </w:div>
                  </w:divsChild>
                </w:div>
                <w:div w:id="1333920601">
                  <w:marLeft w:val="0"/>
                  <w:marRight w:val="0"/>
                  <w:marTop w:val="0"/>
                  <w:marBottom w:val="0"/>
                  <w:divBdr>
                    <w:top w:val="none" w:sz="0" w:space="0" w:color="auto"/>
                    <w:left w:val="none" w:sz="0" w:space="0" w:color="auto"/>
                    <w:bottom w:val="none" w:sz="0" w:space="0" w:color="auto"/>
                    <w:right w:val="none" w:sz="0" w:space="0" w:color="auto"/>
                  </w:divBdr>
                  <w:divsChild>
                    <w:div w:id="1527989221">
                      <w:marLeft w:val="0"/>
                      <w:marRight w:val="0"/>
                      <w:marTop w:val="0"/>
                      <w:marBottom w:val="0"/>
                      <w:divBdr>
                        <w:top w:val="none" w:sz="0" w:space="0" w:color="auto"/>
                        <w:left w:val="none" w:sz="0" w:space="0" w:color="auto"/>
                        <w:bottom w:val="none" w:sz="0" w:space="0" w:color="auto"/>
                        <w:right w:val="none" w:sz="0" w:space="0" w:color="auto"/>
                      </w:divBdr>
                    </w:div>
                  </w:divsChild>
                </w:div>
                <w:div w:id="1389263342">
                  <w:marLeft w:val="0"/>
                  <w:marRight w:val="0"/>
                  <w:marTop w:val="0"/>
                  <w:marBottom w:val="0"/>
                  <w:divBdr>
                    <w:top w:val="none" w:sz="0" w:space="0" w:color="auto"/>
                    <w:left w:val="none" w:sz="0" w:space="0" w:color="auto"/>
                    <w:bottom w:val="none" w:sz="0" w:space="0" w:color="auto"/>
                    <w:right w:val="none" w:sz="0" w:space="0" w:color="auto"/>
                  </w:divBdr>
                  <w:divsChild>
                    <w:div w:id="989286802">
                      <w:marLeft w:val="0"/>
                      <w:marRight w:val="0"/>
                      <w:marTop w:val="0"/>
                      <w:marBottom w:val="0"/>
                      <w:divBdr>
                        <w:top w:val="none" w:sz="0" w:space="0" w:color="auto"/>
                        <w:left w:val="none" w:sz="0" w:space="0" w:color="auto"/>
                        <w:bottom w:val="none" w:sz="0" w:space="0" w:color="auto"/>
                        <w:right w:val="none" w:sz="0" w:space="0" w:color="auto"/>
                      </w:divBdr>
                    </w:div>
                    <w:div w:id="1605070681">
                      <w:marLeft w:val="0"/>
                      <w:marRight w:val="0"/>
                      <w:marTop w:val="0"/>
                      <w:marBottom w:val="0"/>
                      <w:divBdr>
                        <w:top w:val="none" w:sz="0" w:space="0" w:color="auto"/>
                        <w:left w:val="none" w:sz="0" w:space="0" w:color="auto"/>
                        <w:bottom w:val="none" w:sz="0" w:space="0" w:color="auto"/>
                        <w:right w:val="none" w:sz="0" w:space="0" w:color="auto"/>
                      </w:divBdr>
                    </w:div>
                  </w:divsChild>
                </w:div>
                <w:div w:id="1483425400">
                  <w:marLeft w:val="0"/>
                  <w:marRight w:val="0"/>
                  <w:marTop w:val="0"/>
                  <w:marBottom w:val="0"/>
                  <w:divBdr>
                    <w:top w:val="none" w:sz="0" w:space="0" w:color="auto"/>
                    <w:left w:val="none" w:sz="0" w:space="0" w:color="auto"/>
                    <w:bottom w:val="none" w:sz="0" w:space="0" w:color="auto"/>
                    <w:right w:val="none" w:sz="0" w:space="0" w:color="auto"/>
                  </w:divBdr>
                  <w:divsChild>
                    <w:div w:id="1131443010">
                      <w:marLeft w:val="0"/>
                      <w:marRight w:val="0"/>
                      <w:marTop w:val="0"/>
                      <w:marBottom w:val="0"/>
                      <w:divBdr>
                        <w:top w:val="none" w:sz="0" w:space="0" w:color="auto"/>
                        <w:left w:val="none" w:sz="0" w:space="0" w:color="auto"/>
                        <w:bottom w:val="none" w:sz="0" w:space="0" w:color="auto"/>
                        <w:right w:val="none" w:sz="0" w:space="0" w:color="auto"/>
                      </w:divBdr>
                    </w:div>
                  </w:divsChild>
                </w:div>
                <w:div w:id="1608806735">
                  <w:marLeft w:val="0"/>
                  <w:marRight w:val="0"/>
                  <w:marTop w:val="0"/>
                  <w:marBottom w:val="0"/>
                  <w:divBdr>
                    <w:top w:val="none" w:sz="0" w:space="0" w:color="auto"/>
                    <w:left w:val="none" w:sz="0" w:space="0" w:color="auto"/>
                    <w:bottom w:val="none" w:sz="0" w:space="0" w:color="auto"/>
                    <w:right w:val="none" w:sz="0" w:space="0" w:color="auto"/>
                  </w:divBdr>
                  <w:divsChild>
                    <w:div w:id="1197350263">
                      <w:marLeft w:val="0"/>
                      <w:marRight w:val="0"/>
                      <w:marTop w:val="0"/>
                      <w:marBottom w:val="0"/>
                      <w:divBdr>
                        <w:top w:val="none" w:sz="0" w:space="0" w:color="auto"/>
                        <w:left w:val="none" w:sz="0" w:space="0" w:color="auto"/>
                        <w:bottom w:val="none" w:sz="0" w:space="0" w:color="auto"/>
                        <w:right w:val="none" w:sz="0" w:space="0" w:color="auto"/>
                      </w:divBdr>
                    </w:div>
                  </w:divsChild>
                </w:div>
                <w:div w:id="1679190627">
                  <w:marLeft w:val="0"/>
                  <w:marRight w:val="0"/>
                  <w:marTop w:val="0"/>
                  <w:marBottom w:val="0"/>
                  <w:divBdr>
                    <w:top w:val="none" w:sz="0" w:space="0" w:color="auto"/>
                    <w:left w:val="none" w:sz="0" w:space="0" w:color="auto"/>
                    <w:bottom w:val="none" w:sz="0" w:space="0" w:color="auto"/>
                    <w:right w:val="none" w:sz="0" w:space="0" w:color="auto"/>
                  </w:divBdr>
                  <w:divsChild>
                    <w:div w:id="93744819">
                      <w:marLeft w:val="0"/>
                      <w:marRight w:val="0"/>
                      <w:marTop w:val="0"/>
                      <w:marBottom w:val="0"/>
                      <w:divBdr>
                        <w:top w:val="none" w:sz="0" w:space="0" w:color="auto"/>
                        <w:left w:val="none" w:sz="0" w:space="0" w:color="auto"/>
                        <w:bottom w:val="none" w:sz="0" w:space="0" w:color="auto"/>
                        <w:right w:val="none" w:sz="0" w:space="0" w:color="auto"/>
                      </w:divBdr>
                    </w:div>
                  </w:divsChild>
                </w:div>
                <w:div w:id="1763256614">
                  <w:marLeft w:val="0"/>
                  <w:marRight w:val="0"/>
                  <w:marTop w:val="0"/>
                  <w:marBottom w:val="0"/>
                  <w:divBdr>
                    <w:top w:val="none" w:sz="0" w:space="0" w:color="auto"/>
                    <w:left w:val="none" w:sz="0" w:space="0" w:color="auto"/>
                    <w:bottom w:val="none" w:sz="0" w:space="0" w:color="auto"/>
                    <w:right w:val="none" w:sz="0" w:space="0" w:color="auto"/>
                  </w:divBdr>
                  <w:divsChild>
                    <w:div w:id="1745226689">
                      <w:marLeft w:val="0"/>
                      <w:marRight w:val="0"/>
                      <w:marTop w:val="0"/>
                      <w:marBottom w:val="0"/>
                      <w:divBdr>
                        <w:top w:val="none" w:sz="0" w:space="0" w:color="auto"/>
                        <w:left w:val="none" w:sz="0" w:space="0" w:color="auto"/>
                        <w:bottom w:val="none" w:sz="0" w:space="0" w:color="auto"/>
                        <w:right w:val="none" w:sz="0" w:space="0" w:color="auto"/>
                      </w:divBdr>
                    </w:div>
                  </w:divsChild>
                </w:div>
                <w:div w:id="1820076086">
                  <w:marLeft w:val="0"/>
                  <w:marRight w:val="0"/>
                  <w:marTop w:val="0"/>
                  <w:marBottom w:val="0"/>
                  <w:divBdr>
                    <w:top w:val="none" w:sz="0" w:space="0" w:color="auto"/>
                    <w:left w:val="none" w:sz="0" w:space="0" w:color="auto"/>
                    <w:bottom w:val="none" w:sz="0" w:space="0" w:color="auto"/>
                    <w:right w:val="none" w:sz="0" w:space="0" w:color="auto"/>
                  </w:divBdr>
                  <w:divsChild>
                    <w:div w:id="692733983">
                      <w:marLeft w:val="0"/>
                      <w:marRight w:val="0"/>
                      <w:marTop w:val="0"/>
                      <w:marBottom w:val="0"/>
                      <w:divBdr>
                        <w:top w:val="none" w:sz="0" w:space="0" w:color="auto"/>
                        <w:left w:val="none" w:sz="0" w:space="0" w:color="auto"/>
                        <w:bottom w:val="none" w:sz="0" w:space="0" w:color="auto"/>
                        <w:right w:val="none" w:sz="0" w:space="0" w:color="auto"/>
                      </w:divBdr>
                    </w:div>
                    <w:div w:id="2129006194">
                      <w:marLeft w:val="0"/>
                      <w:marRight w:val="0"/>
                      <w:marTop w:val="0"/>
                      <w:marBottom w:val="0"/>
                      <w:divBdr>
                        <w:top w:val="none" w:sz="0" w:space="0" w:color="auto"/>
                        <w:left w:val="none" w:sz="0" w:space="0" w:color="auto"/>
                        <w:bottom w:val="none" w:sz="0" w:space="0" w:color="auto"/>
                        <w:right w:val="none" w:sz="0" w:space="0" w:color="auto"/>
                      </w:divBdr>
                    </w:div>
                  </w:divsChild>
                </w:div>
                <w:div w:id="1854033268">
                  <w:marLeft w:val="0"/>
                  <w:marRight w:val="0"/>
                  <w:marTop w:val="0"/>
                  <w:marBottom w:val="0"/>
                  <w:divBdr>
                    <w:top w:val="none" w:sz="0" w:space="0" w:color="auto"/>
                    <w:left w:val="none" w:sz="0" w:space="0" w:color="auto"/>
                    <w:bottom w:val="none" w:sz="0" w:space="0" w:color="auto"/>
                    <w:right w:val="none" w:sz="0" w:space="0" w:color="auto"/>
                  </w:divBdr>
                  <w:divsChild>
                    <w:div w:id="2030253116">
                      <w:marLeft w:val="0"/>
                      <w:marRight w:val="0"/>
                      <w:marTop w:val="0"/>
                      <w:marBottom w:val="0"/>
                      <w:divBdr>
                        <w:top w:val="none" w:sz="0" w:space="0" w:color="auto"/>
                        <w:left w:val="none" w:sz="0" w:space="0" w:color="auto"/>
                        <w:bottom w:val="none" w:sz="0" w:space="0" w:color="auto"/>
                        <w:right w:val="none" w:sz="0" w:space="0" w:color="auto"/>
                      </w:divBdr>
                    </w:div>
                  </w:divsChild>
                </w:div>
                <w:div w:id="2036075209">
                  <w:marLeft w:val="0"/>
                  <w:marRight w:val="0"/>
                  <w:marTop w:val="0"/>
                  <w:marBottom w:val="0"/>
                  <w:divBdr>
                    <w:top w:val="none" w:sz="0" w:space="0" w:color="auto"/>
                    <w:left w:val="none" w:sz="0" w:space="0" w:color="auto"/>
                    <w:bottom w:val="none" w:sz="0" w:space="0" w:color="auto"/>
                    <w:right w:val="none" w:sz="0" w:space="0" w:color="auto"/>
                  </w:divBdr>
                  <w:divsChild>
                    <w:div w:id="4702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8972">
          <w:marLeft w:val="0"/>
          <w:marRight w:val="0"/>
          <w:marTop w:val="0"/>
          <w:marBottom w:val="0"/>
          <w:divBdr>
            <w:top w:val="none" w:sz="0" w:space="0" w:color="auto"/>
            <w:left w:val="none" w:sz="0" w:space="0" w:color="auto"/>
            <w:bottom w:val="none" w:sz="0" w:space="0" w:color="auto"/>
            <w:right w:val="none" w:sz="0" w:space="0" w:color="auto"/>
          </w:divBdr>
        </w:div>
      </w:divsChild>
    </w:div>
    <w:div w:id="1816221856">
      <w:bodyDiv w:val="1"/>
      <w:marLeft w:val="0"/>
      <w:marRight w:val="0"/>
      <w:marTop w:val="0"/>
      <w:marBottom w:val="0"/>
      <w:divBdr>
        <w:top w:val="none" w:sz="0" w:space="0" w:color="auto"/>
        <w:left w:val="none" w:sz="0" w:space="0" w:color="auto"/>
        <w:bottom w:val="none" w:sz="0" w:space="0" w:color="auto"/>
        <w:right w:val="none" w:sz="0" w:space="0" w:color="auto"/>
      </w:divBdr>
    </w:div>
    <w:div w:id="1875576794">
      <w:bodyDiv w:val="1"/>
      <w:marLeft w:val="0"/>
      <w:marRight w:val="0"/>
      <w:marTop w:val="0"/>
      <w:marBottom w:val="0"/>
      <w:divBdr>
        <w:top w:val="none" w:sz="0" w:space="0" w:color="auto"/>
        <w:left w:val="none" w:sz="0" w:space="0" w:color="auto"/>
        <w:bottom w:val="none" w:sz="0" w:space="0" w:color="auto"/>
        <w:right w:val="none" w:sz="0" w:space="0" w:color="auto"/>
      </w:divBdr>
    </w:div>
    <w:div w:id="1893232609">
      <w:bodyDiv w:val="1"/>
      <w:marLeft w:val="0"/>
      <w:marRight w:val="0"/>
      <w:marTop w:val="0"/>
      <w:marBottom w:val="0"/>
      <w:divBdr>
        <w:top w:val="none" w:sz="0" w:space="0" w:color="auto"/>
        <w:left w:val="none" w:sz="0" w:space="0" w:color="auto"/>
        <w:bottom w:val="none" w:sz="0" w:space="0" w:color="auto"/>
        <w:right w:val="none" w:sz="0" w:space="0" w:color="auto"/>
      </w:divBdr>
    </w:div>
    <w:div w:id="2069453553">
      <w:bodyDiv w:val="1"/>
      <w:marLeft w:val="0"/>
      <w:marRight w:val="0"/>
      <w:marTop w:val="0"/>
      <w:marBottom w:val="0"/>
      <w:divBdr>
        <w:top w:val="none" w:sz="0" w:space="0" w:color="auto"/>
        <w:left w:val="none" w:sz="0" w:space="0" w:color="auto"/>
        <w:bottom w:val="none" w:sz="0" w:space="0" w:color="auto"/>
        <w:right w:val="none" w:sz="0" w:space="0" w:color="auto"/>
      </w:divBdr>
    </w:div>
    <w:div w:id="2143884453">
      <w:bodyDiv w:val="1"/>
      <w:marLeft w:val="0"/>
      <w:marRight w:val="0"/>
      <w:marTop w:val="0"/>
      <w:marBottom w:val="0"/>
      <w:divBdr>
        <w:top w:val="none" w:sz="0" w:space="0" w:color="auto"/>
        <w:left w:val="none" w:sz="0" w:space="0" w:color="auto"/>
        <w:bottom w:val="none" w:sz="0" w:space="0" w:color="auto"/>
        <w:right w:val="none" w:sz="0" w:space="0" w:color="auto"/>
      </w:divBdr>
      <w:divsChild>
        <w:div w:id="737746292">
          <w:marLeft w:val="0"/>
          <w:marRight w:val="0"/>
          <w:marTop w:val="0"/>
          <w:marBottom w:val="0"/>
          <w:divBdr>
            <w:top w:val="none" w:sz="0" w:space="0" w:color="auto"/>
            <w:left w:val="none" w:sz="0" w:space="0" w:color="auto"/>
            <w:bottom w:val="none" w:sz="0" w:space="0" w:color="auto"/>
            <w:right w:val="none" w:sz="0" w:space="0" w:color="auto"/>
          </w:divBdr>
        </w:div>
        <w:div w:id="898515331">
          <w:marLeft w:val="0"/>
          <w:marRight w:val="0"/>
          <w:marTop w:val="0"/>
          <w:marBottom w:val="0"/>
          <w:divBdr>
            <w:top w:val="none" w:sz="0" w:space="0" w:color="auto"/>
            <w:left w:val="none" w:sz="0" w:space="0" w:color="auto"/>
            <w:bottom w:val="none" w:sz="0" w:space="0" w:color="auto"/>
            <w:right w:val="none" w:sz="0" w:space="0" w:color="auto"/>
          </w:divBdr>
        </w:div>
        <w:div w:id="1323848184">
          <w:marLeft w:val="0"/>
          <w:marRight w:val="0"/>
          <w:marTop w:val="0"/>
          <w:marBottom w:val="0"/>
          <w:divBdr>
            <w:top w:val="none" w:sz="0" w:space="0" w:color="auto"/>
            <w:left w:val="none" w:sz="0" w:space="0" w:color="auto"/>
            <w:bottom w:val="none" w:sz="0" w:space="0" w:color="auto"/>
            <w:right w:val="none" w:sz="0" w:space="0" w:color="auto"/>
          </w:divBdr>
        </w:div>
        <w:div w:id="15671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artin.mentel@gmail.com" TargetMode="External"/><Relationship Id="rId117" Type="http://schemas.openxmlformats.org/officeDocument/2006/relationships/footer" Target="footer1.xml"/><Relationship Id="rId21" Type="http://schemas.openxmlformats.org/officeDocument/2006/relationships/hyperlink" Target="mailto:filiphorny@gmail.com" TargetMode="External"/><Relationship Id="rId42" Type="http://schemas.openxmlformats.org/officeDocument/2006/relationships/hyperlink" Target="https://is.uniag.sk/lide/clovek.pl?id=1651;lang=sk" TargetMode="External"/><Relationship Id="rId47" Type="http://schemas.openxmlformats.org/officeDocument/2006/relationships/hyperlink" Target="https://is.uniag.sk/lide/clovek.pl?zpet=../lide/index.pl?vzorek=kozakova,Vyh%C4%BEada%C5%A5=Vyh%C4%BEada%C5%A5,upresneni=aktivni_a_preruseni,upresneni=zamestnanci;id=260;lang=sk" TargetMode="External"/><Relationship Id="rId63" Type="http://schemas.openxmlformats.org/officeDocument/2006/relationships/hyperlink" Target="mailto:veronika.hrda@uniag.sk" TargetMode="External"/><Relationship Id="rId68" Type="http://schemas.openxmlformats.org/officeDocument/2006/relationships/hyperlink" Target="https://www.uniag.sk/sk/cikt-home" TargetMode="External"/><Relationship Id="rId84" Type="http://schemas.openxmlformats.org/officeDocument/2006/relationships/hyperlink" Target="https://www.uniag.sk/sk/vyrocne-spravy-o-zahranicnych-vztahoch-spu-v-nitre" TargetMode="External"/><Relationship Id="rId89" Type="http://schemas.openxmlformats.org/officeDocument/2006/relationships/hyperlink" Target="https://www.uniag.sk/sk/vnutorne-predpisy-4918" TargetMode="External"/><Relationship Id="rId112" Type="http://schemas.openxmlformats.org/officeDocument/2006/relationships/hyperlink" Target="https://is.uniag.sk/auth/lide/clovek.pl?id=1517;zalozka=141;lang=sk" TargetMode="External"/><Relationship Id="rId16" Type="http://schemas.openxmlformats.org/officeDocument/2006/relationships/hyperlink" Target="mailto:silvia.miklovicova@granviaoperation.sk" TargetMode="External"/><Relationship Id="rId107" Type="http://schemas.openxmlformats.org/officeDocument/2006/relationships/hyperlink" Target="https://is.uniag.sk/auth/lide/clovek.pl?id=1517;zalozka=141;lang=sk" TargetMode="External"/><Relationship Id="rId11" Type="http://schemas.openxmlformats.org/officeDocument/2006/relationships/hyperlink" Target="https://tinyurl.com/vyy5j3vx" TargetMode="External"/><Relationship Id="rId32" Type="http://schemas.openxmlformats.org/officeDocument/2006/relationships/hyperlink" Target="mailto:timea.stefankova@gmail.com" TargetMode="External"/><Relationship Id="rId37" Type="http://schemas.openxmlformats.org/officeDocument/2006/relationships/hyperlink" Target="https://www.uniag.sk/sk/vszk" TargetMode="External"/><Relationship Id="rId53" Type="http://schemas.openxmlformats.org/officeDocument/2006/relationships/hyperlink" Target="https://is.uniag.sk/lide/clovek.pl?zpet=../lide/index.pl?vzorek=kozakova,Vyh%C4%BEada%C5%A5=Vyh%C4%BEada%C5%A5,upresneni=aktivni_a_preruseni,upresneni=zamestnanci;id=260;lang=sk" TargetMode="External"/><Relationship Id="rId58" Type="http://schemas.openxmlformats.org/officeDocument/2006/relationships/hyperlink" Target="https://is.uniag.sk/lide/clovek.pl?id=130;lang=sk" TargetMode="External"/><Relationship Id="rId74" Type="http://schemas.openxmlformats.org/officeDocument/2006/relationships/hyperlink" Target="https://fem.uniag.sk/sk/aktualne-informacie-reader/studenti-fem-spu-v-nitre-pre-unicef-slovensko/" TargetMode="External"/><Relationship Id="rId79" Type="http://schemas.openxmlformats.org/officeDocument/2006/relationships/hyperlink" Target="https://www.uniag.sk/sk/uppc-o-nas" TargetMode="External"/><Relationship Id="rId102" Type="http://schemas.openxmlformats.org/officeDocument/2006/relationships/hyperlink" Target="https://uniag.sk/sk/hodnotenie-vzdelavacieho-procesu" TargetMode="External"/><Relationship Id="rId5" Type="http://schemas.openxmlformats.org/officeDocument/2006/relationships/numbering" Target="numbering.xml"/><Relationship Id="rId90" Type="http://schemas.openxmlformats.org/officeDocument/2006/relationships/hyperlink" Target="https://uniag.sk/sk/povinna-dokumentacia-k-vyberovemu-konaniu" TargetMode="External"/><Relationship Id="rId95" Type="http://schemas.openxmlformats.org/officeDocument/2006/relationships/hyperlink" Target="https://fem.uniag.sk/sk/podmienky-prijimacieho-konania-na-ii-stupen-vysokoskolskeho-studia/" TargetMode="External"/><Relationship Id="rId22" Type="http://schemas.openxmlformats.org/officeDocument/2006/relationships/hyperlink" Target="mailto:lyziciar.lukas@gmail.com" TargetMode="External"/><Relationship Id="rId27" Type="http://schemas.openxmlformats.org/officeDocument/2006/relationships/hyperlink" Target="mailto:Alfoldiova.nikoleta@gmail.com" TargetMode="External"/><Relationship Id="rId43" Type="http://schemas.openxmlformats.org/officeDocument/2006/relationships/hyperlink" Target="https://is.uniag.sk/lide/clovek.pl?id=1206;lang=sk" TargetMode="External"/><Relationship Id="rId48" Type="http://schemas.openxmlformats.org/officeDocument/2006/relationships/hyperlink" Target="https://is.uniag.sk/lide/clovek.pl?id=1489" TargetMode="External"/><Relationship Id="rId64" Type="http://schemas.openxmlformats.org/officeDocument/2006/relationships/hyperlink" Target="mailto:eva.matejkova@uniag.sk" TargetMode="External"/><Relationship Id="rId69" Type="http://schemas.openxmlformats.org/officeDocument/2006/relationships/hyperlink" Target="https://fem.uniag.sk/sk/vyrocne-spravy-FEM" TargetMode="External"/><Relationship Id="rId113" Type="http://schemas.openxmlformats.org/officeDocument/2006/relationships/hyperlink" Target="https://is.uniag.sk/auth/lide/clovek.pl?id=1215;zalozka=141;lang=sk" TargetMode="External"/><Relationship Id="rId118" Type="http://schemas.openxmlformats.org/officeDocument/2006/relationships/fontTable" Target="fontTable.xml"/><Relationship Id="rId80" Type="http://schemas.openxmlformats.org/officeDocument/2006/relationships/hyperlink" Target="https://fem.uniag.sk/sk/vyrocne-spravy-FEM" TargetMode="External"/><Relationship Id="rId85" Type="http://schemas.openxmlformats.org/officeDocument/2006/relationships/hyperlink" Target="http://www.spu.sk/sk/strategia-internacionalizacie" TargetMode="External"/><Relationship Id="rId12" Type="http://schemas.openxmlformats.org/officeDocument/2006/relationships/hyperlink" Target="mailto:qhusara@uniag.sk" TargetMode="External"/><Relationship Id="rId17" Type="http://schemas.openxmlformats.org/officeDocument/2006/relationships/hyperlink" Target="mailto:lukas.lyziciar@pwc.com" TargetMode="External"/><Relationship Id="rId33" Type="http://schemas.openxmlformats.org/officeDocument/2006/relationships/hyperlink" Target="mailto:tana.kukuk@gmail.com" TargetMode="External"/><Relationship Id="rId38" Type="http://schemas.openxmlformats.org/officeDocument/2006/relationships/hyperlink" Target="https://is.uniag.sk/dok_server/slozka.pl?id=3169;download=62041" TargetMode="External"/><Relationship Id="rId59" Type="http://schemas.openxmlformats.org/officeDocument/2006/relationships/hyperlink" Target="mailto:alexandra.filova@uniag.sk" TargetMode="External"/><Relationship Id="rId103" Type="http://schemas.openxmlformats.org/officeDocument/2006/relationships/hyperlink" Target="https://uniag1.sharepoint.com/:x:/r/sites/AKTUALIZOVANANOVPFEM2025/_layouts/15/Doc.aspx?sourcedoc=%7BBC6B590D-D620-43B1-9663-E26D7C499151%7D&amp;file=Pr.%20c.%201.%20%C5%A0tudijn%C3%BD%20pl%C3%A1n%20-%20Ekonomika%20a%20mana%C5%BEment%20podniku%20-%20Ing.%20-%20svk.xlsx&amp;action=default&amp;mobileredirect=true" TargetMode="External"/><Relationship Id="rId108" Type="http://schemas.openxmlformats.org/officeDocument/2006/relationships/hyperlink" Target="https://is.uniag.sk/auth/lide/clovek.pl?id=1215;zalozka=141;lang=sk" TargetMode="External"/><Relationship Id="rId54" Type="http://schemas.openxmlformats.org/officeDocument/2006/relationships/hyperlink" Target="https://is.uniag.sk/lide/clovek.pl?id=1215;lang=sk" TargetMode="External"/><Relationship Id="rId70" Type="http://schemas.openxmlformats.org/officeDocument/2006/relationships/hyperlink" Target="http://www.spu.sk/sk/vyberove-prednasky-2" TargetMode="External"/><Relationship Id="rId75" Type="http://schemas.openxmlformats.org/officeDocument/2006/relationships/hyperlink" Target="http://www.fem.uniag.sk/" TargetMode="External"/><Relationship Id="rId91" Type="http://schemas.openxmlformats.org/officeDocument/2006/relationships/hyperlink" Target="https://www.uniag.sk/sk/vnutorne-predpisy-4918" TargetMode="External"/><Relationship Id="rId96" Type="http://schemas.openxmlformats.org/officeDocument/2006/relationships/hyperlink" Target="mailto:anna.mravcova@uniag.s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mirkamikusova@centrum.sk" TargetMode="External"/><Relationship Id="rId28" Type="http://schemas.openxmlformats.org/officeDocument/2006/relationships/hyperlink" Target="mailto:nikoleta.niznikova@gmail.com" TargetMode="External"/><Relationship Id="rId49" Type="http://schemas.openxmlformats.org/officeDocument/2006/relationships/hyperlink" Target="https://is.uniag.sk/lide/clovek.pl?zpet=../lide/index.pl?vzorek=holubek,Vyh%C4%BEada%C5%A5=Vyh%C4%BEada%C5%A5,upresneni=aktivni_a_preruseni,upresneni=zamestnanci;id=3868;lang=sk" TargetMode="External"/><Relationship Id="rId114" Type="http://schemas.openxmlformats.org/officeDocument/2006/relationships/hyperlink" Target="https://is.uniag.sk/lide/clovek.pl?id=1206;zalozka=141;lang=sk" TargetMode="Externa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mailto:denisgalis33@gmail.com" TargetMode="External"/><Relationship Id="rId44" Type="http://schemas.openxmlformats.org/officeDocument/2006/relationships/hyperlink" Target="https://is.uniag.sk/lide/clovek.pl?id=1488;lang=sk" TargetMode="External"/><Relationship Id="rId52" Type="http://schemas.openxmlformats.org/officeDocument/2006/relationships/hyperlink" Target="https://is.uniag.sk/lide/clovek.pl?id=1204;lang=sk" TargetMode="External"/><Relationship Id="rId60" Type="http://schemas.openxmlformats.org/officeDocument/2006/relationships/hyperlink" Target="mailto:dagmar.Jordanovova@uniag.sk" TargetMode="External"/><Relationship Id="rId65" Type="http://schemas.openxmlformats.org/officeDocument/2006/relationships/hyperlink" Target="mailto:roman.recky@uniag.sk" TargetMode="External"/><Relationship Id="rId73" Type="http://schemas.openxmlformats.org/officeDocument/2006/relationships/hyperlink" Target="https://fem.uniag.sk/sk/aktualne-informacie-reader/na-online-vyucovani-na-femke-sa-podiela-aj-europska-komisia/" TargetMode="External"/><Relationship Id="rId78" Type="http://schemas.openxmlformats.org/officeDocument/2006/relationships/hyperlink" Target="https://www.uniag.sk/sk/volnocasove-aktivity" TargetMode="External"/><Relationship Id="rId81" Type="http://schemas.openxmlformats.org/officeDocument/2006/relationships/hyperlink" Target="http://www.spu.sk/sk/zakladne-informacie-4958" TargetMode="External"/><Relationship Id="rId86" Type="http://schemas.openxmlformats.org/officeDocument/2006/relationships/hyperlink" Target="https://www.uniag.sk/sk/vnutorne-predpisy-4918" TargetMode="External"/><Relationship Id="rId94" Type="http://schemas.openxmlformats.org/officeDocument/2006/relationships/hyperlink" Target="https://fem.uniag.sk/sk/challenge-fund-2/" TargetMode="External"/><Relationship Id="rId99" Type="http://schemas.openxmlformats.org/officeDocument/2006/relationships/hyperlink" Target="https://fem.uniag.sk/sk/inzinierske-studium" TargetMode="External"/><Relationship Id="rId101" Type="http://schemas.openxmlformats.org/officeDocument/2006/relationships/hyperlink" Target="https://fem.uniag.sk/sk/vyrocne-spravy-FE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lajda@landtechnologies.sk" TargetMode="External"/><Relationship Id="rId18" Type="http://schemas.openxmlformats.org/officeDocument/2006/relationships/hyperlink" Target="mailto:milan.doles@ibm.com" TargetMode="External"/><Relationship Id="rId39" Type="http://schemas.openxmlformats.org/officeDocument/2006/relationships/hyperlink" Target="https://www.uniag.sk/sk/predpisy-suvisiace-so-studiom" TargetMode="External"/><Relationship Id="rId109" Type="http://schemas.openxmlformats.org/officeDocument/2006/relationships/hyperlink" Target="https://is.uniag.sk/lide/clovek.pl?id=1206;zalozka=141;lang=sk" TargetMode="External"/><Relationship Id="rId34" Type="http://schemas.openxmlformats.org/officeDocument/2006/relationships/hyperlink" Target="https://fem.uniag.sk/sk/o-uspesnych-studentoch-a-absolventoch-fem/" TargetMode="External"/><Relationship Id="rId50" Type="http://schemas.openxmlformats.org/officeDocument/2006/relationships/hyperlink" Target="https://is.uniag.sk/lide/clovek.pl?id=1178;lang=sk" TargetMode="External"/><Relationship Id="rId55" Type="http://schemas.openxmlformats.org/officeDocument/2006/relationships/hyperlink" Target="mailto:artan.qineti@uniag.sk" TargetMode="External"/><Relationship Id="rId76" Type="http://schemas.openxmlformats.org/officeDocument/2006/relationships/hyperlink" Target="https://ubytovanie.uniag.sk/sk/hlavna-stranka/" TargetMode="External"/><Relationship Id="rId97" Type="http://schemas.openxmlformats.org/officeDocument/2006/relationships/hyperlink" Target="https://fem.uniag.sk/sk/podmienky-prijimacieho-konania-na-ii-stupen-vysokoskolskeho-studia/" TargetMode="External"/><Relationship Id="rId104" Type="http://schemas.openxmlformats.org/officeDocument/2006/relationships/hyperlink" Target="https://uniag1.sharepoint.com/sites/AKTUALIZOVANANOVPFEM2025/Shared%20Documents/Forms/AllItems.aspx?id=%2Fsites%2FAKTUALIZOVANANOVPFEM2025%2FShared%20Documents%2FGeneral%2FUPRAVEN%C3%89%20%C5%A0P%20PO%20PRIPOMIENKACH%20Z%20RADY%20KVALITY%2FING%20%C5%A0P%2FEKONOMIKA%20A%20MANA%C5%BDMENT%20PODNIKU%2FPr%2E%20c%2E%202%2E%20ILP&amp;viewid=706bcfe5%2D2cdd%2D4573%2D9906%2D221aa6306351&amp;newTargetListUrl=%2Fsites%2FAKTUALIZOVANANOVPFEM2025%2FShared%20Documents&amp;viewpath=%2Fsites%2FAKTUALIZOVANANOVPFEM2025%2FShared%20Documents%2FForms%2FAllItems%2Easpx" TargetMode="External"/><Relationship Id="rId120" Type="http://schemas.microsoft.com/office/2019/05/relationships/documenttasks" Target="documenttasks/documenttasks1.xml"/><Relationship Id="rId7" Type="http://schemas.openxmlformats.org/officeDocument/2006/relationships/settings" Target="settings.xml"/><Relationship Id="rId71" Type="http://schemas.openxmlformats.org/officeDocument/2006/relationships/hyperlink" Target="https://fem.uniag.sk/sk/fakultna-rada-kvality/" TargetMode="External"/><Relationship Id="rId92" Type="http://schemas.openxmlformats.org/officeDocument/2006/relationships/hyperlink" Target="http://www.uniag.sk/sk/po-mobilite-4936" TargetMode="External"/><Relationship Id="rId2" Type="http://schemas.openxmlformats.org/officeDocument/2006/relationships/customXml" Target="../customXml/item2.xml"/><Relationship Id="rId29" Type="http://schemas.openxmlformats.org/officeDocument/2006/relationships/hyperlink" Target="mailto:Sona.baranova89@gmail.com" TargetMode="External"/><Relationship Id="rId24" Type="http://schemas.openxmlformats.org/officeDocument/2006/relationships/hyperlink" Target="mailto:Barbora.leboova@gmail.com" TargetMode="External"/><Relationship Id="rId40" Type="http://schemas.openxmlformats.org/officeDocument/2006/relationships/hyperlink" Target="https://is.uniag.sk/lide/clovek.pl?id=1611;lang=sk" TargetMode="External"/><Relationship Id="rId45" Type="http://schemas.openxmlformats.org/officeDocument/2006/relationships/hyperlink" Target="https://is.uniag.sk/lide/clovek.pl?zpet=../lide/index.pl?vzorek=horska,Vyh%C4%BEada%C5%A5=Vyh%C4%BEada%C5%A5,upresneni=aktivni_a_preruseni,upresneni=zamestnanci;id=1618;lang=sk" TargetMode="External"/><Relationship Id="rId66" Type="http://schemas.openxmlformats.org/officeDocument/2006/relationships/hyperlink" Target="mailto:iveta.kunova@uniag.sk" TargetMode="External"/><Relationship Id="rId87" Type="http://schemas.openxmlformats.org/officeDocument/2006/relationships/hyperlink" Target="https://www.uniag.sk/sk/zahranicne-partnerske-institucie" TargetMode="External"/><Relationship Id="rId110" Type="http://schemas.openxmlformats.org/officeDocument/2006/relationships/hyperlink" Target="https://is.uniag.sk/lide/clovek.pl?id=1611;zalozka=141;lang=sk" TargetMode="External"/><Relationship Id="rId115" Type="http://schemas.openxmlformats.org/officeDocument/2006/relationships/hyperlink" Target="https://uniag1.sharepoint.com/:x:/r/sites/AKTUALIZOVANANOVPFEM2025/_layouts/15/Doc.aspx?sourcedoc=%7BCE76653F-E9D0-4195-81B8-EBDC482913A4%7D&amp;file=profil_kvality_%20EaMP_Ing_SJ.xlsx&amp;action=default&amp;mobileredirect=true" TargetMode="External"/><Relationship Id="rId61" Type="http://schemas.openxmlformats.org/officeDocument/2006/relationships/hyperlink" Target="mailto:Elena.Kaliarikova@uniag.sk" TargetMode="External"/><Relationship Id="rId82" Type="http://schemas.openxmlformats.org/officeDocument/2006/relationships/hyperlink" Target="https://fem.uniag.sk/sk/studentske-a-pedagogicke-mobility" TargetMode="External"/><Relationship Id="rId19" Type="http://schemas.openxmlformats.org/officeDocument/2006/relationships/hyperlink" Target="mailto:hanabakayova@gmail.com" TargetMode="External"/><Relationship Id="rId14" Type="http://schemas.openxmlformats.org/officeDocument/2006/relationships/hyperlink" Target="mailto:beszedes.vladimir@gmail.com" TargetMode="External"/><Relationship Id="rId30" Type="http://schemas.openxmlformats.org/officeDocument/2006/relationships/hyperlink" Target="mailto:kevely.m@gmail.com" TargetMode="External"/><Relationship Id="rId35" Type="http://schemas.openxmlformats.org/officeDocument/2006/relationships/hyperlink" Target="https://tinyurl.com/2p9bjnnx" TargetMode="External"/><Relationship Id="rId56" Type="http://schemas.openxmlformats.org/officeDocument/2006/relationships/hyperlink" Target="https://is.uniag.sk/lide/clovek.pl?id=1206;lang=sk" TargetMode="External"/><Relationship Id="rId77" Type="http://schemas.openxmlformats.org/officeDocument/2006/relationships/hyperlink" Target="https://cus.uniag.sk/sk/cus-home/" TargetMode="External"/><Relationship Id="rId100" Type="http://schemas.openxmlformats.org/officeDocument/2006/relationships/hyperlink" Target="https://fem.uniag.sk/sk/studijne-programy-ing/" TargetMode="External"/><Relationship Id="rId105" Type="http://schemas.openxmlformats.org/officeDocument/2006/relationships/hyperlink" Target="https://is.uniag.sk/lide/clovek.pl?id=1611;zalozka=141;lang=sk" TargetMode="External"/><Relationship Id="rId8" Type="http://schemas.openxmlformats.org/officeDocument/2006/relationships/webSettings" Target="webSettings.xml"/><Relationship Id="rId51" Type="http://schemas.openxmlformats.org/officeDocument/2006/relationships/hyperlink" Target="https://is.uniag.sk/lide/clovek.pl?id=1517;lang=sk" TargetMode="External"/><Relationship Id="rId72" Type="http://schemas.openxmlformats.org/officeDocument/2006/relationships/hyperlink" Target="https://fem.uniag.sk/sk/aktualne-informacie-reader/odborny-seminar-o-udrzatelnom-pristupe-k-potravinam-multiplikacne-podujatie-projektu-suscof/" TargetMode="External"/><Relationship Id="rId93" Type="http://schemas.openxmlformats.org/officeDocument/2006/relationships/hyperlink" Target="http://www.studyabroad.sk/" TargetMode="External"/><Relationship Id="rId98" Type="http://schemas.openxmlformats.org/officeDocument/2006/relationships/hyperlink" Target="https://fem.uniag.sk/sk/oznamy-reader/dolezite-informacie-pre-uchadzacov-bakalarskeho-studia/" TargetMode="External"/><Relationship Id="rId3" Type="http://schemas.openxmlformats.org/officeDocument/2006/relationships/customXml" Target="../customXml/item3.xml"/><Relationship Id="rId25" Type="http://schemas.openxmlformats.org/officeDocument/2006/relationships/hyperlink" Target="mailto:Silvia.kubalakova@gmail.com" TargetMode="External"/><Relationship Id="rId46" Type="http://schemas.openxmlformats.org/officeDocument/2006/relationships/hyperlink" Target="https://is.uniag.sk/lide/clovek.pl?id=1512;lang=sk" TargetMode="External"/><Relationship Id="rId67" Type="http://schemas.openxmlformats.org/officeDocument/2006/relationships/hyperlink" Target="https://www.slpk.uniag.sk/sk/uvod/" TargetMode="External"/><Relationship Id="rId116" Type="http://schemas.openxmlformats.org/officeDocument/2006/relationships/header" Target="header1.xml"/><Relationship Id="rId20" Type="http://schemas.openxmlformats.org/officeDocument/2006/relationships/hyperlink" Target="mailto:noro.bartos@gmail.com" TargetMode="External"/><Relationship Id="rId41" Type="http://schemas.openxmlformats.org/officeDocument/2006/relationships/hyperlink" Target="https://is.uniag.sk/lide/clovek.pl?id=1296;lang=sk" TargetMode="External"/><Relationship Id="rId62" Type="http://schemas.openxmlformats.org/officeDocument/2006/relationships/hyperlink" Target="mailto:erika.Klinkova@uniag.sk" TargetMode="External"/><Relationship Id="rId83" Type="http://schemas.openxmlformats.org/officeDocument/2006/relationships/hyperlink" Target="https://uniag.sk/sk/kancelaria-zahranicnych-vztahov-a-medzinarodnych-vzdelavacich-projektov-kontakt" TargetMode="External"/><Relationship Id="rId88" Type="http://schemas.openxmlformats.org/officeDocument/2006/relationships/hyperlink" Target="https://fem.uniag.sk/sk/erasmus-5147/" TargetMode="External"/><Relationship Id="rId111" Type="http://schemas.openxmlformats.org/officeDocument/2006/relationships/hyperlink" Target="https://is.uniag.sk/auth/lide/clovek.pl?id=1178;zalozka=141;lang=sk" TargetMode="External"/><Relationship Id="rId15" Type="http://schemas.openxmlformats.org/officeDocument/2006/relationships/hyperlink" Target="mailto:info@tomasholly.com" TargetMode="External"/><Relationship Id="rId36" Type="http://schemas.openxmlformats.org/officeDocument/2006/relationships/hyperlink" Target="https://fem.uniag.sk/sk/spolupraca-s-praxou-partneri/" TargetMode="External"/><Relationship Id="rId57" Type="http://schemas.openxmlformats.org/officeDocument/2006/relationships/hyperlink" Target="mailto:zuzana.kapustova@uniag.sk" TargetMode="External"/><Relationship Id="rId106" Type="http://schemas.openxmlformats.org/officeDocument/2006/relationships/hyperlink" Target="https://is.uniag.sk/auth/lide/clovek.pl?id=1178;zalozka=141;lang=sk" TargetMode="External"/></Relationships>
</file>

<file path=word/documenttasks/documenttasks1.xml><?xml version="1.0" encoding="utf-8"?>
<t:Tasks xmlns:t="http://schemas.microsoft.com/office/tasks/2019/documenttasks" xmlns:oel="http://schemas.microsoft.com/office/2019/extlst">
  <t:Task id="{FBD393D0-3114-4F19-BDE0-7EC50C7E408F}">
    <t:Anchor>
      <t:Comment id="867640707"/>
    </t:Anchor>
    <t:History>
      <t:Event id="{B07BFFBC-4AFF-496F-A99F-C8AF088F048F}" time="2022-01-21T12:28:22.837Z">
        <t:Attribution userId="S::xtotha@uniag.sk::086cb1e8-3ead-462b-8711-3eceed5fe5c8" userProvider="AD" userName="Attila Tóth"/>
        <t:Anchor>
          <t:Comment id="425600599"/>
        </t:Anchor>
        <t:Create/>
      </t:Event>
      <t:Event id="{165E9BE5-016F-42E0-839A-9D13827D0A1A}" time="2022-01-21T12:28:22.837Z">
        <t:Attribution userId="S::xtotha@uniag.sk::086cb1e8-3ead-462b-8711-3eceed5fe5c8" userProvider="AD" userName="Attila Tóth"/>
        <t:Anchor>
          <t:Comment id="425600599"/>
        </t:Anchor>
        <t:Assign userId="S::stepankova@uniag.sk::76dce824-0804-4683-8d25-8cad1f98f816" userProvider="AD" userName="Roberta Štěpánková"/>
      </t:Event>
      <t:Event id="{02094C39-7AA7-456B-979E-99A738437ECD}" time="2022-01-21T12:28:22.837Z">
        <t:Attribution userId="S::xtotha@uniag.sk::086cb1e8-3ead-462b-8711-3eceed5fe5c8" userProvider="AD" userName="Attila Tóth"/>
        <t:Anchor>
          <t:Comment id="425600599"/>
        </t:Anchor>
        <t:SetTitle title="@Roberta Štěpánková"/>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B6F5FC7EA9345808B81C27396A837" ma:contentTypeVersion="16" ma:contentTypeDescription="Create a new document." ma:contentTypeScope="" ma:versionID="3d9a208912fc464259edb1ac805ded00">
  <xsd:schema xmlns:xsd="http://www.w3.org/2001/XMLSchema" xmlns:xs="http://www.w3.org/2001/XMLSchema" xmlns:p="http://schemas.microsoft.com/office/2006/metadata/properties" xmlns:ns2="f4beb051-b2dc-4046-b8e8-91d99e43d613" xmlns:ns3="83cdcac2-976f-4033-837f-d09102848a6f" targetNamespace="http://schemas.microsoft.com/office/2006/metadata/properties" ma:root="true" ma:fieldsID="4f9bcdad865b2951ab5f345ecc0c5922" ns2:_="" ns3:_="">
    <xsd:import namespace="f4beb051-b2dc-4046-b8e8-91d99e43d613"/>
    <xsd:import namespace="83cdcac2-976f-4033-837f-d09102848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eb051-b2dc-4046-b8e8-91d99e43d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dcac2-976f-4033-837f-d09102848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e54f880-3ec2-4f5c-b4fe-5b5bc2869dbf}" ma:internalName="TaxCatchAll" ma:showField="CatchAllData" ma:web="83cdcac2-976f-4033-837f-d09102848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beb051-b2dc-4046-b8e8-91d99e43d613">
      <Terms xmlns="http://schemas.microsoft.com/office/infopath/2007/PartnerControls"/>
    </lcf76f155ced4ddcb4097134ff3c332f>
    <TaxCatchAll xmlns="83cdcac2-976f-4033-837f-d09102848a6f" xsi:nil="true"/>
  </documentManagement>
</p:properties>
</file>

<file path=customXml/itemProps1.xml><?xml version="1.0" encoding="utf-8"?>
<ds:datastoreItem xmlns:ds="http://schemas.openxmlformats.org/officeDocument/2006/customXml" ds:itemID="{57F6B019-B162-4F64-9618-98E70CAE4CD7}"/>
</file>

<file path=customXml/itemProps2.xml><?xml version="1.0" encoding="utf-8"?>
<ds:datastoreItem xmlns:ds="http://schemas.openxmlformats.org/officeDocument/2006/customXml" ds:itemID="{D266FDCD-050F-4133-A6F5-A8A7146A3852}">
  <ds:schemaRefs>
    <ds:schemaRef ds:uri="http://schemas.microsoft.com/sharepoint/v3/contenttype/forms"/>
  </ds:schemaRefs>
</ds:datastoreItem>
</file>

<file path=customXml/itemProps3.xml><?xml version="1.0" encoding="utf-8"?>
<ds:datastoreItem xmlns:ds="http://schemas.openxmlformats.org/officeDocument/2006/customXml" ds:itemID="{5AC8D1D7-3D50-A745-B254-95F7584BE2CF}">
  <ds:schemaRefs>
    <ds:schemaRef ds:uri="http://schemas.openxmlformats.org/officeDocument/2006/bibliography"/>
  </ds:schemaRefs>
</ds:datastoreItem>
</file>

<file path=customXml/itemProps4.xml><?xml version="1.0" encoding="utf-8"?>
<ds:datastoreItem xmlns:ds="http://schemas.openxmlformats.org/officeDocument/2006/customXml" ds:itemID="{960B2642-3B8F-47FF-8F6F-850CBF5606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7897</Words>
  <Characters>53468</Characters>
  <Application>Microsoft Office Word</Application>
  <DocSecurity>0</DocSecurity>
  <Lines>1137</Lines>
  <Paragraphs>645</Paragraphs>
  <ScaleCrop>false</ScaleCrop>
  <Company/>
  <LinksUpToDate>false</LinksUpToDate>
  <CharactersWithSpaces>60720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Artan Qineti</cp:lastModifiedBy>
  <cp:revision>2</cp:revision>
  <cp:lastPrinted>2022-01-17T18:05:00Z</cp:lastPrinted>
  <dcterms:created xsi:type="dcterms:W3CDTF">2025-10-23T20:49:00Z</dcterms:created>
  <dcterms:modified xsi:type="dcterms:W3CDTF">2025-10-23T20:49:00Z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0x010100B48B6F5FC7EA9345808B81C27396A837</vt:lpwstr>
  </property>
  <property fmtid="{D5CDD505-2E9C-101B-9397-08002B2CF9AE}" pid="3" name="MediaServiceImageTags">
    <vt:lpwstr/>
  </property>
  <property fmtid="{D5CDD505-2E9C-101B-9397-08002B2CF9AE}" pid="4" name="Order">
    <vt:r8>212200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