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257"/>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5111"/>
      </w:tblGrid>
      <w:tr w:rsidRPr="001D654A" w:rsidR="00D7525E" w:rsidTr="5BFC8F16" w14:paraId="423FDBE6" w14:textId="77777777">
        <w:trPr>
          <w:trHeight w:val="66"/>
        </w:trPr>
        <w:tc>
          <w:tcPr>
            <w:tcW w:w="9072" w:type="dxa"/>
            <w:gridSpan w:val="2"/>
            <w:tcBorders>
              <w:top w:val="nil"/>
              <w:left w:val="nil"/>
              <w:bottom w:val="nil"/>
              <w:right w:val="nil"/>
            </w:tcBorders>
          </w:tcPr>
          <w:p w:rsidRPr="001D654A" w:rsidR="00D7525E" w:rsidP="5BFC8F16" w:rsidRDefault="00924AFE" w14:paraId="2D341615" w14:textId="510EC492">
            <w:pPr>
              <w:spacing w:after="0" w:line="240" w:lineRule="auto"/>
              <w:jc w:val="both"/>
              <w:textAlignment w:val="baseline"/>
              <w:rPr>
                <w:rFonts w:eastAsia="Times New Roman"/>
                <w:b/>
                <w:bCs/>
                <w:color w:val="538135" w:themeColor="accent6" w:themeShade="BF"/>
                <w:sz w:val="32"/>
                <w:szCs w:val="32"/>
                <w:lang w:eastAsia="sk-SK"/>
              </w:rPr>
            </w:pPr>
            <w:r w:rsidRPr="5BFC8F16">
              <w:rPr>
                <w:rFonts w:eastAsia="Times New Roman"/>
                <w:b/>
                <w:bCs/>
                <w:color w:val="538135" w:themeColor="accent6" w:themeShade="BF"/>
                <w:sz w:val="32"/>
                <w:szCs w:val="32"/>
                <w:lang w:eastAsia="sk-SK"/>
              </w:rPr>
              <w:t>Názov študijného programu</w:t>
            </w:r>
            <w:r w:rsidRPr="5BFC8F16" w:rsidR="00C17B2E">
              <w:rPr>
                <w:rFonts w:eastAsia="Times New Roman"/>
                <w:b/>
                <w:bCs/>
                <w:color w:val="538135" w:themeColor="accent6" w:themeShade="BF"/>
                <w:sz w:val="32"/>
                <w:szCs w:val="32"/>
                <w:lang w:eastAsia="sk-SK"/>
              </w:rPr>
              <w:t xml:space="preserve">: </w:t>
            </w:r>
            <w:r w:rsidR="000F66E7">
              <w:rPr>
                <w:rFonts w:eastAsia="Times New Roman"/>
                <w:b/>
                <w:bCs/>
                <w:color w:val="538135" w:themeColor="accent6" w:themeShade="BF"/>
                <w:sz w:val="32"/>
                <w:szCs w:val="32"/>
                <w:lang w:eastAsia="sk-SK"/>
              </w:rPr>
              <w:t>Ú</w:t>
            </w:r>
            <w:r w:rsidRPr="5BFC8F16" w:rsidR="00C17B2E">
              <w:rPr>
                <w:rFonts w:eastAsia="Times New Roman"/>
                <w:b/>
                <w:bCs/>
                <w:color w:val="538135" w:themeColor="accent6" w:themeShade="BF"/>
                <w:sz w:val="32"/>
                <w:szCs w:val="32"/>
                <w:lang w:eastAsia="sk-SK"/>
              </w:rPr>
              <w:t>čtovníctvo</w:t>
            </w:r>
            <w:r w:rsidR="000F66E7">
              <w:rPr>
                <w:rFonts w:eastAsia="Times New Roman"/>
                <w:b/>
                <w:bCs/>
                <w:color w:val="538135" w:themeColor="accent6" w:themeShade="BF"/>
                <w:sz w:val="32"/>
                <w:szCs w:val="32"/>
                <w:lang w:eastAsia="sk-SK"/>
              </w:rPr>
              <w:t xml:space="preserve">, </w:t>
            </w:r>
            <w:r w:rsidRPr="5BFC8F16" w:rsidR="00C17B2E">
              <w:rPr>
                <w:rFonts w:eastAsia="Times New Roman"/>
                <w:b/>
                <w:bCs/>
                <w:color w:val="538135" w:themeColor="accent6" w:themeShade="BF"/>
                <w:sz w:val="32"/>
                <w:szCs w:val="32"/>
                <w:lang w:eastAsia="sk-SK"/>
              </w:rPr>
              <w:t>financie</w:t>
            </w:r>
            <w:r w:rsidR="000F66E7">
              <w:rPr>
                <w:rFonts w:eastAsia="Times New Roman"/>
                <w:b/>
                <w:bCs/>
                <w:color w:val="538135" w:themeColor="accent6" w:themeShade="BF"/>
                <w:sz w:val="32"/>
                <w:szCs w:val="32"/>
                <w:lang w:eastAsia="sk-SK"/>
              </w:rPr>
              <w:t xml:space="preserve"> a dane</w:t>
            </w:r>
          </w:p>
        </w:tc>
      </w:tr>
      <w:tr w:rsidRPr="001D654A" w:rsidR="002D581B" w:rsidTr="5BFC8F16" w14:paraId="5FD0A44E" w14:textId="77777777">
        <w:trPr>
          <w:trHeight w:val="405"/>
        </w:trPr>
        <w:tc>
          <w:tcPr>
            <w:tcW w:w="9072" w:type="dxa"/>
            <w:gridSpan w:val="2"/>
            <w:tcBorders>
              <w:top w:val="single" w:color="000000" w:themeColor="text1" w:sz="6" w:space="0"/>
              <w:left w:val="single" w:color="000000" w:themeColor="text1" w:sz="6" w:space="0"/>
              <w:bottom w:val="single" w:color="7E7E7E" w:sz="6" w:space="0"/>
              <w:right w:val="single" w:color="000000" w:themeColor="text1" w:sz="6" w:space="0"/>
            </w:tcBorders>
            <w:shd w:val="clear" w:color="auto" w:fill="F1F1F1"/>
            <w:hideMark/>
          </w:tcPr>
          <w:p w:rsidRPr="001D654A" w:rsidR="002D581B" w:rsidP="00102356" w:rsidRDefault="002D581B" w14:paraId="639ED7FB" w14:textId="45071F34">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Pr="001D654A" w:rsidR="002D581B" w:rsidTr="5BFC8F16" w14:paraId="2D7433A1" w14:textId="77777777">
        <w:trPr>
          <w:trHeight w:val="300"/>
        </w:trPr>
        <w:tc>
          <w:tcPr>
            <w:tcW w:w="3961" w:type="dxa"/>
            <w:tcBorders>
              <w:top w:val="single" w:color="7E7E7E"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10848" w14:paraId="623C394C" w14:textId="086A299B">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vysokej školy </w:t>
            </w:r>
          </w:p>
        </w:tc>
        <w:tc>
          <w:tcPr>
            <w:tcW w:w="5111" w:type="dxa"/>
            <w:tcBorders>
              <w:top w:val="single" w:color="7E7E7E"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3B6F0734" w14:textId="0910AAA7">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Pr="001D654A" w:rsidR="002D581B" w:rsidTr="5BFC8F16" w14:paraId="455D8CC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5DED63E1" w14:textId="5B0783F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771D9802" w14:textId="5F6F89D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Pr="001D654A" w:rsidR="002D581B" w:rsidTr="5BFC8F16" w14:paraId="5351A98A"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30EF428E" w14:textId="10EECCF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Identifikačné číslo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368BF374" w:rsidRDefault="002D581B" w14:paraId="6FD50A67" w14:textId="6D8F5343">
            <w:pPr>
              <w:spacing w:after="0" w:line="240" w:lineRule="auto"/>
              <w:jc w:val="both"/>
              <w:textAlignment w:val="baseline"/>
              <w:rPr>
                <w:rFonts w:eastAsia="Times New Roman"/>
                <w:b/>
                <w:bCs/>
                <w:i/>
                <w:iCs/>
                <w:sz w:val="18"/>
                <w:szCs w:val="18"/>
                <w:lang w:eastAsia="sk-SK"/>
              </w:rPr>
            </w:pPr>
            <w:r w:rsidRPr="368BF374">
              <w:rPr>
                <w:rFonts w:eastAsia="Times New Roman"/>
                <w:b/>
                <w:bCs/>
                <w:i/>
                <w:iCs/>
                <w:sz w:val="18"/>
                <w:szCs w:val="18"/>
                <w:lang w:eastAsia="sk-SK"/>
              </w:rPr>
              <w:t>00397482</w:t>
            </w:r>
          </w:p>
          <w:p w:rsidRPr="001D654A" w:rsidR="002D581B" w:rsidP="368BF374" w:rsidRDefault="002D581B" w14:paraId="65D91042" w14:textId="4C10CE15">
            <w:pPr>
              <w:spacing w:after="0" w:line="240" w:lineRule="auto"/>
              <w:jc w:val="both"/>
              <w:textAlignment w:val="baseline"/>
              <w:rPr>
                <w:rFonts w:eastAsia="Times New Roman"/>
                <w:b/>
                <w:bCs/>
                <w:i/>
                <w:iCs/>
                <w:sz w:val="18"/>
                <w:szCs w:val="18"/>
                <w:lang w:eastAsia="sk-SK"/>
              </w:rPr>
            </w:pPr>
          </w:p>
        </w:tc>
      </w:tr>
      <w:tr w:rsidRPr="001D654A" w:rsidR="002D581B" w:rsidTr="5BFC8F16" w14:paraId="211F33C8"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7EE1ECBE" w14:textId="555DC4FF">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D581B" w:rsidP="00102356" w:rsidRDefault="00632217" w14:paraId="3C443E84" w14:textId="172BFF32">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FEM</w:t>
            </w:r>
            <w:r w:rsidR="00731487">
              <w:rPr>
                <w:rFonts w:eastAsia="Times New Roman" w:cstheme="minorHAnsi"/>
                <w:b/>
                <w:bCs/>
                <w:i/>
                <w:iCs/>
                <w:sz w:val="18"/>
                <w:szCs w:val="18"/>
                <w:lang w:eastAsia="sk-SK"/>
              </w:rPr>
              <w:t>, SPU v Nitre</w:t>
            </w:r>
          </w:p>
        </w:tc>
      </w:tr>
      <w:tr w:rsidRPr="001D654A" w:rsidR="002D581B" w:rsidTr="5BFC8F16" w14:paraId="32E2BB0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CF7A63" w14:paraId="451253BA" w14:textId="0C0DDE78">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632217" w14:paraId="6B22D8C4" w14:textId="18085E68">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Tr. Andreja Hlinku 2,949 76 Nitra</w:t>
            </w:r>
          </w:p>
        </w:tc>
      </w:tr>
      <w:tr w:rsidRPr="001D654A" w:rsidR="00481FD5" w:rsidTr="5BFC8F16" w14:paraId="146268E7"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8B51FE" w14:textId="46A89D0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481FD5">
              <w:rPr>
                <w:rFonts w:eastAsia="Times New Roman" w:cstheme="minorHAnsi"/>
                <w:lang w:eastAsia="sk-SK"/>
              </w:rPr>
              <w:t>Orgán VŠ na schvaľovanie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A51DD" w14:paraId="54D5426E" w14:textId="67D1097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Pr="001D654A" w:rsidR="00344CAB">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Pr="001D654A" w:rsidR="00481FD5" w:rsidTr="5BFC8F16" w14:paraId="75A81A06"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4C07A5" w14:textId="7FCC5C6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314233" w:rsidRDefault="00481FD5" w14:paraId="58CE1929" w14:textId="3317E3D7">
            <w:pPr>
              <w:spacing w:after="0" w:line="240" w:lineRule="auto"/>
              <w:jc w:val="both"/>
              <w:textAlignment w:val="baseline"/>
              <w:rPr>
                <w:rFonts w:eastAsia="Times New Roman" w:cstheme="minorHAnsi"/>
                <w:sz w:val="18"/>
                <w:szCs w:val="18"/>
                <w:lang w:eastAsia="sk-SK"/>
              </w:rPr>
            </w:pPr>
          </w:p>
        </w:tc>
      </w:tr>
      <w:tr w:rsidRPr="001D654A" w:rsidR="002D581B" w:rsidTr="5BFC8F16" w14:paraId="3F50B0F8" w14:textId="77777777">
        <w:trPr>
          <w:trHeight w:val="300"/>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F1F1"/>
            <w:hideMark/>
          </w:tcPr>
          <w:p w:rsidRPr="007F13B6" w:rsidR="002D581B" w:rsidP="003740B7" w:rsidRDefault="003C7DD2" w14:paraId="3F2D1378" w14:textId="094BF8F6">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Pr="001D654A" w:rsidR="002D581B" w:rsidTr="5BFC8F16" w14:paraId="044E16DE" w14:textId="77777777">
        <w:trPr>
          <w:trHeight w:val="20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B32A3C" w14:paraId="011229C2" w14:textId="5DD5E8D6">
            <w:pPr>
              <w:spacing w:after="0" w:line="240" w:lineRule="auto"/>
              <w:jc w:val="both"/>
              <w:textAlignment w:val="baseline"/>
              <w:rPr>
                <w:rFonts w:eastAsia="Times New Roman" w:cstheme="minorHAnsi"/>
                <w:lang w:eastAsia="sk-SK"/>
              </w:rPr>
            </w:pPr>
            <w:r w:rsidRPr="001D654A">
              <w:rPr>
                <w:rFonts w:eastAsia="Times New Roman" w:cstheme="minorHAnsi"/>
                <w:lang w:eastAsia="sk-SK"/>
              </w:rPr>
              <w:t>a</w:t>
            </w:r>
            <w:r w:rsidRPr="001D654A" w:rsidR="009031ED">
              <w:rPr>
                <w:rFonts w:eastAsia="Times New Roman" w:cstheme="minorHAnsi"/>
                <w:lang w:eastAsia="sk-SK"/>
              </w:rPr>
              <w:t>)</w:t>
            </w:r>
            <w:r w:rsidRPr="001D654A" w:rsidR="00202CBB">
              <w:rPr>
                <w:rFonts w:eastAsia="Times New Roman" w:cstheme="minorHAnsi"/>
                <w:lang w:eastAsia="sk-SK"/>
              </w:rPr>
              <w:t> Názov študijného programu </w:t>
            </w:r>
            <w:r w:rsidRPr="001D654A" w:rsidR="0016398D">
              <w:rPr>
                <w:rFonts w:eastAsia="Times New Roman" w:cstheme="minorHAnsi"/>
                <w:lang w:eastAsia="sk-SK"/>
              </w:rPr>
              <w:t xml:space="preserve"> a číslo ŠP podľa registra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5BFC8F16" w:rsidRDefault="002D581B" w14:paraId="30D8B2BF" w14:textId="49F4E4EB">
            <w:pPr>
              <w:spacing w:after="0" w:line="240" w:lineRule="auto"/>
              <w:jc w:val="both"/>
              <w:textAlignment w:val="baseline"/>
              <w:rPr>
                <w:rFonts w:eastAsia="Times New Roman"/>
                <w:sz w:val="18"/>
                <w:szCs w:val="18"/>
                <w:lang w:eastAsia="sk-SK"/>
              </w:rPr>
            </w:pPr>
            <w:r w:rsidRPr="5BFC8F16">
              <w:rPr>
                <w:rFonts w:eastAsia="Times New Roman"/>
                <w:sz w:val="18"/>
                <w:szCs w:val="18"/>
                <w:lang w:eastAsia="sk-SK"/>
              </w:rPr>
              <w:t> </w:t>
            </w:r>
            <w:r w:rsidRPr="5BFC8F16" w:rsidR="000F66E7">
              <w:rPr>
                <w:rFonts w:eastAsia="Times New Roman"/>
                <w:sz w:val="18"/>
                <w:szCs w:val="18"/>
                <w:lang w:eastAsia="sk-SK"/>
              </w:rPr>
              <w:t>Ú</w:t>
            </w:r>
            <w:r w:rsidRPr="5BFC8F16" w:rsidR="00632217">
              <w:rPr>
                <w:rFonts w:eastAsia="Times New Roman"/>
                <w:sz w:val="18"/>
                <w:szCs w:val="18"/>
                <w:lang w:eastAsia="sk-SK"/>
              </w:rPr>
              <w:t>čtovníctv</w:t>
            </w:r>
            <w:r w:rsidR="000F66E7">
              <w:rPr>
                <w:rFonts w:eastAsia="Times New Roman"/>
                <w:sz w:val="18"/>
                <w:szCs w:val="18"/>
                <w:lang w:eastAsia="sk-SK"/>
              </w:rPr>
              <w:t xml:space="preserve">o, </w:t>
            </w:r>
            <w:r w:rsidRPr="5BFC8F16" w:rsidR="00632217">
              <w:rPr>
                <w:rFonts w:eastAsia="Times New Roman"/>
                <w:sz w:val="18"/>
                <w:szCs w:val="18"/>
                <w:lang w:eastAsia="sk-SK"/>
              </w:rPr>
              <w:t xml:space="preserve">financie </w:t>
            </w:r>
            <w:r w:rsidR="000F66E7">
              <w:rPr>
                <w:rFonts w:eastAsia="Times New Roman"/>
                <w:sz w:val="18"/>
                <w:szCs w:val="18"/>
                <w:lang w:eastAsia="sk-SK"/>
              </w:rPr>
              <w:t>a</w:t>
            </w:r>
            <w:r w:rsidR="002B14F4">
              <w:rPr>
                <w:rFonts w:eastAsia="Times New Roman"/>
                <w:sz w:val="18"/>
                <w:szCs w:val="18"/>
                <w:lang w:eastAsia="sk-SK"/>
              </w:rPr>
              <w:t> </w:t>
            </w:r>
            <w:r w:rsidR="000F66E7">
              <w:rPr>
                <w:rFonts w:eastAsia="Times New Roman"/>
                <w:sz w:val="18"/>
                <w:szCs w:val="18"/>
                <w:lang w:eastAsia="sk-SK"/>
              </w:rPr>
              <w:t>dane</w:t>
            </w:r>
          </w:p>
        </w:tc>
      </w:tr>
      <w:tr w:rsidRPr="001D654A" w:rsidR="002D581B" w:rsidTr="5BFC8F16" w14:paraId="6C80B59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5F3F77" w14:paraId="7D213E5A" w14:textId="5D91386F">
            <w:pPr>
              <w:spacing w:after="0" w:line="240" w:lineRule="auto"/>
              <w:jc w:val="both"/>
              <w:textAlignment w:val="baseline"/>
              <w:rPr>
                <w:rFonts w:cstheme="minorHAnsi"/>
                <w:color w:val="000000" w:themeColor="text1"/>
              </w:rPr>
            </w:pPr>
            <w:r w:rsidRPr="001D654A">
              <w:rPr>
                <w:rFonts w:cstheme="minorHAnsi"/>
                <w:color w:val="000000" w:themeColor="text1"/>
              </w:rPr>
              <w:t>b</w:t>
            </w:r>
            <w:r w:rsidRPr="001D654A" w:rsidR="00B32A3C">
              <w:rPr>
                <w:rFonts w:cstheme="minorHAnsi"/>
                <w:color w:val="000000" w:themeColor="text1"/>
              </w:rPr>
              <w:t>)</w:t>
            </w:r>
            <w:r w:rsidRPr="001D654A" w:rsidR="00A10848">
              <w:rPr>
                <w:rFonts w:cstheme="minorHAnsi"/>
                <w:color w:val="000000" w:themeColor="text1"/>
              </w:rPr>
              <w:t xml:space="preserve"> </w:t>
            </w:r>
            <w:r w:rsidRPr="001D654A" w:rsidR="007E3E5F">
              <w:rPr>
                <w:rFonts w:cstheme="minorHAnsi"/>
                <w:color w:val="000000" w:themeColor="text1"/>
              </w:rPr>
              <w:t>Stupeň vysokoškolského štúdia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817E3D" w14:paraId="7F61F854" w14:textId="2C0A8AA4">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EndPr/>
              <w:sdtContent>
                <w:r w:rsidR="00C17B2E">
                  <w:rPr>
                    <w:rFonts w:hint="eastAsia" w:ascii="MS Gothic" w:hAnsi="MS Gothic" w:eastAsia="MS Gothic" w:cstheme="minorHAnsi"/>
                    <w:color w:val="000000" w:themeColor="text1"/>
                    <w:sz w:val="18"/>
                    <w:szCs w:val="18"/>
                  </w:rPr>
                  <w:t>☒</w:t>
                </w:r>
              </w:sdtContent>
            </w:sdt>
            <w:r w:rsidRPr="001D654A" w:rsidR="00B1744F">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End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 xml:space="preserve">II.          </w:t>
            </w:r>
            <w:r w:rsidRPr="001D654A" w:rsidR="00003E65">
              <w:rPr>
                <w:rFonts w:cstheme="minorHAnsi"/>
                <w:color w:val="000000" w:themeColor="text1"/>
                <w:sz w:val="18"/>
                <w:szCs w:val="18"/>
              </w:rPr>
              <w:t xml:space="preserve">  </w:t>
            </w:r>
            <w:r w:rsidRPr="001D654A" w:rsidR="00B1744F">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End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III</w:t>
            </w:r>
            <w:r w:rsidRPr="001D654A" w:rsidR="001A7484">
              <w:rPr>
                <w:rFonts w:cstheme="minorHAnsi"/>
                <w:color w:val="000000" w:themeColor="text1"/>
                <w:sz w:val="18"/>
                <w:szCs w:val="18"/>
              </w:rPr>
              <w:t xml:space="preserve">                        </w:t>
            </w:r>
          </w:p>
        </w:tc>
      </w:tr>
      <w:tr w:rsidRPr="001D654A" w:rsidR="00290E5F" w:rsidTr="5BFC8F16" w14:paraId="426DC0B3"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90E5F" w:rsidP="00102356" w:rsidRDefault="00E62690" w14:paraId="420F1AF5" w14:textId="1A961282">
            <w:pPr>
              <w:spacing w:after="0" w:line="240" w:lineRule="auto"/>
              <w:jc w:val="both"/>
              <w:rPr>
                <w:rFonts w:cstheme="minorHAnsi"/>
              </w:rPr>
            </w:pPr>
            <w:r w:rsidRPr="001D654A">
              <w:rPr>
                <w:rFonts w:eastAsia="Times New Roman" w:cstheme="minorHAnsi"/>
                <w:lang w:eastAsia="sk-SK"/>
              </w:rPr>
              <w:t>c</w:t>
            </w:r>
            <w:r w:rsidRPr="001D654A" w:rsidR="2F5F2CAA">
              <w:rPr>
                <w:rFonts w:eastAsia="Times New Roman" w:cstheme="minorHAnsi"/>
                <w:lang w:eastAsia="sk-SK"/>
              </w:rPr>
              <w:t>)Názov odboru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E3CD7" w:rsidP="00C17B2E" w:rsidRDefault="00C17B2E" w14:paraId="588A0850" w14:textId="1727E03E">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Ekonómia a</w:t>
            </w:r>
            <w:r w:rsidR="002B14F4">
              <w:rPr>
                <w:rFonts w:eastAsia="Times New Roman" w:cstheme="minorHAnsi"/>
                <w:sz w:val="18"/>
                <w:szCs w:val="18"/>
                <w:lang w:eastAsia="sk-SK"/>
              </w:rPr>
              <w:t> </w:t>
            </w:r>
            <w:r>
              <w:rPr>
                <w:rFonts w:eastAsia="Times New Roman" w:cstheme="minorHAnsi"/>
                <w:sz w:val="18"/>
                <w:szCs w:val="18"/>
                <w:lang w:eastAsia="sk-SK"/>
              </w:rPr>
              <w:t>manažment</w:t>
            </w:r>
          </w:p>
        </w:tc>
      </w:tr>
      <w:tr w:rsidRPr="001D654A" w:rsidR="009E3F2C" w:rsidTr="5BFC8F16" w14:paraId="05809E55"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BF2DAF" w14:paraId="4CF98B24" w14:textId="7C533F94">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Pr="001D654A" w:rsidR="009E3F2C">
              <w:rPr>
                <w:rFonts w:eastAsia="Times New Roman" w:cstheme="minorHAnsi"/>
                <w:color w:val="000000" w:themeColor="text1"/>
                <w:lang w:eastAsia="sk-SK"/>
              </w:rPr>
              <w:t>) Typ študijného programu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817E3D" w14:paraId="10A5ABB9" w14:textId="2C5B3A4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EndPr/>
              <w:sdtContent>
                <w:r w:rsidR="00C17B2E">
                  <w:rPr>
                    <w:rFonts w:hint="eastAsia" w:ascii="MS Gothic" w:hAnsi="MS Gothic" w:eastAsia="MS Gothic" w:cstheme="minorHAnsi"/>
                    <w:color w:val="000000" w:themeColor="text1"/>
                    <w:sz w:val="18"/>
                    <w:szCs w:val="18"/>
                    <w:shd w:val="clear" w:color="auto" w:fill="E6E6E6"/>
                  </w:rPr>
                  <w:t>☒</w:t>
                </w:r>
              </w:sdtContent>
            </w:sdt>
            <w:r w:rsidRPr="001D654A" w:rsidR="00BD2498">
              <w:rPr>
                <w:rFonts w:cstheme="minorHAnsi"/>
                <w:color w:val="000000" w:themeColor="text1"/>
                <w:sz w:val="18"/>
                <w:szCs w:val="18"/>
              </w:rPr>
              <w:t xml:space="preserve">akademicky </w:t>
            </w:r>
            <w:r w:rsidRPr="001D654A" w:rsidR="009E3F2C">
              <w:rPr>
                <w:rFonts w:cstheme="minorHAnsi"/>
                <w:color w:val="000000" w:themeColor="text1"/>
                <w:sz w:val="18"/>
                <w:szCs w:val="18"/>
              </w:rPr>
              <w:t>orientovaný</w:t>
            </w:r>
          </w:p>
          <w:p w:rsidRPr="001D654A" w:rsidR="00BD2498" w:rsidP="00102356" w:rsidRDefault="00817E3D" w14:paraId="25DF9540" w14:textId="48BDC54F">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EndPr/>
              <w:sdtContent>
                <w:r w:rsidRPr="001D654A" w:rsidR="00BD2498">
                  <w:rPr>
                    <w:rFonts w:ascii="Segoe UI Symbol" w:hAnsi="Segoe UI Symbol" w:eastAsia="MS Gothic" w:cs="Segoe UI Symbol"/>
                    <w:color w:val="000000" w:themeColor="text1"/>
                    <w:sz w:val="18"/>
                    <w:szCs w:val="18"/>
                  </w:rPr>
                  <w:t>☐</w:t>
                </w:r>
              </w:sdtContent>
            </w:sdt>
            <w:r w:rsidRPr="001D654A" w:rsidR="00BD2498">
              <w:rPr>
                <w:rFonts w:cstheme="minorHAnsi"/>
                <w:color w:val="000000" w:themeColor="text1"/>
                <w:sz w:val="18"/>
                <w:szCs w:val="18"/>
              </w:rPr>
              <w:t>profesijne orientovaný</w:t>
            </w:r>
          </w:p>
          <w:p w:rsidRPr="001D654A" w:rsidR="006C52C1" w:rsidP="00102356" w:rsidRDefault="00817E3D" w14:paraId="1C5BB6CD" w14:textId="5F6539E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EndPr/>
              <w:sdtContent>
                <w:r w:rsidRPr="001D654A" w:rsidR="006C52C1">
                  <w:rPr>
                    <w:rFonts w:ascii="Segoe UI Symbol" w:hAnsi="Segoe UI Symbol" w:eastAsia="MS Gothic" w:cs="Segoe UI Symbol"/>
                    <w:color w:val="000000" w:themeColor="text1"/>
                    <w:sz w:val="18"/>
                    <w:szCs w:val="18"/>
                  </w:rPr>
                  <w:t>☐</w:t>
                </w:r>
              </w:sdtContent>
            </w:sdt>
            <w:r w:rsidRPr="001D654A" w:rsidR="006C52C1">
              <w:rPr>
                <w:rFonts w:cstheme="minorHAnsi"/>
                <w:color w:val="000000" w:themeColor="text1"/>
                <w:sz w:val="18"/>
                <w:szCs w:val="18"/>
              </w:rPr>
              <w:t>spoločný študijný program</w:t>
            </w:r>
          </w:p>
        </w:tc>
      </w:tr>
      <w:tr w:rsidRPr="001D654A" w:rsidR="009E3F2C" w:rsidTr="5BFC8F16" w14:paraId="3967BA5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FA3CA3" w14:paraId="2C7AB8CC" w14:textId="47E4A10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Pr="001D654A" w:rsidR="009E3F2C">
              <w:rPr>
                <w:rFonts w:eastAsia="Times New Roman" w:cstheme="minorHAnsi"/>
                <w:color w:val="000000" w:themeColor="text1"/>
                <w:lang w:eastAsia="sk-SK"/>
              </w:rPr>
              <w:t>) Udeľovaný akademický titul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817E3D" w14:paraId="7B103FAD" w14:textId="702A3C91">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EndPr/>
              <w:sdtContent>
                <w:r w:rsidR="00C17B2E">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EndPr/>
              <w:sdtContent>
                <w:r w:rsidRPr="001D654A" w:rsidR="00505F71">
                  <w:rPr>
                    <w:rFonts w:ascii="Segoe UI Symbol" w:hAnsi="Segoe UI Symbol" w:eastAsia="MS Gothic" w:cs="Segoe UI Symbol"/>
                    <w:color w:val="000000" w:themeColor="text1"/>
                    <w:sz w:val="18"/>
                    <w:szCs w:val="18"/>
                  </w:rPr>
                  <w:t>☐</w:t>
                </w:r>
              </w:sdtContent>
            </w:sdt>
            <w:r w:rsidRPr="001D654A" w:rsidR="00505F71">
              <w:rPr>
                <w:rFonts w:cstheme="minorHAnsi"/>
                <w:color w:val="000000" w:themeColor="text1"/>
                <w:sz w:val="18"/>
                <w:szCs w:val="18"/>
              </w:rPr>
              <w:t xml:space="preserve"> </w:t>
            </w:r>
            <w:r w:rsidRPr="001D654A" w:rsidR="009E3F2C">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PhD.</w:t>
            </w:r>
            <w:r w:rsidRPr="001D654A" w:rsidR="0083170C">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EndPr/>
              <w:sdtContent>
                <w:r w:rsidRPr="001D654A" w:rsidR="0083170C">
                  <w:rPr>
                    <w:rFonts w:ascii="Segoe UI Symbol" w:hAnsi="Segoe UI Symbol" w:cs="Segoe UI Symbol"/>
                    <w:color w:val="000000" w:themeColor="text1"/>
                    <w:sz w:val="18"/>
                    <w:szCs w:val="18"/>
                  </w:rPr>
                  <w:t>☐</w:t>
                </w:r>
              </w:sdtContent>
            </w:sdt>
            <w:r w:rsidRPr="001D654A" w:rsidR="0083170C">
              <w:rPr>
                <w:rFonts w:cstheme="minorHAnsi"/>
                <w:color w:val="000000" w:themeColor="text1"/>
                <w:sz w:val="18"/>
                <w:szCs w:val="18"/>
              </w:rPr>
              <w:t>MSc.</w:t>
            </w:r>
          </w:p>
        </w:tc>
      </w:tr>
      <w:tr w:rsidRPr="001D654A" w:rsidR="009E3F2C" w:rsidTr="5BFC8F16" w14:paraId="26D25583"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FA3CA3" w14:paraId="26BF9A9E" w14:textId="586F9D85">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Pr="001D654A" w:rsidR="009E3F2C">
              <w:rPr>
                <w:rFonts w:eastAsia="Times New Roman" w:cstheme="minorHAnsi"/>
                <w:color w:val="000000" w:themeColor="text1"/>
                <w:lang w:eastAsia="sk-SK"/>
              </w:rPr>
              <w:t>) Forma štúdia </w:t>
            </w:r>
            <w:r w:rsidRPr="001D654A" w:rsidR="00C46B4B">
              <w:rPr>
                <w:rFonts w:cstheme="minorHAnsi"/>
                <w:color w:val="000000" w:themeColor="text1"/>
              </w:rPr>
              <w:t xml:space="preserve"> </w:t>
            </w:r>
            <w:r w:rsidRPr="001D654A" w:rsidR="00C46B4B">
              <w:rPr>
                <w:rFonts w:eastAsia="Times New Roman" w:cstheme="minorHAnsi"/>
                <w:i/>
                <w:iCs/>
                <w:color w:val="000000" w:themeColor="text1"/>
                <w:lang w:eastAsia="sk-SK"/>
              </w:rPr>
              <w:t>Podľa § 60 zákona č. 131/2002 Z. z.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9E3F2C" w:rsidP="00A27837" w:rsidRDefault="00817E3D" w14:paraId="1F9B6083" w14:textId="6A6CB7C3">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EndPr/>
              <w:sdtContent>
                <w:r w:rsidR="006150DB">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EndPr/>
              <w:sdtContent>
                <w:r w:rsidR="006150DB">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externá</w:t>
            </w:r>
          </w:p>
        </w:tc>
      </w:tr>
      <w:tr w:rsidRPr="001D654A" w:rsidR="000F34EC" w:rsidTr="5BFC8F16" w14:paraId="1EF708E7"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FA3CA3" w14:paraId="625A32B9" w14:textId="4CC9821E">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Pr="001D654A" w:rsidR="00573DC8">
              <w:rPr>
                <w:rFonts w:eastAsia="Times New Roman" w:cstheme="minorHAnsi"/>
                <w:color w:val="000000" w:themeColor="text1"/>
                <w:lang w:eastAsia="sk-SK"/>
              </w:rPr>
              <w:t xml:space="preserve">) </w:t>
            </w:r>
            <w:r w:rsidRPr="001D654A" w:rsidR="00BF2DAF">
              <w:rPr>
                <w:rFonts w:eastAsia="Times New Roman" w:cstheme="minorHAnsi"/>
                <w:color w:val="000000" w:themeColor="text1"/>
                <w:lang w:eastAsia="sk-SK"/>
              </w:rPr>
              <w:t>M</w:t>
            </w:r>
            <w:r w:rsidRPr="001D654A" w:rsidR="00573DC8">
              <w:rPr>
                <w:rFonts w:eastAsia="Times New Roman" w:cstheme="minorHAnsi"/>
                <w:color w:val="000000" w:themeColor="text1"/>
                <w:lang w:eastAsia="sk-SK"/>
              </w:rPr>
              <w:t xml:space="preserve">etóda </w:t>
            </w:r>
            <w:r w:rsidRPr="001D654A" w:rsidR="00D975D4">
              <w:rPr>
                <w:rFonts w:eastAsia="Times New Roman" w:cstheme="minorHAnsi"/>
                <w:color w:val="000000" w:themeColor="text1"/>
                <w:lang w:eastAsia="sk-SK"/>
              </w:rPr>
              <w:t>štúdia</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817E3D" w14:paraId="3958CE81" w14:textId="4E4B1DF2">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EndPr/>
              <w:sdtContent>
                <w:r w:rsidR="006150DB">
                  <w:rPr>
                    <w:rFonts w:hint="eastAsia" w:ascii="MS Gothic" w:hAnsi="MS Gothic" w:eastAsia="MS Gothic" w:cstheme="minorHAnsi"/>
                    <w:color w:val="000000" w:themeColor="text1"/>
                    <w:sz w:val="18"/>
                    <w:szCs w:val="18"/>
                    <w:shd w:val="clear" w:color="auto" w:fill="E6E6E6"/>
                  </w:rPr>
                  <w:t>☒</w:t>
                </w:r>
              </w:sdtContent>
            </w:sdt>
            <w:r w:rsidRPr="001D654A" w:rsidR="00573DC8">
              <w:rPr>
                <w:rFonts w:cstheme="minorHAnsi"/>
                <w:color w:val="000000" w:themeColor="text1"/>
                <w:sz w:val="18"/>
                <w:szCs w:val="18"/>
              </w:rPr>
              <w:t>denná</w:t>
            </w:r>
            <w:r w:rsidRPr="001D654A" w:rsidR="00E578D0">
              <w:rPr>
                <w:rFonts w:cstheme="minorHAnsi"/>
                <w:color w:val="000000" w:themeColor="text1"/>
                <w:sz w:val="18"/>
                <w:szCs w:val="18"/>
              </w:rPr>
              <w:t xml:space="preserve"> prezenčná</w:t>
            </w:r>
            <w:r w:rsidRPr="001D654A" w:rsidR="00573DC8">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EndPr/>
              <w:sdtContent>
                <w:r w:rsidR="006150DB">
                  <w:rPr>
                    <w:rFonts w:hint="eastAsia" w:ascii="MS Gothic" w:hAnsi="MS Gothic" w:eastAsia="MS Gothic" w:cstheme="minorHAnsi"/>
                    <w:color w:val="000000" w:themeColor="text1"/>
                    <w:sz w:val="18"/>
                    <w:szCs w:val="18"/>
                    <w:shd w:val="clear" w:color="auto" w:fill="E6E6E6"/>
                  </w:rPr>
                  <w:t>☒</w:t>
                </w:r>
              </w:sdtContent>
            </w:sdt>
            <w:r w:rsidRPr="001D654A" w:rsidR="00E578D0">
              <w:rPr>
                <w:rFonts w:cstheme="minorHAnsi"/>
                <w:color w:val="000000" w:themeColor="text1"/>
                <w:sz w:val="18"/>
                <w:szCs w:val="18"/>
              </w:rPr>
              <w:t>denná kombinovaná</w:t>
            </w:r>
          </w:p>
        </w:tc>
      </w:tr>
      <w:tr w:rsidRPr="001D654A" w:rsidR="009E3F2C" w:rsidTr="5BFC8F16" w14:paraId="6ED434E1" w14:textId="77777777">
        <w:trPr>
          <w:trHeight w:val="516"/>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735CD1" w14:paraId="6E2746D9" w14:textId="773F1B6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83170C" w:rsidRDefault="009E3F2C" w14:paraId="73D5DEE0" w14:textId="7932660D">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Pr="001D654A" w:rsidR="009E3F2C" w:rsidTr="5BFC8F16" w14:paraId="0247F3F5" w14:textId="77777777">
        <w:trPr>
          <w:trHeight w:val="268"/>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5DFD7F2B" w14:textId="047E95BE">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sidR="00CA58A2">
              <w:rPr>
                <w:rFonts w:cstheme="minorHAnsi"/>
              </w:rPr>
              <w:t xml:space="preserve">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817E3D" w14:paraId="61046FF5" w14:textId="7CD7102C">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EndPr/>
              <w:sdtContent>
                <w:r w:rsidR="00C17B2E">
                  <w:rPr>
                    <w:rFonts w:hint="eastAsia" w:ascii="MS Gothic" w:hAnsi="MS Gothic" w:eastAsia="MS Gothic" w:cstheme="minorHAnsi"/>
                    <w:color w:val="000000" w:themeColor="text1"/>
                    <w:sz w:val="18"/>
                    <w:szCs w:val="18"/>
                    <w:shd w:val="clear" w:color="auto" w:fill="E6E6E6"/>
                    <w:lang w:eastAsia="sk-SK"/>
                  </w:rPr>
                  <w:t>☒</w:t>
                </w:r>
              </w:sdtContent>
            </w:sdt>
            <w:r w:rsidRPr="001D654A" w:rsidR="009E3F2C">
              <w:rPr>
                <w:rFonts w:eastAsia="Times New Roman" w:cstheme="minorHAnsi"/>
                <w:color w:val="000000" w:themeColor="text1"/>
                <w:sz w:val="18"/>
                <w:szCs w:val="18"/>
                <w:lang w:eastAsia="sk-SK"/>
              </w:rPr>
              <w:t xml:space="preserve">slovenský                           </w:t>
            </w:r>
            <w:r w:rsidRPr="001D654A" w:rsidR="001D654A">
              <w:rPr>
                <w:rFonts w:eastAsia="Times New Roman" w:cstheme="minorHAnsi"/>
                <w:color w:val="000000" w:themeColor="text1"/>
                <w:sz w:val="18"/>
                <w:szCs w:val="18"/>
                <w:lang w:eastAsia="sk-SK"/>
              </w:rPr>
              <w:t xml:space="preserve">  </w:t>
            </w:r>
            <w:r w:rsidRPr="001D654A" w:rsidR="009E3F2C">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lang w:eastAsia="sk-SK"/>
                  </w:rPr>
                  <w:t>☐</w:t>
                </w:r>
              </w:sdtContent>
            </w:sdt>
            <w:r w:rsidRPr="001D654A" w:rsidR="009E3F2C">
              <w:rPr>
                <w:rFonts w:eastAsia="Times New Roman" w:cstheme="minorHAnsi"/>
                <w:color w:val="000000" w:themeColor="text1"/>
                <w:sz w:val="18"/>
                <w:szCs w:val="18"/>
                <w:lang w:eastAsia="sk-SK"/>
              </w:rPr>
              <w:t>anglický</w:t>
            </w:r>
          </w:p>
        </w:tc>
      </w:tr>
      <w:tr w:rsidRPr="001D654A" w:rsidR="009E3F2C" w:rsidTr="5BFC8F16" w14:paraId="3BB4E16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1D66AB57" w14:textId="763E90F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Pr="001D654A" w:rsidR="006824E0">
              <w:rPr>
                <w:rFonts w:eastAsia="Times New Roman" w:cstheme="minorHAnsi"/>
                <w:lang w:eastAsia="sk-SK"/>
              </w:rPr>
              <w:t>Štandardná dĺžka štúdia vyjadrená v akademických rokoch. Súlad s §52, 53 a 54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54A" w:rsidR="009E3F2C" w:rsidP="00A27837" w:rsidRDefault="00817E3D" w14:paraId="06C7D7F7" w14:textId="1AB7F210">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EndPr/>
              <w:sdtContent>
                <w:r w:rsidR="00C17B2E">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EndPr/>
              <w:sdtContent>
                <w:r w:rsidRPr="001D654A" w:rsidR="00A27837">
                  <w:rPr>
                    <w:rFonts w:ascii="Segoe UI Symbol" w:hAnsi="Segoe UI Symbol" w:eastAsia="MS Gothic" w:cs="Segoe UI Symbol"/>
                    <w:color w:val="000000" w:themeColor="text1"/>
                    <w:sz w:val="18"/>
                    <w:szCs w:val="18"/>
                    <w:shd w:val="clear" w:color="auto" w:fill="E6E6E6"/>
                  </w:rPr>
                  <w:t>☐</w:t>
                </w:r>
              </w:sdtContent>
            </w:sdt>
            <w:r w:rsidRPr="001D654A" w:rsidR="009E3F2C">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päť rokov</w:t>
            </w:r>
          </w:p>
        </w:tc>
      </w:tr>
      <w:tr w:rsidRPr="001D654A" w:rsidR="009E3F2C" w:rsidTr="5BFC8F16" w14:paraId="3A3206E0" w14:textId="77777777">
        <w:trPr>
          <w:trHeight w:val="29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7C37F1" w:rsidP="00102356" w:rsidRDefault="009E3F2C" w14:paraId="0F318FE9" w14:textId="77777777">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Pr="001D654A" w:rsidR="003424F3">
              <w:rPr>
                <w:rFonts w:eastAsia="Times New Roman" w:cstheme="minorHAnsi"/>
                <w:lang w:eastAsia="sk-SK"/>
              </w:rPr>
              <w:t>Kapacita študijného progr</w:t>
            </w:r>
            <w:r w:rsidRPr="001D654A" w:rsidR="00C74690">
              <w:rPr>
                <w:rFonts w:eastAsia="Times New Roman" w:cstheme="minorHAnsi"/>
                <w:lang w:eastAsia="sk-SK"/>
              </w:rPr>
              <w:t xml:space="preserve">amu </w:t>
            </w:r>
            <w:r w:rsidRPr="001D654A" w:rsidR="007C37F1">
              <w:rPr>
                <w:rFonts w:eastAsia="Times New Roman" w:cstheme="minorHAnsi"/>
                <w:i/>
                <w:color w:val="FF0000"/>
                <w:lang w:eastAsia="sk-SK"/>
              </w:rPr>
              <w:t xml:space="preserve"> </w:t>
            </w:r>
          </w:p>
          <w:p w:rsidRPr="001D654A" w:rsidR="009E3F2C" w:rsidP="00102356" w:rsidRDefault="009E3F2C" w14:paraId="065FB14C" w14:textId="30B45146">
            <w:pPr>
              <w:spacing w:after="0" w:line="240" w:lineRule="auto"/>
              <w:jc w:val="both"/>
              <w:textAlignment w:val="baseline"/>
              <w:rPr>
                <w:rFonts w:eastAsia="Times New Roman" w:cstheme="minorHAnsi"/>
                <w:lang w:eastAsia="sk-SK"/>
              </w:rPr>
            </w:pP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D375F2" w:rsidP="00102356" w:rsidRDefault="004007F2" w14:paraId="202157CD" w14:textId="7AF6C33C">
            <w:pPr>
              <w:spacing w:after="0" w:line="240" w:lineRule="auto"/>
              <w:jc w:val="both"/>
              <w:textAlignment w:val="baseline"/>
              <w:rPr>
                <w:rFonts w:eastAsia="Times New Roman" w:cstheme="minorHAnsi"/>
                <w:i/>
                <w:sz w:val="18"/>
                <w:szCs w:val="18"/>
                <w:lang w:eastAsia="sk-SK"/>
              </w:rPr>
            </w:pPr>
            <w:r>
              <w:rPr>
                <w:rFonts w:eastAsia="Times New Roman" w:cstheme="minorHAnsi"/>
                <w:i/>
                <w:iCs/>
                <w:sz w:val="18"/>
                <w:szCs w:val="18"/>
                <w:lang w:eastAsia="sk-SK"/>
              </w:rPr>
              <w:t>80</w:t>
            </w:r>
          </w:p>
        </w:tc>
      </w:tr>
      <w:tr w:rsidRPr="001D654A" w:rsidR="009E3F2C" w:rsidTr="5BFC8F16" w14:paraId="5D36E8CA" w14:textId="77777777">
        <w:trPr>
          <w:trHeight w:val="267"/>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820BB3" w14:paraId="2991E625" w14:textId="2304FA43">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Pr="001D654A" w:rsidR="009E3F2C" w:rsidTr="5BFC8F16" w14:paraId="031D1CD3"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14233" w:rsidP="00314233" w:rsidRDefault="00314233" w14:paraId="65596060" w14:textId="4E40DC7F">
            <w:pPr>
              <w:spacing w:after="0" w:line="240" w:lineRule="auto"/>
              <w:jc w:val="both"/>
              <w:textAlignment w:val="baseline"/>
              <w:rPr>
                <w:rFonts w:ascii="Calibri" w:hAnsi="Calibri" w:eastAsia="Calibri" w:cs="Calibri"/>
                <w:sz w:val="18"/>
                <w:szCs w:val="18"/>
              </w:rPr>
            </w:pPr>
            <w:r w:rsidRPr="00E42142">
              <w:rPr>
                <w:rFonts w:ascii="Calibri" w:hAnsi="Calibri" w:eastAsia="Calibri" w:cs="Calibri"/>
                <w:sz w:val="18"/>
                <w:szCs w:val="18"/>
              </w:rPr>
              <w:t>Študijný program Účtovníctv</w:t>
            </w:r>
            <w:r w:rsidR="002B14F4">
              <w:rPr>
                <w:rFonts w:ascii="Calibri" w:hAnsi="Calibri" w:eastAsia="Calibri" w:cs="Calibri"/>
                <w:sz w:val="18"/>
                <w:szCs w:val="18"/>
              </w:rPr>
              <w:t xml:space="preserve">o, </w:t>
            </w:r>
            <w:r>
              <w:rPr>
                <w:rFonts w:ascii="Calibri" w:hAnsi="Calibri" w:eastAsia="Calibri" w:cs="Calibri"/>
                <w:sz w:val="18"/>
                <w:szCs w:val="18"/>
              </w:rPr>
              <w:t>financie</w:t>
            </w:r>
            <w:r w:rsidRPr="00E42142">
              <w:rPr>
                <w:rFonts w:ascii="Calibri" w:hAnsi="Calibri" w:eastAsia="Calibri" w:cs="Calibri"/>
                <w:sz w:val="18"/>
                <w:szCs w:val="18"/>
              </w:rPr>
              <w:t xml:space="preserve"> </w:t>
            </w:r>
            <w:r w:rsidR="002B14F4">
              <w:rPr>
                <w:rFonts w:ascii="Calibri" w:hAnsi="Calibri" w:eastAsia="Calibri" w:cs="Calibri"/>
                <w:sz w:val="18"/>
                <w:szCs w:val="18"/>
              </w:rPr>
              <w:t xml:space="preserve"> a dane </w:t>
            </w:r>
            <w:r w:rsidRPr="00E42142">
              <w:rPr>
                <w:rFonts w:ascii="Calibri" w:hAnsi="Calibri" w:eastAsia="Calibri" w:cs="Calibri"/>
                <w:sz w:val="18"/>
                <w:szCs w:val="18"/>
              </w:rPr>
              <w:t xml:space="preserve">je </w:t>
            </w:r>
            <w:r w:rsidR="00254430">
              <w:rPr>
                <w:rFonts w:ascii="Calibri" w:hAnsi="Calibri" w:eastAsia="Calibri" w:cs="Calibri"/>
                <w:sz w:val="18"/>
                <w:szCs w:val="18"/>
              </w:rPr>
              <w:t xml:space="preserve">nový študijný program </w:t>
            </w:r>
            <w:r w:rsidRPr="00E42142">
              <w:rPr>
                <w:rFonts w:ascii="Calibri" w:hAnsi="Calibri" w:eastAsia="Calibri" w:cs="Calibri"/>
                <w:sz w:val="18"/>
                <w:szCs w:val="18"/>
              </w:rPr>
              <w:t xml:space="preserve">realizovaný </w:t>
            </w:r>
            <w:r>
              <w:rPr>
                <w:rFonts w:ascii="Calibri" w:hAnsi="Calibri" w:eastAsia="Calibri" w:cs="Calibri"/>
                <w:sz w:val="18"/>
                <w:szCs w:val="18"/>
              </w:rPr>
              <w:t>v</w:t>
            </w:r>
            <w:r w:rsidRPr="00E42142">
              <w:rPr>
                <w:rFonts w:ascii="Calibri" w:hAnsi="Calibri" w:eastAsia="Calibri" w:cs="Calibri"/>
                <w:sz w:val="18"/>
                <w:szCs w:val="18"/>
              </w:rPr>
              <w:t xml:space="preserve"> rámci študijného odboru </w:t>
            </w:r>
            <w:r w:rsidRPr="00E42142">
              <w:rPr>
                <w:rFonts w:ascii="Calibri" w:hAnsi="Calibri" w:eastAsia="Calibri" w:cs="Calibri"/>
                <w:bCs/>
                <w:sz w:val="18"/>
                <w:szCs w:val="18"/>
              </w:rPr>
              <w:t>Ekonómia a manažment</w:t>
            </w:r>
            <w:r w:rsidRPr="00E42142">
              <w:rPr>
                <w:rFonts w:ascii="Calibri" w:hAnsi="Calibri" w:eastAsia="Calibri" w:cs="Calibri"/>
                <w:sz w:val="18"/>
                <w:szCs w:val="18"/>
              </w:rPr>
              <w:t xml:space="preserve">, ktorým bol nahradený pôvodný študijný odbor Účtovníctvo, v ktorom bol </w:t>
            </w:r>
            <w:r>
              <w:rPr>
                <w:rFonts w:ascii="Calibri" w:hAnsi="Calibri" w:eastAsia="Calibri" w:cs="Calibri"/>
                <w:sz w:val="18"/>
                <w:szCs w:val="18"/>
              </w:rPr>
              <w:t>študijný program a</w:t>
            </w:r>
            <w:r w:rsidRPr="00E42142">
              <w:rPr>
                <w:rFonts w:ascii="Calibri" w:hAnsi="Calibri" w:eastAsia="Calibri" w:cs="Calibri"/>
                <w:sz w:val="18"/>
                <w:szCs w:val="18"/>
              </w:rPr>
              <w:t xml:space="preserve">kreditovaný pri svojom vzniku. </w:t>
            </w:r>
          </w:p>
          <w:p w:rsidRPr="00E42142" w:rsidR="00314233" w:rsidP="00314233" w:rsidRDefault="00314233" w14:paraId="30D33B96" w14:textId="3BF42625">
            <w:pPr>
              <w:spacing w:after="0" w:line="240" w:lineRule="auto"/>
              <w:jc w:val="both"/>
              <w:textAlignment w:val="baseline"/>
            </w:pPr>
            <w:r w:rsidRPr="00E42142">
              <w:rPr>
                <w:rFonts w:ascii="Calibri" w:hAnsi="Calibri" w:eastAsia="Calibri" w:cs="Calibri"/>
                <w:sz w:val="18"/>
                <w:szCs w:val="18"/>
              </w:rPr>
              <w:t xml:space="preserve">Obsahová zhoda vyplýva najmä zo skutočnosti, že študijný program poskytuje študentom </w:t>
            </w:r>
            <w:r>
              <w:rPr>
                <w:rFonts w:ascii="Calibri" w:hAnsi="Calibri" w:eastAsia="Calibri" w:cs="Calibri"/>
                <w:sz w:val="18"/>
                <w:szCs w:val="18"/>
              </w:rPr>
              <w:t xml:space="preserve">vedomosti z národohospodárskych </w:t>
            </w:r>
            <w:r w:rsidRPr="00E42142">
              <w:rPr>
                <w:rFonts w:ascii="Calibri" w:hAnsi="Calibri" w:eastAsia="Calibri" w:cs="Calibri"/>
                <w:sz w:val="18"/>
                <w:szCs w:val="18"/>
              </w:rPr>
              <w:t>a</w:t>
            </w:r>
            <w:r>
              <w:rPr>
                <w:rFonts w:ascii="Calibri" w:hAnsi="Calibri" w:eastAsia="Calibri" w:cs="Calibri"/>
                <w:sz w:val="18"/>
                <w:szCs w:val="18"/>
              </w:rPr>
              <w:t> </w:t>
            </w:r>
            <w:r w:rsidRPr="00E42142">
              <w:rPr>
                <w:rFonts w:ascii="Calibri" w:hAnsi="Calibri" w:eastAsia="Calibri" w:cs="Calibri"/>
                <w:sz w:val="18"/>
                <w:szCs w:val="18"/>
              </w:rPr>
              <w:t>podnikovo</w:t>
            </w:r>
            <w:r>
              <w:rPr>
                <w:rFonts w:ascii="Calibri" w:hAnsi="Calibri" w:eastAsia="Calibri" w:cs="Calibri"/>
                <w:sz w:val="18"/>
                <w:szCs w:val="18"/>
              </w:rPr>
              <w:t>-</w:t>
            </w:r>
            <w:r w:rsidRPr="00E42142">
              <w:rPr>
                <w:rFonts w:ascii="Calibri" w:hAnsi="Calibri" w:eastAsia="Calibri" w:cs="Calibri"/>
                <w:sz w:val="18"/>
                <w:szCs w:val="18"/>
              </w:rPr>
              <w:t>hospodárskych náuk, znalosti v oblasti zákonitostí tvorby ekonomických hodnôt, znalosti potrebné pre verné a pravdivé zobrazenie hospodárskeho procesu podnikateľskej činnosti,</w:t>
            </w:r>
            <w:r w:rsidR="00AC7C42">
              <w:rPr>
                <w:rFonts w:ascii="Calibri" w:hAnsi="Calibri" w:eastAsia="Calibri" w:cs="Calibri"/>
                <w:sz w:val="18"/>
                <w:szCs w:val="18"/>
              </w:rPr>
              <w:t xml:space="preserve"> </w:t>
            </w:r>
            <w:r w:rsidRPr="00E42142">
              <w:rPr>
                <w:rFonts w:ascii="Calibri" w:hAnsi="Calibri" w:eastAsia="Calibri" w:cs="Calibri"/>
                <w:sz w:val="18"/>
                <w:szCs w:val="18"/>
              </w:rPr>
              <w:t>zahŕňa znalosti z oblasti kvalitatívnych a kvantitatívnych metód a ich efektívneho využitia pri analýze a riešení problémov ekonomického a manažérskeho rozhodovania. Zároveň poskytuje poznanie regionálnych a národnostných špecifických ekonomických systémov v medzinárodnom ekonomickom prostredí.</w:t>
            </w:r>
          </w:p>
          <w:p w:rsidR="00314233" w:rsidP="00314233" w:rsidRDefault="00314233" w14:paraId="32A1B4DF" w14:textId="4906AD8B">
            <w:pPr>
              <w:spacing w:after="0" w:line="240" w:lineRule="auto"/>
              <w:jc w:val="both"/>
              <w:textAlignment w:val="baseline"/>
              <w:rPr>
                <w:rFonts w:ascii="Calibri" w:hAnsi="Calibri" w:eastAsia="Calibri" w:cs="Calibri"/>
                <w:sz w:val="18"/>
                <w:szCs w:val="18"/>
              </w:rPr>
            </w:pPr>
            <w:r w:rsidRPr="00E42142">
              <w:rPr>
                <w:rFonts w:ascii="Calibri" w:hAnsi="Calibri" w:eastAsia="Calibri" w:cs="Calibri"/>
                <w:sz w:val="18"/>
                <w:szCs w:val="18"/>
              </w:rPr>
              <w:t>Štruktúra povinných a povinne voliteľných predmetov zabezpečuje poskytnutie znalostí v príslušn</w:t>
            </w:r>
            <w:r w:rsidR="0026377C">
              <w:rPr>
                <w:rFonts w:ascii="Calibri" w:hAnsi="Calibri" w:eastAsia="Calibri" w:cs="Calibri"/>
                <w:sz w:val="18"/>
                <w:szCs w:val="18"/>
              </w:rPr>
              <w:t>om</w:t>
            </w:r>
            <w:r w:rsidRPr="00E42142">
              <w:rPr>
                <w:rFonts w:ascii="Calibri" w:hAnsi="Calibri" w:eastAsia="Calibri" w:cs="Calibri"/>
                <w:sz w:val="18"/>
                <w:szCs w:val="18"/>
              </w:rPr>
              <w:t xml:space="preserve"> o</w:t>
            </w:r>
            <w:r w:rsidR="0026377C">
              <w:rPr>
                <w:rFonts w:ascii="Calibri" w:hAnsi="Calibri" w:eastAsia="Calibri" w:cs="Calibri"/>
                <w:sz w:val="18"/>
                <w:szCs w:val="18"/>
              </w:rPr>
              <w:t>d</w:t>
            </w:r>
            <w:r w:rsidRPr="00E42142">
              <w:rPr>
                <w:rFonts w:ascii="Calibri" w:hAnsi="Calibri" w:eastAsia="Calibri" w:cs="Calibri"/>
                <w:sz w:val="18"/>
                <w:szCs w:val="18"/>
              </w:rPr>
              <w:t>b</w:t>
            </w:r>
            <w:r w:rsidR="0026377C">
              <w:rPr>
                <w:rFonts w:ascii="Calibri" w:hAnsi="Calibri" w:eastAsia="Calibri" w:cs="Calibri"/>
                <w:sz w:val="18"/>
                <w:szCs w:val="18"/>
              </w:rPr>
              <w:t>ore</w:t>
            </w:r>
            <w:r w:rsidRPr="00E42142">
              <w:rPr>
                <w:rFonts w:ascii="Calibri" w:hAnsi="Calibri" w:eastAsia="Calibri" w:cs="Calibri"/>
                <w:sz w:val="18"/>
                <w:szCs w:val="18"/>
              </w:rPr>
              <w:t xml:space="preserve"> nasledovne</w:t>
            </w:r>
            <w:r w:rsidRPr="7D3D69EE">
              <w:rPr>
                <w:rFonts w:ascii="Calibri" w:hAnsi="Calibri" w:eastAsia="Calibri" w:cs="Calibri"/>
                <w:sz w:val="18"/>
                <w:szCs w:val="18"/>
              </w:rPr>
              <w:t>:</w:t>
            </w:r>
          </w:p>
          <w:p w:rsidRPr="000778F3" w:rsidR="000778F3" w:rsidP="000778F3" w:rsidRDefault="000778F3" w14:paraId="6885C9BD" w14:textId="07A6D1ED">
            <w:pPr>
              <w:pStyle w:val="Odsekzoznamu"/>
              <w:numPr>
                <w:ilvl w:val="0"/>
                <w:numId w:val="39"/>
              </w:numPr>
              <w:spacing w:after="0" w:line="240" w:lineRule="auto"/>
              <w:jc w:val="both"/>
              <w:textAlignment w:val="baseline"/>
            </w:pPr>
            <w:r w:rsidRPr="000778F3">
              <w:rPr>
                <w:sz w:val="18"/>
                <w:szCs w:val="18"/>
              </w:rPr>
              <w:t>v oblasti ekonómie</w:t>
            </w:r>
            <w:r>
              <w:rPr>
                <w:sz w:val="18"/>
                <w:szCs w:val="18"/>
              </w:rPr>
              <w:t>:</w:t>
            </w:r>
            <w:r w:rsidRPr="7D3D69EE">
              <w:rPr>
                <w:rFonts w:ascii="Calibri" w:hAnsi="Calibri" w:eastAsia="Calibri" w:cs="Calibri"/>
                <w:sz w:val="18"/>
                <w:szCs w:val="18"/>
              </w:rPr>
              <w:t xml:space="preserve"> základné východiská ekonomického myslenia</w:t>
            </w:r>
            <w:r>
              <w:rPr>
                <w:rFonts w:ascii="Calibri" w:hAnsi="Calibri" w:eastAsia="Calibri" w:cs="Calibri"/>
                <w:sz w:val="18"/>
                <w:szCs w:val="18"/>
              </w:rPr>
              <w:t xml:space="preserve">, </w:t>
            </w:r>
            <w:r w:rsidRPr="7D3D69EE">
              <w:rPr>
                <w:rFonts w:ascii="Calibri" w:hAnsi="Calibri" w:eastAsia="Calibri" w:cs="Calibri"/>
                <w:sz w:val="18"/>
                <w:szCs w:val="18"/>
              </w:rPr>
              <w:t xml:space="preserve"> národné a medzinárodné ekonomické prostredie a jeho zákonitosti fungovania</w:t>
            </w:r>
            <w:r>
              <w:rPr>
                <w:rFonts w:ascii="Calibri" w:hAnsi="Calibri" w:eastAsia="Calibri" w:cs="Calibri"/>
                <w:sz w:val="18"/>
                <w:szCs w:val="18"/>
              </w:rPr>
              <w:t xml:space="preserve">, </w:t>
            </w:r>
            <w:r w:rsidRPr="7D3D69EE">
              <w:rPr>
                <w:rFonts w:ascii="Calibri" w:hAnsi="Calibri" w:eastAsia="Calibri" w:cs="Calibri"/>
                <w:sz w:val="18"/>
                <w:szCs w:val="18"/>
              </w:rPr>
              <w:t xml:space="preserve"> zbieranie a vyhodnocovanie ekonomických informácií</w:t>
            </w:r>
            <w:r>
              <w:rPr>
                <w:rFonts w:ascii="Calibri" w:hAnsi="Calibri" w:eastAsia="Calibri" w:cs="Calibri"/>
                <w:sz w:val="18"/>
                <w:szCs w:val="18"/>
              </w:rPr>
              <w:t>,</w:t>
            </w:r>
          </w:p>
          <w:p w:rsidRPr="000778F3" w:rsidR="000778F3" w:rsidP="000778F3" w:rsidRDefault="000778F3" w14:paraId="52A6A7F8" w14:textId="2B3D1DFC">
            <w:pPr>
              <w:pStyle w:val="Odsekzoznamu"/>
              <w:numPr>
                <w:ilvl w:val="0"/>
                <w:numId w:val="39"/>
              </w:numPr>
              <w:spacing w:after="0" w:line="240" w:lineRule="auto"/>
              <w:jc w:val="both"/>
              <w:textAlignment w:val="baseline"/>
            </w:pPr>
            <w:r>
              <w:rPr>
                <w:rFonts w:ascii="Calibri" w:hAnsi="Calibri" w:eastAsia="Calibri" w:cs="Calibri"/>
                <w:sz w:val="18"/>
                <w:szCs w:val="18"/>
              </w:rPr>
              <w:t xml:space="preserve">v oblasti manažmentu: </w:t>
            </w:r>
            <w:r w:rsidRPr="7D3D69EE">
              <w:rPr>
                <w:rFonts w:ascii="Calibri" w:hAnsi="Calibri" w:eastAsia="Calibri" w:cs="Calibri"/>
                <w:sz w:val="18"/>
                <w:szCs w:val="18"/>
              </w:rPr>
              <w:t>východiská strategického a operatívneho manažmentu v regionálnom, národnom a medzinárodnom prostredí</w:t>
            </w:r>
            <w:r>
              <w:rPr>
                <w:rFonts w:ascii="Calibri" w:hAnsi="Calibri" w:eastAsia="Calibri" w:cs="Calibri"/>
                <w:sz w:val="18"/>
                <w:szCs w:val="18"/>
              </w:rPr>
              <w:t xml:space="preserve">, </w:t>
            </w:r>
            <w:r w:rsidRPr="7D3D69EE">
              <w:rPr>
                <w:rFonts w:ascii="Calibri" w:hAnsi="Calibri" w:eastAsia="Calibri" w:cs="Calibri"/>
                <w:sz w:val="18"/>
                <w:szCs w:val="18"/>
              </w:rPr>
              <w:t xml:space="preserve"> identifikácia, analýza, kreovanie a implementácia riešení manažérskych problémov v jednotlivých funkčných oblastiach ekonomického subjektu a následné hodnotenie efektívnosti a účinnosti manažérskych činností</w:t>
            </w:r>
            <w:r>
              <w:rPr>
                <w:rFonts w:ascii="Calibri" w:hAnsi="Calibri" w:eastAsia="Calibri" w:cs="Calibri"/>
                <w:sz w:val="18"/>
                <w:szCs w:val="18"/>
              </w:rPr>
              <w:t xml:space="preserve">, </w:t>
            </w:r>
            <w:r w:rsidRPr="7D3D69EE">
              <w:rPr>
                <w:rFonts w:ascii="Calibri" w:hAnsi="Calibri" w:eastAsia="Calibri" w:cs="Calibri"/>
                <w:sz w:val="18"/>
                <w:szCs w:val="18"/>
              </w:rPr>
              <w:t xml:space="preserve"> vznik, organizovanie, rozvoj a hodnotenie materiálnych, technických, technologických, tovarových, obchodných, personálnych, informačných, finančných a ďalších tokov ekonomického subjektu</w:t>
            </w:r>
            <w:r>
              <w:rPr>
                <w:rFonts w:ascii="Calibri" w:hAnsi="Calibri" w:eastAsia="Calibri" w:cs="Calibri"/>
                <w:sz w:val="18"/>
                <w:szCs w:val="18"/>
              </w:rPr>
              <w:t>,</w:t>
            </w:r>
          </w:p>
          <w:p w:rsidRPr="000778F3" w:rsidR="009E3F2C" w:rsidP="000778F3" w:rsidRDefault="00820BB3" w14:paraId="2CEC5F9F" w14:textId="1D19BE5E">
            <w:pPr>
              <w:spacing w:after="0" w:line="240" w:lineRule="auto"/>
              <w:jc w:val="both"/>
              <w:textAlignment w:val="baseline"/>
              <w:rPr>
                <w:rFonts w:eastAsia="Times New Roman" w:cstheme="minorHAnsi"/>
                <w:sz w:val="18"/>
                <w:szCs w:val="18"/>
                <w:lang w:eastAsia="sk-SK"/>
              </w:rPr>
            </w:pPr>
            <w:r w:rsidRPr="000778F3">
              <w:rPr>
                <w:rFonts w:eastAsia="Times New Roman" w:cstheme="minorHAnsi"/>
                <w:iCs/>
                <w:sz w:val="18"/>
                <w:szCs w:val="18"/>
                <w:lang w:eastAsia="sk-SK"/>
              </w:rPr>
              <w:t xml:space="preserve">Obsah študijného programu pokrýva minimálne </w:t>
            </w:r>
            <w:r w:rsidRPr="000778F3" w:rsidR="000778F3">
              <w:rPr>
                <w:rFonts w:eastAsia="Times New Roman" w:cstheme="minorHAnsi"/>
                <w:iCs/>
                <w:sz w:val="18"/>
                <w:szCs w:val="18"/>
                <w:lang w:eastAsia="sk-SK"/>
              </w:rPr>
              <w:t>7</w:t>
            </w:r>
            <w:r w:rsidRPr="000778F3">
              <w:rPr>
                <w:rFonts w:eastAsia="Times New Roman" w:cstheme="minorHAnsi"/>
                <w:iCs/>
                <w:sz w:val="18"/>
                <w:szCs w:val="18"/>
                <w:lang w:eastAsia="sk-SK"/>
              </w:rPr>
              <w:t xml:space="preserve">0 % kľúčových oblastí študijného odboru </w:t>
            </w:r>
            <w:r w:rsidRPr="000778F3" w:rsidR="000778F3">
              <w:rPr>
                <w:rFonts w:eastAsia="Times New Roman" w:cstheme="minorHAnsi"/>
                <w:iCs/>
                <w:sz w:val="18"/>
                <w:szCs w:val="18"/>
                <w:lang w:eastAsia="sk-SK"/>
              </w:rPr>
              <w:t>Ekonómia a manažment</w:t>
            </w:r>
            <w:r w:rsidRPr="000778F3">
              <w:rPr>
                <w:rFonts w:eastAsia="Times New Roman" w:cstheme="minorHAnsi"/>
                <w:iCs/>
                <w:sz w:val="18"/>
                <w:szCs w:val="18"/>
                <w:lang w:eastAsia="sk-SK"/>
              </w:rPr>
              <w:t>, čím zabezpečuje vysokú mieru obsahovej zhody s odborom a jeho profiláciou.</w:t>
            </w:r>
            <w:r w:rsidRPr="000778F3" w:rsidR="000778F3">
              <w:rPr>
                <w:rFonts w:ascii="Calibri" w:hAnsi="Calibri" w:eastAsia="Calibri" w:cs="Calibri"/>
                <w:sz w:val="18"/>
                <w:szCs w:val="18"/>
              </w:rPr>
              <w:t xml:space="preserve"> </w:t>
            </w:r>
          </w:p>
        </w:tc>
      </w:tr>
      <w:tr w:rsidRPr="001D654A" w:rsidR="00820BB3" w:rsidTr="5BFC8F16" w14:paraId="0FF7BF93" w14:textId="77777777">
        <w:trPr>
          <w:trHeight w:val="22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820BB3" w:rsidP="00102356" w:rsidRDefault="00820BB3" w14:paraId="57C08694" w14:textId="3261B688">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Pr="001D654A" w:rsidR="00820BB3" w:rsidTr="5BFC8F16" w14:paraId="29A8F27F"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51052" w:rsidP="00AC7C42" w:rsidRDefault="00AC7C42" w14:paraId="2B024E81" w14:textId="5860A520">
            <w:pPr>
              <w:spacing w:after="0" w:line="240" w:lineRule="auto"/>
              <w:jc w:val="both"/>
              <w:textAlignment w:val="baseline"/>
              <w:rPr>
                <w:rFonts w:ascii="Calibri" w:hAnsi="Calibri" w:eastAsia="Times New Roman" w:cs="Calibri"/>
                <w:iCs/>
                <w:sz w:val="18"/>
                <w:szCs w:val="18"/>
                <w:lang w:eastAsia="sk-SK"/>
              </w:rPr>
            </w:pPr>
            <w:r w:rsidRPr="005E762F">
              <w:rPr>
                <w:rFonts w:ascii="Calibri" w:hAnsi="Calibri" w:eastAsia="Times New Roman" w:cs="Calibri"/>
                <w:iCs/>
                <w:sz w:val="18"/>
                <w:szCs w:val="18"/>
                <w:lang w:eastAsia="sk-SK"/>
              </w:rPr>
              <w:t xml:space="preserve">Originalita študijného programu </w:t>
            </w:r>
            <w:r>
              <w:rPr>
                <w:rFonts w:ascii="Calibri" w:hAnsi="Calibri" w:eastAsia="Times New Roman" w:cs="Calibri"/>
                <w:iCs/>
                <w:sz w:val="18"/>
                <w:szCs w:val="18"/>
                <w:lang w:eastAsia="sk-SK"/>
              </w:rPr>
              <w:t>Účtovníctvo</w:t>
            </w:r>
            <w:r w:rsidR="002B14F4">
              <w:rPr>
                <w:rFonts w:ascii="Calibri" w:hAnsi="Calibri" w:eastAsia="Times New Roman" w:cs="Calibri"/>
                <w:iCs/>
                <w:sz w:val="18"/>
                <w:szCs w:val="18"/>
                <w:lang w:eastAsia="sk-SK"/>
              </w:rPr>
              <w:t xml:space="preserve">, </w:t>
            </w:r>
            <w:r>
              <w:rPr>
                <w:rFonts w:ascii="Calibri" w:hAnsi="Calibri" w:eastAsia="Times New Roman" w:cs="Calibri"/>
                <w:iCs/>
                <w:sz w:val="18"/>
                <w:szCs w:val="18"/>
                <w:lang w:eastAsia="sk-SK"/>
              </w:rPr>
              <w:t>financie</w:t>
            </w:r>
            <w:r w:rsidR="002B14F4">
              <w:rPr>
                <w:rFonts w:ascii="Calibri" w:hAnsi="Calibri" w:eastAsia="Times New Roman" w:cs="Calibri"/>
                <w:iCs/>
                <w:sz w:val="18"/>
                <w:szCs w:val="18"/>
                <w:lang w:eastAsia="sk-SK"/>
              </w:rPr>
              <w:t xml:space="preserve"> a dane</w:t>
            </w:r>
            <w:r w:rsidRPr="005E762F">
              <w:rPr>
                <w:rFonts w:ascii="Calibri" w:hAnsi="Calibri" w:eastAsia="Times New Roman" w:cs="Calibri"/>
                <w:iCs/>
                <w:sz w:val="18"/>
                <w:szCs w:val="18"/>
                <w:lang w:eastAsia="sk-SK"/>
              </w:rPr>
              <w:t xml:space="preserve"> voči ostatným študijným programom na SPU v Nitre v danom študijnom odbore a stupni je daná jeho jedinečnosťou a špecifickosťou tak v skladbe predmetov, ako i profile absolventa. </w:t>
            </w:r>
            <w:r w:rsidR="0026377C">
              <w:rPr>
                <w:rFonts w:ascii="Calibri" w:hAnsi="Calibri" w:eastAsia="Times New Roman" w:cs="Calibri"/>
                <w:iCs/>
                <w:sz w:val="18"/>
                <w:szCs w:val="18"/>
                <w:lang w:eastAsia="sk-SK"/>
              </w:rPr>
              <w:t xml:space="preserve">Program kladie dôraz na predmety </w:t>
            </w:r>
            <w:r w:rsidRPr="00A41D3E">
              <w:rPr>
                <w:rFonts w:ascii="Calibri" w:hAnsi="Calibri" w:eastAsia="Times New Roman" w:cs="Calibri"/>
                <w:iCs/>
                <w:sz w:val="18"/>
                <w:szCs w:val="18"/>
                <w:lang w:eastAsia="sk-SK"/>
              </w:rPr>
              <w:t>odborovo zameran</w:t>
            </w:r>
            <w:r w:rsidR="0026377C">
              <w:rPr>
                <w:rFonts w:ascii="Calibri" w:hAnsi="Calibri" w:eastAsia="Times New Roman" w:cs="Calibri"/>
                <w:iCs/>
                <w:sz w:val="18"/>
                <w:szCs w:val="18"/>
                <w:lang w:eastAsia="sk-SK"/>
              </w:rPr>
              <w:t>é</w:t>
            </w:r>
            <w:r w:rsidRPr="00A41D3E">
              <w:rPr>
                <w:rFonts w:ascii="Calibri" w:hAnsi="Calibri" w:eastAsia="Times New Roman" w:cs="Calibri"/>
                <w:iCs/>
                <w:sz w:val="18"/>
                <w:szCs w:val="18"/>
                <w:lang w:eastAsia="sk-SK"/>
              </w:rPr>
              <w:t xml:space="preserve"> na ekonomiku podniku, pričom</w:t>
            </w:r>
            <w:r w:rsidR="0026377C">
              <w:rPr>
                <w:rFonts w:ascii="Calibri" w:hAnsi="Calibri" w:eastAsia="Times New Roman" w:cs="Calibri"/>
                <w:iCs/>
                <w:sz w:val="18"/>
                <w:szCs w:val="18"/>
                <w:lang w:eastAsia="sk-SK"/>
              </w:rPr>
              <w:t xml:space="preserve"> kľúčové aspekty originality zabezpečujú predmety</w:t>
            </w:r>
            <w:r w:rsidRPr="00A41D3E">
              <w:rPr>
                <w:rFonts w:ascii="Calibri" w:hAnsi="Calibri" w:eastAsia="Times New Roman" w:cs="Calibri"/>
                <w:iCs/>
                <w:sz w:val="18"/>
                <w:szCs w:val="18"/>
                <w:lang w:eastAsia="sk-SK"/>
              </w:rPr>
              <w:t xml:space="preserve"> zamerané na finančné účtovníctvo, účtovnú závierku, dane v účtovníctve podnikateľov</w:t>
            </w:r>
            <w:r w:rsidR="0026377C">
              <w:rPr>
                <w:rFonts w:ascii="Calibri" w:hAnsi="Calibri" w:eastAsia="Times New Roman" w:cs="Calibri"/>
                <w:iCs/>
                <w:sz w:val="18"/>
                <w:szCs w:val="18"/>
                <w:lang w:eastAsia="sk-SK"/>
              </w:rPr>
              <w:t xml:space="preserve">, automatizáciu a digitalizáciu </w:t>
            </w:r>
            <w:r w:rsidRPr="00A41D3E">
              <w:rPr>
                <w:rFonts w:ascii="Calibri" w:hAnsi="Calibri" w:eastAsia="Times New Roman" w:cs="Calibri"/>
                <w:iCs/>
                <w:sz w:val="18"/>
                <w:szCs w:val="18"/>
                <w:lang w:eastAsia="sk-SK"/>
              </w:rPr>
              <w:t>účtovníctva</w:t>
            </w:r>
            <w:r w:rsidR="0026377C">
              <w:rPr>
                <w:rFonts w:ascii="Calibri" w:hAnsi="Calibri" w:eastAsia="Times New Roman" w:cs="Calibri"/>
                <w:iCs/>
                <w:sz w:val="18"/>
                <w:szCs w:val="18"/>
                <w:lang w:eastAsia="sk-SK"/>
              </w:rPr>
              <w:t xml:space="preserve">, podnikové financie, financie, banky, burzy, </w:t>
            </w:r>
            <w:r w:rsidR="00551052">
              <w:rPr>
                <w:rFonts w:ascii="Calibri" w:hAnsi="Calibri" w:eastAsia="Times New Roman" w:cs="Calibri"/>
                <w:iCs/>
                <w:sz w:val="18"/>
                <w:szCs w:val="18"/>
                <w:lang w:eastAsia="sk-SK"/>
              </w:rPr>
              <w:t>finančná analýza a investovanie</w:t>
            </w:r>
            <w:r w:rsidRPr="00A41D3E">
              <w:rPr>
                <w:rFonts w:ascii="Calibri" w:hAnsi="Calibri" w:eastAsia="Times New Roman" w:cs="Calibri"/>
                <w:iCs/>
                <w:sz w:val="18"/>
                <w:szCs w:val="18"/>
                <w:lang w:eastAsia="sk-SK"/>
              </w:rPr>
              <w:t>.</w:t>
            </w:r>
            <w:r w:rsidR="00551052">
              <w:rPr>
                <w:rFonts w:ascii="Calibri" w:hAnsi="Calibri" w:eastAsia="Times New Roman" w:cs="Calibri"/>
                <w:iCs/>
                <w:sz w:val="18"/>
                <w:szCs w:val="18"/>
                <w:lang w:eastAsia="sk-SK"/>
              </w:rPr>
              <w:t xml:space="preserve"> </w:t>
            </w:r>
            <w:r w:rsidRPr="00A41D3E">
              <w:rPr>
                <w:rFonts w:ascii="Calibri" w:hAnsi="Calibri" w:eastAsia="Times New Roman" w:cs="Calibri"/>
                <w:iCs/>
                <w:sz w:val="18"/>
                <w:szCs w:val="18"/>
                <w:lang w:eastAsia="sk-SK"/>
              </w:rPr>
              <w:t> </w:t>
            </w:r>
          </w:p>
          <w:p w:rsidRPr="001D654A" w:rsidR="00820BB3" w:rsidP="00551052" w:rsidRDefault="00AC7C42" w14:paraId="0AD1B211" w14:textId="0DE5BB08">
            <w:pPr>
              <w:spacing w:after="0" w:line="240" w:lineRule="auto"/>
              <w:jc w:val="both"/>
              <w:textAlignment w:val="baseline"/>
              <w:rPr>
                <w:rFonts w:eastAsia="Times New Roman" w:cstheme="minorHAnsi"/>
                <w:i/>
                <w:iCs/>
                <w:sz w:val="20"/>
                <w:szCs w:val="20"/>
                <w:lang w:eastAsia="sk-SK"/>
              </w:rPr>
            </w:pPr>
            <w:r>
              <w:rPr>
                <w:rFonts w:ascii="Calibri" w:hAnsi="Calibri" w:eastAsia="Times New Roman" w:cs="Calibri"/>
                <w:iCs/>
                <w:sz w:val="18"/>
                <w:szCs w:val="18"/>
                <w:lang w:eastAsia="sk-SK"/>
              </w:rPr>
              <w:t>Po</w:t>
            </w:r>
            <w:r w:rsidRPr="005E762F">
              <w:rPr>
                <w:rFonts w:ascii="Calibri" w:hAnsi="Calibri" w:eastAsia="Times New Roman" w:cs="Calibri"/>
                <w:iCs/>
                <w:sz w:val="18"/>
                <w:szCs w:val="18"/>
                <w:lang w:eastAsia="sk-SK"/>
              </w:rPr>
              <w:t xml:space="preserve">dobný </w:t>
            </w:r>
            <w:r>
              <w:rPr>
                <w:rFonts w:ascii="Calibri" w:hAnsi="Calibri" w:eastAsia="Times New Roman" w:cs="Calibri"/>
                <w:iCs/>
                <w:sz w:val="18"/>
                <w:szCs w:val="18"/>
                <w:lang w:eastAsia="sk-SK"/>
              </w:rPr>
              <w:t>resp.</w:t>
            </w:r>
            <w:r w:rsidRPr="005E762F">
              <w:rPr>
                <w:rFonts w:ascii="Calibri" w:hAnsi="Calibri" w:eastAsia="Times New Roman" w:cs="Calibri"/>
                <w:iCs/>
                <w:sz w:val="18"/>
                <w:szCs w:val="18"/>
                <w:lang w:eastAsia="sk-SK"/>
              </w:rPr>
              <w:t xml:space="preserve"> príbuzný študijný program nie je na SPU v Nitre v danom študijnom odbore a stupni ponúkaný. Originalita programu vyplýva i zo skutočnosti, že obdobný študijný program </w:t>
            </w:r>
            <w:r>
              <w:rPr>
                <w:rFonts w:ascii="Calibri" w:hAnsi="Calibri" w:eastAsia="Times New Roman" w:cs="Calibri"/>
                <w:iCs/>
                <w:sz w:val="18"/>
                <w:szCs w:val="18"/>
                <w:lang w:eastAsia="sk-SK"/>
              </w:rPr>
              <w:t xml:space="preserve">nie </w:t>
            </w:r>
            <w:r w:rsidRPr="005E762F">
              <w:rPr>
                <w:rFonts w:ascii="Calibri" w:hAnsi="Calibri" w:eastAsia="Times New Roman" w:cs="Calibri"/>
                <w:iCs/>
                <w:sz w:val="18"/>
                <w:szCs w:val="18"/>
                <w:lang w:eastAsia="sk-SK"/>
              </w:rPr>
              <w:t xml:space="preserve">je ponúkaný na žiadnej vysokej škole/univerzite na Slovensku, nakoľko </w:t>
            </w:r>
            <w:r>
              <w:rPr>
                <w:rFonts w:ascii="Calibri" w:hAnsi="Calibri" w:eastAsia="Times New Roman" w:cs="Calibri"/>
                <w:iCs/>
                <w:sz w:val="18"/>
                <w:szCs w:val="18"/>
                <w:lang w:eastAsia="sk-SK"/>
              </w:rPr>
              <w:t xml:space="preserve">zohľadňuje aj </w:t>
            </w:r>
            <w:r w:rsidRPr="005E762F">
              <w:rPr>
                <w:rFonts w:ascii="Calibri" w:hAnsi="Calibri" w:eastAsia="Times New Roman" w:cs="Calibri"/>
                <w:iCs/>
                <w:sz w:val="18"/>
                <w:szCs w:val="18"/>
                <w:lang w:eastAsia="sk-SK"/>
              </w:rPr>
              <w:t xml:space="preserve">špecifické prepojenie </w:t>
            </w:r>
            <w:r>
              <w:rPr>
                <w:rFonts w:ascii="Calibri" w:hAnsi="Calibri" w:eastAsia="Times New Roman" w:cs="Calibri"/>
                <w:iCs/>
                <w:sz w:val="18"/>
                <w:szCs w:val="18"/>
                <w:lang w:eastAsia="sk-SK"/>
              </w:rPr>
              <w:t xml:space="preserve">s agrárnym a potravinárskym sektorom. </w:t>
            </w:r>
          </w:p>
        </w:tc>
      </w:tr>
    </w:tbl>
    <w:p w:rsidRPr="00344CAB" w:rsidR="002D581B" w:rsidP="00102356" w:rsidRDefault="002D581B" w14:paraId="42C786ED" w14:textId="7D297E98">
      <w:pPr>
        <w:spacing w:after="0" w:line="240" w:lineRule="auto"/>
        <w:jc w:val="both"/>
        <w:textAlignment w:val="baseline"/>
        <w:rPr>
          <w:rFonts w:ascii="Segoe UI" w:hAnsi="Segoe UI" w:eastAsia="Times New Roman" w:cs="Segoe UI"/>
          <w:i/>
          <w:iCs/>
          <w:sz w:val="18"/>
          <w:szCs w:val="18"/>
          <w:lang w:eastAsia="sk-SK"/>
        </w:rPr>
      </w:pPr>
    </w:p>
    <w:p w:rsidRPr="00344CAB" w:rsidR="006F6CDB" w:rsidP="00102356" w:rsidRDefault="64D16BA1" w14:paraId="36CAEEAD" w14:textId="03A384CC">
      <w:pPr>
        <w:jc w:val="both"/>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2</w:t>
      </w:r>
      <w:r w:rsidRPr="00344CAB" w:rsidR="46D296A5">
        <w:rPr>
          <w:rFonts w:ascii="Calibri" w:hAnsi="Calibri" w:eastAsia="Times New Roman" w:cs="Calibri"/>
          <w:b/>
          <w:bCs/>
          <w:color w:val="538135" w:themeColor="accent6" w:themeShade="BF"/>
          <w:sz w:val="28"/>
          <w:szCs w:val="28"/>
          <w:lang w:eastAsia="sk-SK"/>
        </w:rPr>
        <w:t>. P</w:t>
      </w:r>
      <w:r w:rsidRPr="00344CAB" w:rsidR="49B06D8C">
        <w:rPr>
          <w:rFonts w:ascii="Calibri" w:hAnsi="Calibri" w:eastAsia="Times New Roman" w:cs="Calibri"/>
          <w:b/>
          <w:bCs/>
          <w:color w:val="538135" w:themeColor="accent6" w:themeShade="BF"/>
          <w:sz w:val="28"/>
          <w:szCs w:val="28"/>
          <w:lang w:eastAsia="sk-SK"/>
        </w:rPr>
        <w:t>rofil absolventa a ciele vzdelávania</w:t>
      </w:r>
    </w:p>
    <w:p w:rsidRPr="00F130BF" w:rsidR="006F6CDB" w:rsidP="00F130BF" w:rsidRDefault="0002381A" w14:paraId="39B6DBBE" w14:textId="5B22ACD3">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Uplatnenie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B52BCC" w:rsidTr="4DDAE61C" w14:paraId="1C754D47"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344CAB" w:rsidR="00B52BCC" w:rsidP="003D0432" w:rsidRDefault="00221955" w14:paraId="4786E112" w14:textId="7020DCD5">
            <w:pPr>
              <w:jc w:val="both"/>
              <w:rPr>
                <w:rFonts w:ascii="Calibri" w:hAnsi="Calibri" w:eastAsia="Calibri" w:cs="Calibri"/>
                <w:color w:val="000000" w:themeColor="text1"/>
                <w:sz w:val="18"/>
                <w:szCs w:val="18"/>
              </w:rPr>
            </w:pPr>
            <w:r w:rsidRPr="00FB029A">
              <w:rPr>
                <w:rFonts w:eastAsia="Calibri" w:cstheme="minorHAnsi"/>
                <w:color w:val="000000" w:themeColor="text1"/>
                <w:sz w:val="18"/>
                <w:szCs w:val="18"/>
              </w:rPr>
              <w:t xml:space="preserve">Cieľom študijného programu je zabezpečiť získanie vedomostí a podporiť rozvoj zručností a kompetencií študenta v kľúčových oblastiach prostredníctvom predmetov, ktoré absolvuje v rámci zostaveného plánu študijného programu Účtovníctvo a financie. </w:t>
            </w:r>
            <w:r w:rsidRPr="00FB029A" w:rsidR="00FB029A">
              <w:rPr>
                <w:rFonts w:cstheme="minorHAnsi"/>
                <w:iCs/>
                <w:sz w:val="18"/>
                <w:szCs w:val="18"/>
              </w:rPr>
              <w:t>Absolvent d</w:t>
            </w:r>
            <w:r w:rsidRPr="00FB029A" w:rsidR="00FB029A">
              <w:rPr>
                <w:rFonts w:cstheme="minorHAnsi"/>
                <w:sz w:val="18"/>
                <w:szCs w:val="18"/>
              </w:rPr>
              <w:t xml:space="preserve">okáže v plnom rozsahu viesť finančné účtovníctvo, </w:t>
            </w:r>
            <w:r w:rsidRPr="00FB029A" w:rsidR="00FB029A">
              <w:rPr>
                <w:rFonts w:cstheme="minorHAnsi"/>
                <w:iCs/>
                <w:sz w:val="18"/>
                <w:szCs w:val="18"/>
              </w:rPr>
              <w:t xml:space="preserve">preukazuje schopnosť </w:t>
            </w:r>
            <w:r w:rsidRPr="00FB029A" w:rsidR="00FB029A">
              <w:rPr>
                <w:rFonts w:cstheme="minorHAnsi"/>
                <w:sz w:val="18"/>
                <w:szCs w:val="18"/>
              </w:rPr>
              <w:t xml:space="preserve">získané poznatky využiť v procese riadenia aktív a pasív, kontrole nákladov a výnosov, dokáže spracovať, analyzovať a uplatniť účtovné informácie ako aktívny nástroj riadenia podniku. Osvojené </w:t>
            </w:r>
            <w:r w:rsidRPr="00FB029A" w:rsidR="00FB029A">
              <w:rPr>
                <w:rFonts w:cstheme="minorHAnsi"/>
                <w:iCs/>
                <w:sz w:val="18"/>
                <w:szCs w:val="18"/>
              </w:rPr>
              <w:t xml:space="preserve">metodologické postupy využíva pri riešení praktických úloh z oblasti účtovníctva a financií, pri zostavovaní účtovnej závierky, daňových priznaní a súvisiacich dokumentov. </w:t>
            </w:r>
            <w:r w:rsidRPr="00FB029A" w:rsidR="00FB029A">
              <w:rPr>
                <w:rFonts w:cstheme="minorHAnsi"/>
                <w:sz w:val="18"/>
                <w:szCs w:val="18"/>
              </w:rPr>
              <w:t xml:space="preserve">V rovine doplňujúcich vedomostí, schopností a zručností je schopný pracovať samostatne, a tiež ako člen alebo vedúci tímu, </w:t>
            </w:r>
            <w:r w:rsidRPr="00FB029A" w:rsidR="00FB029A">
              <w:rPr>
                <w:rFonts w:cstheme="minorHAnsi"/>
                <w:iCs/>
                <w:sz w:val="18"/>
                <w:szCs w:val="18"/>
              </w:rPr>
              <w:t>dokáže koordinovať projekty, je schopný viesť odbornú diskusiu, komunikovať, riešiť a prezentovať problémy na základe tvorivého a kritického myslenia.</w:t>
            </w:r>
            <w:r w:rsidR="00FB029A">
              <w:rPr>
                <w:rFonts w:cstheme="minorHAnsi"/>
                <w:iCs/>
                <w:sz w:val="18"/>
                <w:szCs w:val="18"/>
              </w:rPr>
              <w:t xml:space="preserve"> </w:t>
            </w:r>
            <w:r w:rsidRPr="00FB029A" w:rsidR="00ED37D5">
              <w:rPr>
                <w:rFonts w:eastAsia="Times New Roman" w:cstheme="minorHAnsi"/>
                <w:iCs/>
                <w:sz w:val="18"/>
                <w:szCs w:val="18"/>
                <w:lang w:eastAsia="sk-SK"/>
              </w:rPr>
              <w:t xml:space="preserve">Absolventi </w:t>
            </w:r>
            <w:r w:rsidRPr="00FB029A" w:rsidR="00ED37D5">
              <w:rPr>
                <w:rFonts w:cstheme="minorHAnsi"/>
                <w:iCs/>
                <w:sz w:val="18"/>
                <w:szCs w:val="18"/>
              </w:rPr>
              <w:t xml:space="preserve">sa uplatnia ako </w:t>
            </w:r>
            <w:r w:rsidRPr="00FB029A" w:rsidR="00ED37D5">
              <w:rPr>
                <w:rFonts w:eastAsia="Times New Roman" w:cstheme="minorHAnsi"/>
                <w:iCs/>
                <w:sz w:val="18"/>
                <w:szCs w:val="18"/>
                <w:lang w:eastAsia="sk-SK"/>
              </w:rPr>
              <w:t xml:space="preserve">samostatný účtovník, hlavný účtovník, </w:t>
            </w:r>
            <w:r w:rsidRPr="00FB029A" w:rsidR="00ED37D5">
              <w:rPr>
                <w:rFonts w:cstheme="minorHAnsi"/>
                <w:sz w:val="18"/>
                <w:szCs w:val="18"/>
              </w:rPr>
              <w:t>mzdový účtovník</w:t>
            </w:r>
            <w:r w:rsidRPr="00FB029A" w:rsidR="00ED37D5">
              <w:rPr>
                <w:rFonts w:eastAsia="Times New Roman" w:cstheme="minorHAnsi"/>
                <w:iCs/>
                <w:sz w:val="18"/>
                <w:szCs w:val="18"/>
                <w:lang w:eastAsia="sk-SK"/>
              </w:rPr>
              <w:t xml:space="preserve">, metodik účtovníctva, účtovný, finančný a daňový poradca, účtovný znalec, </w:t>
            </w:r>
            <w:r w:rsidRPr="00FB029A" w:rsidR="00ED37D5">
              <w:rPr>
                <w:rFonts w:cstheme="minorHAnsi"/>
                <w:sz w:val="18"/>
                <w:szCs w:val="18"/>
              </w:rPr>
              <w:t xml:space="preserve">odborný pracovník kalkulácií, cien a nákladov, fakturant, špecialista v oblasti vnútornej kontroly, </w:t>
            </w:r>
            <w:r w:rsidRPr="00FB029A" w:rsidR="00ED37D5">
              <w:rPr>
                <w:rFonts w:eastAsia="Times New Roman" w:cstheme="minorHAnsi"/>
                <w:iCs/>
                <w:sz w:val="18"/>
                <w:szCs w:val="18"/>
                <w:lang w:eastAsia="sk-SK"/>
              </w:rPr>
              <w:t>finančný analytik, r</w:t>
            </w:r>
            <w:r w:rsidRPr="00FB029A" w:rsidR="00ED37D5">
              <w:rPr>
                <w:rFonts w:cstheme="minorHAnsi"/>
                <w:sz w:val="18"/>
                <w:szCs w:val="18"/>
              </w:rPr>
              <w:t xml:space="preserve">iadiaci pracovník v oblasti účtovníctva a financovania. </w:t>
            </w:r>
            <w:r w:rsidRPr="00FB029A" w:rsidR="00ED37D5">
              <w:rPr>
                <w:rFonts w:eastAsia="Times New Roman" w:cstheme="minorHAnsi"/>
                <w:iCs/>
                <w:sz w:val="18"/>
                <w:szCs w:val="18"/>
                <w:lang w:eastAsia="sk-SK"/>
              </w:rPr>
              <w:t>M</w:t>
            </w:r>
            <w:r w:rsidRPr="00FB029A" w:rsidR="00ED37D5">
              <w:rPr>
                <w:rFonts w:cstheme="minorHAnsi"/>
                <w:iCs/>
                <w:sz w:val="18"/>
                <w:szCs w:val="18"/>
              </w:rPr>
              <w:t>ôžu sa realizovať v hospodárskej praxi v účtovných a finančných útvaroch obchodných spoločností, družstiev, neziskových organizácií, organizácií štátnej sféry ako aj vykonávať samostatnú podnikateľskú činnosť v oblasti vedenia účtovníctva.</w:t>
            </w:r>
            <w:r w:rsidRPr="00ED37D5" w:rsidR="00ED37D5">
              <w:rPr>
                <w:rFonts w:cstheme="minorHAnsi"/>
                <w:iCs/>
                <w:sz w:val="18"/>
                <w:szCs w:val="18"/>
              </w:rPr>
              <w:t xml:space="preserve"> </w:t>
            </w:r>
          </w:p>
        </w:tc>
      </w:tr>
    </w:tbl>
    <w:p w:rsidRPr="00344CAB" w:rsidR="006F6CDB" w:rsidP="00102356" w:rsidRDefault="006F6CDB" w14:paraId="5B227030" w14:textId="7C2CC979">
      <w:pPr>
        <w:spacing w:after="0" w:line="240" w:lineRule="auto"/>
        <w:jc w:val="both"/>
        <w:textAlignment w:val="baseline"/>
        <w:rPr>
          <w:rFonts w:ascii="Segoe UI" w:hAnsi="Segoe UI" w:eastAsia="Times New Roman" w:cs="Segoe UI"/>
          <w:sz w:val="18"/>
          <w:szCs w:val="18"/>
          <w:lang w:eastAsia="sk-SK"/>
        </w:rPr>
      </w:pPr>
    </w:p>
    <w:p w:rsidRPr="00F130BF" w:rsidR="00883E51" w:rsidP="00F130BF" w:rsidRDefault="00883E51" w14:paraId="2B30F61C" w14:textId="1A3DCE73">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Vedomosti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83E51" w:rsidTr="4DDAE61C" w14:paraId="7A7818C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00BE5C4A" w:rsidP="00942C0D" w:rsidRDefault="00883E51" w14:paraId="34F542BA" w14:textId="0B9AA3B0">
            <w:pPr>
              <w:spacing w:after="0" w:line="240" w:lineRule="auto"/>
              <w:jc w:val="both"/>
              <w:textAlignment w:val="baseline"/>
              <w:rPr>
                <w:rFonts w:ascii="Calibri" w:hAnsi="Calibri" w:eastAsia="Calibri" w:cs="Calibri"/>
                <w:color w:val="000000" w:themeColor="text1"/>
                <w:sz w:val="18"/>
                <w:szCs w:val="18"/>
              </w:rPr>
            </w:pPr>
            <w:r w:rsidRPr="4DDAE61C">
              <w:rPr>
                <w:rFonts w:ascii="Calibri" w:hAnsi="Calibri" w:eastAsia="Calibri" w:cs="Calibri"/>
                <w:color w:val="000000" w:themeColor="text1"/>
                <w:sz w:val="18"/>
                <w:szCs w:val="18"/>
              </w:rPr>
              <w:t xml:space="preserve"> </w:t>
            </w:r>
          </w:p>
          <w:p w:rsidRPr="00694E22" w:rsidR="00883E51" w:rsidP="003D0432" w:rsidRDefault="00FB029A" w14:paraId="0CB79913" w14:textId="6522C36C">
            <w:pPr>
              <w:spacing w:after="0" w:line="240" w:lineRule="auto"/>
              <w:jc w:val="both"/>
              <w:textAlignment w:val="baseline"/>
              <w:rPr>
                <w:rFonts w:eastAsiaTheme="minorEastAsia"/>
                <w:sz w:val="18"/>
                <w:szCs w:val="18"/>
              </w:rPr>
            </w:pPr>
            <w:r>
              <w:rPr>
                <w:rFonts w:ascii="Calibri" w:hAnsi="Calibri" w:eastAsia="Calibri" w:cs="Calibri"/>
                <w:sz w:val="18"/>
                <w:szCs w:val="18"/>
              </w:rPr>
              <w:t>Vedomostná</w:t>
            </w:r>
            <w:r w:rsidRPr="049CA1A5" w:rsidR="00942C0D">
              <w:rPr>
                <w:rFonts w:ascii="Calibri" w:hAnsi="Calibri" w:eastAsia="Calibri" w:cs="Calibri"/>
                <w:sz w:val="18"/>
                <w:szCs w:val="18"/>
              </w:rPr>
              <w:t xml:space="preserve"> základňa je </w:t>
            </w:r>
            <w:r w:rsidR="00942C0D">
              <w:rPr>
                <w:rFonts w:ascii="Calibri" w:hAnsi="Calibri" w:eastAsia="Calibri" w:cs="Calibri"/>
                <w:sz w:val="18"/>
                <w:szCs w:val="18"/>
              </w:rPr>
              <w:t>tvore</w:t>
            </w:r>
            <w:r w:rsidRPr="049CA1A5" w:rsidR="00942C0D">
              <w:rPr>
                <w:rFonts w:ascii="Calibri" w:hAnsi="Calibri" w:eastAsia="Calibri" w:cs="Calibri"/>
                <w:sz w:val="18"/>
                <w:szCs w:val="18"/>
              </w:rPr>
              <w:t>ná prioritne obsahom profilových a povinných predmetov</w:t>
            </w:r>
            <w:r w:rsidR="00BE5C4A">
              <w:rPr>
                <w:rFonts w:ascii="Calibri" w:hAnsi="Calibri" w:eastAsia="Calibri" w:cs="Calibri"/>
                <w:sz w:val="18"/>
                <w:szCs w:val="18"/>
              </w:rPr>
              <w:t>. Absolvent nadobudne  vedomosti z oblasti</w:t>
            </w:r>
            <w:r w:rsidRPr="049CA1A5" w:rsidR="00942C0D">
              <w:rPr>
                <w:rFonts w:ascii="Calibri" w:hAnsi="Calibri" w:eastAsia="Calibri" w:cs="Calibri"/>
                <w:sz w:val="18"/>
                <w:szCs w:val="18"/>
              </w:rPr>
              <w:t xml:space="preserve"> </w:t>
            </w:r>
            <w:r w:rsidRPr="006A13D6" w:rsidR="00942C0D">
              <w:rPr>
                <w:rFonts w:eastAsiaTheme="minorEastAsia"/>
                <w:sz w:val="18"/>
                <w:szCs w:val="18"/>
              </w:rPr>
              <w:t>ekonomick</w:t>
            </w:r>
            <w:r w:rsidR="00BE5C4A">
              <w:rPr>
                <w:rFonts w:eastAsiaTheme="minorEastAsia"/>
                <w:sz w:val="18"/>
                <w:szCs w:val="18"/>
              </w:rPr>
              <w:t>ej teórie, správania</w:t>
            </w:r>
            <w:r w:rsidR="00942C0D">
              <w:rPr>
                <w:rFonts w:eastAsiaTheme="minorEastAsia"/>
                <w:sz w:val="18"/>
                <w:szCs w:val="18"/>
              </w:rPr>
              <w:t xml:space="preserve"> trhových subjektov a zmeny v ich správaní, makroekonomickej politiky</w:t>
            </w:r>
            <w:r w:rsidRPr="006A13D6" w:rsidR="00942C0D">
              <w:rPr>
                <w:rFonts w:eastAsiaTheme="minorEastAsia"/>
                <w:sz w:val="18"/>
                <w:szCs w:val="18"/>
              </w:rPr>
              <w:t xml:space="preserve">, </w:t>
            </w:r>
            <w:r w:rsidR="00942C0D">
              <w:rPr>
                <w:rFonts w:eastAsiaTheme="minorEastAsia"/>
                <w:sz w:val="18"/>
                <w:szCs w:val="18"/>
              </w:rPr>
              <w:t>finančn</w:t>
            </w:r>
            <w:r w:rsidR="00BE5C4A">
              <w:rPr>
                <w:rFonts w:eastAsiaTheme="minorEastAsia"/>
                <w:sz w:val="18"/>
                <w:szCs w:val="18"/>
              </w:rPr>
              <w:t>ých</w:t>
            </w:r>
            <w:r w:rsidR="00942C0D">
              <w:rPr>
                <w:rFonts w:eastAsiaTheme="minorEastAsia"/>
                <w:sz w:val="18"/>
                <w:szCs w:val="18"/>
              </w:rPr>
              <w:t xml:space="preserve"> vzťah</w:t>
            </w:r>
            <w:r w:rsidR="00BE5C4A">
              <w:rPr>
                <w:rFonts w:eastAsiaTheme="minorEastAsia"/>
                <w:sz w:val="18"/>
                <w:szCs w:val="18"/>
              </w:rPr>
              <w:t>ov</w:t>
            </w:r>
            <w:r w:rsidR="00942C0D">
              <w:rPr>
                <w:rFonts w:eastAsiaTheme="minorEastAsia"/>
                <w:sz w:val="18"/>
                <w:szCs w:val="18"/>
              </w:rPr>
              <w:t xml:space="preserve"> a základn</w:t>
            </w:r>
            <w:r w:rsidR="00BE5C4A">
              <w:rPr>
                <w:rFonts w:eastAsiaTheme="minorEastAsia"/>
                <w:sz w:val="18"/>
                <w:szCs w:val="18"/>
              </w:rPr>
              <w:t>ých</w:t>
            </w:r>
            <w:r w:rsidR="00942C0D">
              <w:rPr>
                <w:rFonts w:eastAsiaTheme="minorEastAsia"/>
                <w:sz w:val="18"/>
                <w:szCs w:val="18"/>
              </w:rPr>
              <w:t xml:space="preserve"> kategóri</w:t>
            </w:r>
            <w:r w:rsidR="00694E22">
              <w:rPr>
                <w:rFonts w:eastAsiaTheme="minorEastAsia"/>
                <w:sz w:val="18"/>
                <w:szCs w:val="18"/>
              </w:rPr>
              <w:t>í</w:t>
            </w:r>
            <w:r w:rsidR="00942C0D">
              <w:rPr>
                <w:rFonts w:eastAsiaTheme="minorEastAsia"/>
                <w:sz w:val="18"/>
                <w:szCs w:val="18"/>
              </w:rPr>
              <w:t xml:space="preserve"> finančného riadenia a rozhodovania,</w:t>
            </w:r>
            <w:r w:rsidR="00694E22">
              <w:rPr>
                <w:rFonts w:eastAsiaTheme="minorEastAsia"/>
                <w:sz w:val="18"/>
                <w:szCs w:val="18"/>
              </w:rPr>
              <w:t xml:space="preserve"> </w:t>
            </w:r>
            <w:r w:rsidR="00942C0D">
              <w:rPr>
                <w:rFonts w:eastAsiaTheme="minorEastAsia"/>
                <w:sz w:val="18"/>
                <w:szCs w:val="18"/>
              </w:rPr>
              <w:t>proces</w:t>
            </w:r>
            <w:r w:rsidR="00694E22">
              <w:rPr>
                <w:rFonts w:eastAsiaTheme="minorEastAsia"/>
                <w:sz w:val="18"/>
                <w:szCs w:val="18"/>
              </w:rPr>
              <w:t>u</w:t>
            </w:r>
            <w:r w:rsidR="00942C0D">
              <w:rPr>
                <w:rFonts w:eastAsiaTheme="minorEastAsia"/>
                <w:sz w:val="18"/>
                <w:szCs w:val="18"/>
              </w:rPr>
              <w:t xml:space="preserve"> plánovania, organizovania a kontroly organizačnej jednotky</w:t>
            </w:r>
            <w:r w:rsidR="00694E22">
              <w:rPr>
                <w:rFonts w:eastAsiaTheme="minorEastAsia"/>
                <w:sz w:val="18"/>
                <w:szCs w:val="18"/>
              </w:rPr>
              <w:t xml:space="preserve">. Vedomostnú základňu ďalej tvoria </w:t>
            </w:r>
            <w:r w:rsidRPr="000D0CC0" w:rsidR="00942C0D">
              <w:rPr>
                <w:rFonts w:eastAsiaTheme="minorEastAsia"/>
                <w:sz w:val="18"/>
                <w:szCs w:val="18"/>
              </w:rPr>
              <w:t>pojmy a kategórie účtovníckej terminológie, právn</w:t>
            </w:r>
            <w:r w:rsidR="00694E22">
              <w:rPr>
                <w:rFonts w:eastAsiaTheme="minorEastAsia"/>
                <w:sz w:val="18"/>
                <w:szCs w:val="18"/>
              </w:rPr>
              <w:t>a</w:t>
            </w:r>
            <w:r w:rsidR="00942C0D">
              <w:rPr>
                <w:rFonts w:eastAsiaTheme="minorEastAsia"/>
                <w:sz w:val="18"/>
                <w:szCs w:val="18"/>
              </w:rPr>
              <w:t xml:space="preserve"> úprav</w:t>
            </w:r>
            <w:r w:rsidR="00694E22">
              <w:rPr>
                <w:rFonts w:eastAsiaTheme="minorEastAsia"/>
                <w:sz w:val="18"/>
                <w:szCs w:val="18"/>
              </w:rPr>
              <w:t>a</w:t>
            </w:r>
            <w:r w:rsidRPr="000D0CC0" w:rsidR="00942C0D">
              <w:rPr>
                <w:rFonts w:eastAsiaTheme="minorEastAsia"/>
                <w:sz w:val="18"/>
                <w:szCs w:val="18"/>
              </w:rPr>
              <w:t xml:space="preserve"> účtovníctva, východiskové princípy, zásady a metódy účtovania</w:t>
            </w:r>
            <w:r w:rsidR="00942C0D">
              <w:rPr>
                <w:rFonts w:eastAsiaTheme="minorEastAsia"/>
                <w:sz w:val="18"/>
                <w:szCs w:val="18"/>
              </w:rPr>
              <w:t>,</w:t>
            </w:r>
            <w:r w:rsidR="00694E22">
              <w:rPr>
                <w:rFonts w:eastAsiaTheme="minorEastAsia"/>
                <w:sz w:val="18"/>
                <w:szCs w:val="18"/>
              </w:rPr>
              <w:t xml:space="preserve"> </w:t>
            </w:r>
            <w:r w:rsidRPr="00C0040E" w:rsidR="00942C0D">
              <w:rPr>
                <w:rFonts w:eastAsiaTheme="minorEastAsia"/>
                <w:sz w:val="18"/>
                <w:szCs w:val="18"/>
              </w:rPr>
              <w:t>princípy účtovania a evidencie majetku, vlastného imania a záväzkov,</w:t>
            </w:r>
            <w:r w:rsidR="00942C0D">
              <w:rPr>
                <w:rFonts w:eastAsiaTheme="minorEastAsia"/>
                <w:sz w:val="18"/>
                <w:szCs w:val="18"/>
              </w:rPr>
              <w:t xml:space="preserve"> </w:t>
            </w:r>
            <w:r w:rsidRPr="00C0040E" w:rsidR="00942C0D">
              <w:rPr>
                <w:rFonts w:eastAsiaTheme="minorEastAsia"/>
                <w:sz w:val="18"/>
                <w:szCs w:val="18"/>
              </w:rPr>
              <w:t>zostavenie účtovnej uzávierky a</w:t>
            </w:r>
            <w:r w:rsidR="00942C0D">
              <w:rPr>
                <w:rFonts w:eastAsiaTheme="minorEastAsia"/>
                <w:sz w:val="18"/>
                <w:szCs w:val="18"/>
              </w:rPr>
              <w:t> </w:t>
            </w:r>
            <w:r w:rsidRPr="00C0040E" w:rsidR="00942C0D">
              <w:rPr>
                <w:rFonts w:eastAsiaTheme="minorEastAsia"/>
                <w:sz w:val="18"/>
                <w:szCs w:val="18"/>
              </w:rPr>
              <w:t>závierky</w:t>
            </w:r>
            <w:r w:rsidR="00942C0D">
              <w:rPr>
                <w:rFonts w:eastAsiaTheme="minorEastAsia"/>
                <w:sz w:val="18"/>
                <w:szCs w:val="18"/>
              </w:rPr>
              <w:t>,</w:t>
            </w:r>
            <w:r w:rsidR="00694E22">
              <w:rPr>
                <w:rFonts w:eastAsiaTheme="minorEastAsia"/>
                <w:sz w:val="18"/>
                <w:szCs w:val="18"/>
              </w:rPr>
              <w:t xml:space="preserve"> </w:t>
            </w:r>
            <w:r w:rsidRPr="00C0040E" w:rsidR="00942C0D">
              <w:rPr>
                <w:rFonts w:eastAsiaTheme="minorEastAsia"/>
                <w:sz w:val="18"/>
                <w:szCs w:val="18"/>
              </w:rPr>
              <w:t>väzby medzi nákla</w:t>
            </w:r>
            <w:r w:rsidR="003D0432">
              <w:rPr>
                <w:rFonts w:eastAsiaTheme="minorEastAsia"/>
                <w:sz w:val="18"/>
                <w:szCs w:val="18"/>
              </w:rPr>
              <w:t>dovým a finančným účtovníctvom</w:t>
            </w:r>
            <w:r w:rsidRPr="00C0040E" w:rsidR="00942C0D">
              <w:rPr>
                <w:rFonts w:eastAsiaTheme="minorEastAsia"/>
                <w:sz w:val="18"/>
                <w:szCs w:val="18"/>
              </w:rPr>
              <w:t xml:space="preserve">, </w:t>
            </w:r>
            <w:r w:rsidR="00942C0D">
              <w:rPr>
                <w:rFonts w:eastAsiaTheme="minorEastAsia"/>
                <w:sz w:val="18"/>
                <w:szCs w:val="18"/>
              </w:rPr>
              <w:t>zodpovednostné účtovníctvo,</w:t>
            </w:r>
            <w:r w:rsidR="00694E22">
              <w:rPr>
                <w:rFonts w:eastAsiaTheme="minorEastAsia"/>
                <w:sz w:val="18"/>
                <w:szCs w:val="18"/>
              </w:rPr>
              <w:t xml:space="preserve"> </w:t>
            </w:r>
            <w:r w:rsidRPr="0007199B" w:rsidR="00942C0D">
              <w:rPr>
                <w:rFonts w:eastAsiaTheme="minorEastAsia"/>
                <w:sz w:val="18"/>
                <w:szCs w:val="18"/>
              </w:rPr>
              <w:t>základné daňové princípy, algoritmy výpočtu vybraných daňových povinností podnikateľov, v</w:t>
            </w:r>
            <w:r w:rsidR="00942C0D">
              <w:rPr>
                <w:rFonts w:eastAsiaTheme="minorEastAsia"/>
                <w:sz w:val="18"/>
                <w:szCs w:val="18"/>
              </w:rPr>
              <w:t xml:space="preserve">ýpočet </w:t>
            </w:r>
            <w:r w:rsidRPr="0007199B" w:rsidR="00942C0D">
              <w:rPr>
                <w:rFonts w:eastAsiaTheme="minorEastAsia"/>
                <w:sz w:val="18"/>
                <w:szCs w:val="18"/>
              </w:rPr>
              <w:t>základ</w:t>
            </w:r>
            <w:r w:rsidR="00942C0D">
              <w:rPr>
                <w:rFonts w:eastAsiaTheme="minorEastAsia"/>
                <w:sz w:val="18"/>
                <w:szCs w:val="18"/>
              </w:rPr>
              <w:t xml:space="preserve">u dane, </w:t>
            </w:r>
            <w:r w:rsidRPr="0007199B" w:rsidR="00942C0D">
              <w:rPr>
                <w:rFonts w:eastAsiaTheme="minorEastAsia"/>
                <w:sz w:val="18"/>
                <w:szCs w:val="18"/>
              </w:rPr>
              <w:t>vzájomné prepojenie účtovného a daňového systému podnikateľov</w:t>
            </w:r>
            <w:r w:rsidR="00942C0D">
              <w:rPr>
                <w:rFonts w:eastAsiaTheme="minorEastAsia"/>
                <w:sz w:val="18"/>
                <w:szCs w:val="18"/>
              </w:rPr>
              <w:t>,</w:t>
            </w:r>
            <w:r w:rsidR="00694E22">
              <w:rPr>
                <w:rFonts w:eastAsiaTheme="minorEastAsia"/>
                <w:sz w:val="18"/>
                <w:szCs w:val="18"/>
              </w:rPr>
              <w:t xml:space="preserve"> </w:t>
            </w:r>
            <w:r w:rsidRPr="0007199B" w:rsidR="00942C0D">
              <w:rPr>
                <w:rFonts w:eastAsiaTheme="minorEastAsia"/>
                <w:sz w:val="18"/>
                <w:szCs w:val="18"/>
              </w:rPr>
              <w:t>význam</w:t>
            </w:r>
            <w:r w:rsidR="00942C0D">
              <w:rPr>
                <w:rFonts w:eastAsiaTheme="minorEastAsia"/>
                <w:sz w:val="18"/>
                <w:szCs w:val="18"/>
              </w:rPr>
              <w:t>,</w:t>
            </w:r>
            <w:r w:rsidR="00694E22">
              <w:rPr>
                <w:rFonts w:eastAsiaTheme="minorEastAsia"/>
                <w:sz w:val="18"/>
                <w:szCs w:val="18"/>
              </w:rPr>
              <w:t> funkcie a štruktúra</w:t>
            </w:r>
            <w:r w:rsidRPr="0007199B" w:rsidR="00942C0D">
              <w:rPr>
                <w:rFonts w:eastAsiaTheme="minorEastAsia"/>
                <w:sz w:val="18"/>
                <w:szCs w:val="18"/>
              </w:rPr>
              <w:t xml:space="preserve"> individuálnej účtovnej závierky, výkonnosť a zmeny vo finančnej situácii ú</w:t>
            </w:r>
            <w:r w:rsidR="00694E22">
              <w:rPr>
                <w:rFonts w:eastAsiaTheme="minorEastAsia"/>
                <w:sz w:val="18"/>
                <w:szCs w:val="18"/>
              </w:rPr>
              <w:t>č</w:t>
            </w:r>
            <w:r w:rsidRPr="0007199B" w:rsidR="00942C0D">
              <w:rPr>
                <w:rFonts w:eastAsiaTheme="minorEastAsia"/>
                <w:sz w:val="18"/>
                <w:szCs w:val="18"/>
              </w:rPr>
              <w:t>tovnej jednotky na</w:t>
            </w:r>
            <w:r w:rsidR="00942C0D">
              <w:rPr>
                <w:rFonts w:eastAsiaTheme="minorEastAsia"/>
                <w:sz w:val="18"/>
                <w:szCs w:val="18"/>
              </w:rPr>
              <w:t xml:space="preserve"> základe získaných poznatkov z </w:t>
            </w:r>
            <w:r w:rsidRPr="0007199B" w:rsidR="00942C0D">
              <w:rPr>
                <w:rFonts w:eastAsiaTheme="minorEastAsia"/>
                <w:sz w:val="18"/>
                <w:szCs w:val="18"/>
              </w:rPr>
              <w:t>účtovnej závierky</w:t>
            </w:r>
            <w:r w:rsidR="00942C0D">
              <w:rPr>
                <w:rFonts w:eastAsiaTheme="minorEastAsia"/>
                <w:sz w:val="18"/>
                <w:szCs w:val="18"/>
              </w:rPr>
              <w:t>,</w:t>
            </w:r>
            <w:r w:rsidR="00694E22">
              <w:rPr>
                <w:rFonts w:eastAsiaTheme="minorEastAsia"/>
                <w:sz w:val="18"/>
                <w:szCs w:val="18"/>
              </w:rPr>
              <w:t xml:space="preserve"> </w:t>
            </w:r>
            <w:r w:rsidR="00942C0D">
              <w:rPr>
                <w:rFonts w:eastAsiaTheme="minorEastAsia"/>
                <w:sz w:val="18"/>
                <w:szCs w:val="18"/>
              </w:rPr>
              <w:t>štatistické spracovanie</w:t>
            </w:r>
            <w:r w:rsidRPr="0007199B" w:rsidR="00942C0D">
              <w:rPr>
                <w:rFonts w:eastAsiaTheme="minorEastAsia"/>
                <w:sz w:val="18"/>
                <w:szCs w:val="18"/>
              </w:rPr>
              <w:t xml:space="preserve"> údajov</w:t>
            </w:r>
            <w:r w:rsidR="00942C0D">
              <w:rPr>
                <w:rFonts w:eastAsiaTheme="minorEastAsia"/>
                <w:sz w:val="18"/>
                <w:szCs w:val="18"/>
              </w:rPr>
              <w:t>, tvorb</w:t>
            </w:r>
            <w:r w:rsidRPr="0007199B" w:rsidR="00942C0D">
              <w:rPr>
                <w:rFonts w:eastAsiaTheme="minorEastAsia"/>
                <w:sz w:val="18"/>
                <w:szCs w:val="18"/>
              </w:rPr>
              <w:t>u ekonomických modelov kvantifikovaných relevantnými ekonomickými vstupmi</w:t>
            </w:r>
            <w:r w:rsidR="00942C0D">
              <w:rPr>
                <w:rFonts w:eastAsiaTheme="minorEastAsia"/>
                <w:sz w:val="18"/>
                <w:szCs w:val="18"/>
              </w:rPr>
              <w:t>,</w:t>
            </w:r>
            <w:r w:rsidR="00694E22">
              <w:rPr>
                <w:rFonts w:eastAsiaTheme="minorEastAsia"/>
                <w:sz w:val="18"/>
                <w:szCs w:val="18"/>
              </w:rPr>
              <w:t xml:space="preserve"> </w:t>
            </w:r>
            <w:r w:rsidRPr="00BE5C4A" w:rsidR="00942C0D">
              <w:rPr>
                <w:rFonts w:eastAsiaTheme="minorEastAsia"/>
                <w:sz w:val="18"/>
                <w:szCs w:val="18"/>
              </w:rPr>
              <w:t>softvérové spracovania účtovníc</w:t>
            </w:r>
            <w:r w:rsidR="00694E22">
              <w:rPr>
                <w:rFonts w:eastAsiaTheme="minorEastAsia"/>
                <w:sz w:val="18"/>
                <w:szCs w:val="18"/>
              </w:rPr>
              <w:t>tva, digitalizácia</w:t>
            </w:r>
            <w:r w:rsidRPr="00BE5C4A" w:rsidR="00942C0D">
              <w:rPr>
                <w:rFonts w:eastAsiaTheme="minorEastAsia"/>
                <w:sz w:val="18"/>
                <w:szCs w:val="18"/>
              </w:rPr>
              <w:t xml:space="preserve"> hospodárskeho procesu.</w:t>
            </w:r>
          </w:p>
        </w:tc>
      </w:tr>
    </w:tbl>
    <w:p w:rsidR="00B146CA" w:rsidP="00102356" w:rsidRDefault="00B146CA" w14:paraId="5A67BC18"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5390FD66" w14:textId="5B5DA411">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Zručnosti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4DDAE61C" w14:paraId="72C924A2" w14:textId="77777777">
        <w:trPr>
          <w:trHeight w:val="1530"/>
        </w:trPr>
        <w:tc>
          <w:tcPr>
            <w:tcW w:w="9054" w:type="dxa"/>
            <w:tcBorders>
              <w:top w:val="single" w:color="auto" w:sz="6" w:space="0"/>
              <w:left w:val="single" w:color="auto" w:sz="6" w:space="0"/>
              <w:bottom w:val="single" w:color="auto" w:sz="6" w:space="0"/>
              <w:right w:val="single" w:color="auto" w:sz="6" w:space="0"/>
            </w:tcBorders>
            <w:hideMark/>
          </w:tcPr>
          <w:p w:rsidRPr="00B0106D" w:rsidR="0014190F" w:rsidP="4DDAE61C" w:rsidRDefault="0014190F" w14:paraId="2A229155" w14:textId="2993F330">
            <w:pPr>
              <w:shd w:val="clear" w:color="auto" w:fill="FFFFFF" w:themeFill="background1"/>
              <w:spacing w:after="0" w:line="240" w:lineRule="auto"/>
              <w:contextualSpacing/>
              <w:jc w:val="both"/>
              <w:rPr>
                <w:rFonts w:eastAsia="Times New Roman" w:cs="Calibri"/>
                <w:color w:val="000000"/>
                <w:lang w:eastAsia="sk-SK"/>
              </w:rPr>
            </w:pPr>
            <w:r w:rsidRPr="00B0106D">
              <w:rPr>
                <w:rFonts w:eastAsia="Times New Roman" w:cs="Calibri"/>
                <w:color w:val="000000"/>
                <w:sz w:val="18"/>
                <w:szCs w:val="18"/>
                <w:bdr w:val="none" w:color="auto" w:sz="0" w:space="0" w:frame="1"/>
                <w:lang w:eastAsia="sk-SK"/>
              </w:rPr>
              <w:t xml:space="preserve">Absolventi dokážu nadobudnuté teoretické vedomosti z oblasti </w:t>
            </w:r>
            <w:r w:rsidR="003D0432">
              <w:rPr>
                <w:rFonts w:eastAsia="Times New Roman" w:cs="Calibri"/>
                <w:color w:val="000000"/>
                <w:sz w:val="18"/>
                <w:szCs w:val="18"/>
                <w:bdr w:val="none" w:color="auto" w:sz="0" w:space="0" w:frame="1"/>
                <w:lang w:eastAsia="sk-SK"/>
              </w:rPr>
              <w:t xml:space="preserve">účtovníctva, </w:t>
            </w:r>
            <w:r w:rsidR="009F61F5">
              <w:rPr>
                <w:rFonts w:eastAsia="Times New Roman" w:cs="Calibri"/>
                <w:color w:val="000000"/>
                <w:sz w:val="18"/>
                <w:szCs w:val="18"/>
                <w:bdr w:val="none" w:color="auto" w:sz="0" w:space="0" w:frame="1"/>
                <w:lang w:eastAsia="sk-SK"/>
              </w:rPr>
              <w:t xml:space="preserve">financií, </w:t>
            </w:r>
            <w:r w:rsidR="003D0432">
              <w:rPr>
                <w:rFonts w:eastAsia="Times New Roman" w:cs="Calibri"/>
                <w:color w:val="000000"/>
                <w:sz w:val="18"/>
                <w:szCs w:val="18"/>
                <w:bdr w:val="none" w:color="auto" w:sz="0" w:space="0" w:frame="1"/>
                <w:lang w:eastAsia="sk-SK"/>
              </w:rPr>
              <w:t>daní, a</w:t>
            </w:r>
            <w:r w:rsidRPr="00B0106D">
              <w:rPr>
                <w:rFonts w:eastAsia="Times New Roman" w:cs="Calibri"/>
                <w:color w:val="000000"/>
                <w:sz w:val="18"/>
                <w:szCs w:val="18"/>
                <w:bdr w:val="none" w:color="auto" w:sz="0" w:space="0" w:frame="1"/>
                <w:lang w:eastAsia="sk-SK"/>
              </w:rPr>
              <w:t xml:space="preserve"> ekonómie uplatniť v podnikateľských a verejných subjektoch, pričom počas štúdia nadobudnú najmä nasledovné zručnosti:  </w:t>
            </w:r>
          </w:p>
          <w:p w:rsidRPr="00B0106D" w:rsidR="0014190F" w:rsidP="0014190F" w:rsidRDefault="0014190F" w14:paraId="0B2E3509" w14:textId="77777777">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evidencia, posúdenie a spracovanie účtovných dokladov, </w:t>
            </w:r>
          </w:p>
          <w:p w:rsidRPr="00B0106D" w:rsidR="0014190F" w:rsidP="0014190F" w:rsidRDefault="0014190F" w14:paraId="06B554DE" w14:textId="77777777">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účtovanie hospodárskych operácií jednotlivých okruhov hospodárskej činnosti subjektov účtujúcich v sústave podvojného účtovníctva, </w:t>
            </w:r>
          </w:p>
          <w:p w:rsidRPr="00B0106D" w:rsidR="0014190F" w:rsidP="0014190F" w:rsidRDefault="0014190F" w14:paraId="75857DC5" w14:textId="532608E9">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uskutočnenie účtovn</w:t>
            </w:r>
            <w:r>
              <w:rPr>
                <w:rFonts w:eastAsia="Times New Roman" w:cs="Calibri"/>
                <w:color w:val="000000"/>
                <w:sz w:val="18"/>
                <w:szCs w:val="18"/>
                <w:bdr w:val="none" w:color="auto" w:sz="0" w:space="0" w:frame="1"/>
                <w:lang w:eastAsia="sk-SK"/>
              </w:rPr>
              <w:t>ej</w:t>
            </w:r>
            <w:r w:rsidRPr="00B0106D">
              <w:rPr>
                <w:rFonts w:eastAsia="Times New Roman" w:cs="Calibri"/>
                <w:color w:val="000000"/>
                <w:sz w:val="18"/>
                <w:szCs w:val="18"/>
                <w:bdr w:val="none" w:color="auto" w:sz="0" w:space="0" w:frame="1"/>
                <w:lang w:eastAsia="sk-SK"/>
              </w:rPr>
              <w:t xml:space="preserve"> </w:t>
            </w:r>
            <w:r>
              <w:rPr>
                <w:rFonts w:eastAsia="Times New Roman" w:cs="Calibri"/>
                <w:color w:val="000000"/>
                <w:sz w:val="18"/>
                <w:szCs w:val="18"/>
                <w:bdr w:val="none" w:color="auto" w:sz="0" w:space="0" w:frame="1"/>
                <w:lang w:eastAsia="sk-SK"/>
              </w:rPr>
              <w:t>uzávierky</w:t>
            </w:r>
            <w:r w:rsidRPr="00B0106D">
              <w:rPr>
                <w:rFonts w:eastAsia="Times New Roman" w:cs="Calibri"/>
                <w:color w:val="000000"/>
                <w:sz w:val="18"/>
                <w:szCs w:val="18"/>
                <w:bdr w:val="none" w:color="auto" w:sz="0" w:space="0" w:frame="1"/>
                <w:lang w:eastAsia="sk-SK"/>
              </w:rPr>
              <w:t>, </w:t>
            </w:r>
          </w:p>
          <w:p w:rsidRPr="00B0106D" w:rsidR="0014190F" w:rsidP="0014190F" w:rsidRDefault="0014190F" w14:paraId="1D36E674" w14:textId="77777777">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zostavenie individuálnej účtovnej závierky podnikateľov účtujúcich v sústave podvojného účtovníctva a v sústave jednoduchého účtovníctva, </w:t>
            </w:r>
          </w:p>
          <w:p w:rsidRPr="00811264" w:rsidR="0014190F" w:rsidP="00010728" w:rsidRDefault="0014190F" w14:paraId="67A11E92" w14:textId="64568583">
            <w:pPr>
              <w:numPr>
                <w:ilvl w:val="0"/>
                <w:numId w:val="42"/>
              </w:numPr>
              <w:shd w:val="clear" w:color="auto" w:fill="FFFFFF"/>
              <w:spacing w:after="0" w:line="240" w:lineRule="auto"/>
              <w:contextualSpacing/>
              <w:rPr>
                <w:rFonts w:eastAsia="Times New Roman" w:cs="Calibri"/>
                <w:color w:val="000000"/>
                <w:sz w:val="24"/>
                <w:szCs w:val="24"/>
                <w:lang w:eastAsia="sk-SK"/>
              </w:rPr>
            </w:pPr>
            <w:r w:rsidRPr="00811264">
              <w:rPr>
                <w:rFonts w:eastAsia="Times New Roman" w:cs="Calibri"/>
                <w:color w:val="000000"/>
                <w:sz w:val="18"/>
                <w:szCs w:val="18"/>
                <w:bdr w:val="none" w:color="auto" w:sz="0" w:space="0" w:frame="1"/>
                <w:lang w:eastAsia="sk-SK"/>
              </w:rPr>
              <w:t>spracovanie a generovanie výstupov z automatiz</w:t>
            </w:r>
            <w:r w:rsidRPr="00811264" w:rsidR="00811264">
              <w:rPr>
                <w:rFonts w:eastAsia="Times New Roman" w:cs="Calibri"/>
                <w:color w:val="000000"/>
                <w:sz w:val="18"/>
                <w:szCs w:val="18"/>
                <w:bdr w:val="none" w:color="auto" w:sz="0" w:space="0" w:frame="1"/>
                <w:lang w:eastAsia="sk-SK"/>
              </w:rPr>
              <w:t>ovaného spracovania účtovníctva</w:t>
            </w:r>
            <w:r w:rsidR="00811264">
              <w:rPr>
                <w:rFonts w:eastAsia="Times New Roman" w:cs="Calibri"/>
                <w:color w:val="000000"/>
                <w:sz w:val="18"/>
                <w:szCs w:val="18"/>
                <w:bdr w:val="none" w:color="auto" w:sz="0" w:space="0" w:frame="1"/>
                <w:lang w:eastAsia="sk-SK"/>
              </w:rPr>
              <w:t xml:space="preserve">, </w:t>
            </w:r>
            <w:r w:rsidRPr="00811264">
              <w:rPr>
                <w:rFonts w:eastAsia="Times New Roman" w:cs="Calibri"/>
                <w:color w:val="000000"/>
                <w:sz w:val="18"/>
                <w:szCs w:val="18"/>
                <w:bdr w:val="none" w:color="auto" w:sz="0" w:space="0" w:frame="1"/>
                <w:lang w:eastAsia="sk-SK"/>
              </w:rPr>
              <w:t>spracovanie podkladov pre posúdenie a výber účtovného (ekonomického) softvéru, </w:t>
            </w:r>
          </w:p>
          <w:p w:rsidRPr="00B0106D" w:rsidR="0014190F" w:rsidP="0014190F" w:rsidRDefault="0014190F" w14:paraId="2B1EC1D9" w14:textId="6AA6CA46">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daňov</w:t>
            </w:r>
            <w:r w:rsidR="00811264">
              <w:rPr>
                <w:rFonts w:eastAsia="Times New Roman" w:cs="Calibri"/>
                <w:color w:val="000000"/>
                <w:sz w:val="18"/>
                <w:szCs w:val="18"/>
                <w:bdr w:val="none" w:color="auto" w:sz="0" w:space="0" w:frame="1"/>
                <w:lang w:eastAsia="sk-SK"/>
              </w:rPr>
              <w:t>é</w:t>
            </w:r>
            <w:r w:rsidRPr="00B0106D">
              <w:rPr>
                <w:rFonts w:eastAsia="Times New Roman" w:cs="Calibri"/>
                <w:color w:val="000000"/>
                <w:sz w:val="18"/>
                <w:szCs w:val="18"/>
                <w:bdr w:val="none" w:color="auto" w:sz="0" w:space="0" w:frame="1"/>
                <w:lang w:eastAsia="sk-SK"/>
              </w:rPr>
              <w:t xml:space="preserve"> povinnost</w:t>
            </w:r>
            <w:r w:rsidR="00811264">
              <w:rPr>
                <w:rFonts w:eastAsia="Times New Roman" w:cs="Calibri"/>
                <w:color w:val="000000"/>
                <w:sz w:val="18"/>
                <w:szCs w:val="18"/>
                <w:bdr w:val="none" w:color="auto" w:sz="0" w:space="0" w:frame="1"/>
                <w:lang w:eastAsia="sk-SK"/>
              </w:rPr>
              <w:t>i</w:t>
            </w:r>
            <w:r w:rsidRPr="00B0106D">
              <w:rPr>
                <w:rFonts w:eastAsia="Times New Roman" w:cs="Calibri"/>
                <w:color w:val="000000"/>
                <w:sz w:val="18"/>
                <w:szCs w:val="18"/>
                <w:bdr w:val="none" w:color="auto" w:sz="0" w:space="0" w:frame="1"/>
                <w:lang w:eastAsia="sk-SK"/>
              </w:rPr>
              <w:t xml:space="preserve"> podnikateľov a vypracovanie vybraných daňových priznaní,  </w:t>
            </w:r>
          </w:p>
          <w:p w:rsidRPr="00B0106D" w:rsidR="0014190F" w:rsidP="0014190F" w:rsidRDefault="0014190F" w14:paraId="55FF7081" w14:textId="3C3A0170">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využívanie nástrojov nákladového účtovníctva</w:t>
            </w:r>
            <w:r w:rsidR="00811264">
              <w:rPr>
                <w:rFonts w:eastAsia="Times New Roman" w:cs="Calibri"/>
                <w:color w:val="000000"/>
                <w:sz w:val="18"/>
                <w:szCs w:val="18"/>
                <w:bdr w:val="none" w:color="auto" w:sz="0" w:space="0" w:frame="1"/>
                <w:lang w:eastAsia="sk-SK"/>
              </w:rPr>
              <w:t>,</w:t>
            </w:r>
          </w:p>
          <w:p w:rsidRPr="00B0106D" w:rsidR="00811264" w:rsidP="00811264" w:rsidRDefault="00811264" w14:paraId="188F1A9A" w14:textId="77777777">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spracovanie podkladov pre finančnú analýzu na základe podkladov z účtovníctva a aplikovanie algoritmov výpočtu vybraných ukazovateľov finančnej analýzy, vytváranie ekonomických analýz v rámci softvérového spracovania,  </w:t>
            </w:r>
          </w:p>
          <w:p w:rsidRPr="00B0106D" w:rsidR="00811264" w:rsidP="00811264" w:rsidRDefault="00811264" w14:paraId="44FC5046" w14:textId="77777777">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pochopenie a interpretácia finančnej situácie, výkonnosti a zmien vo finančnej situácii účtovnej jednotky na základe získaných poznatkov z individuálnej účtovnej závierky, </w:t>
            </w:r>
          </w:p>
          <w:p w:rsidRPr="00B0106D" w:rsidR="0014190F" w:rsidP="00811264" w:rsidRDefault="0014190F" w14:paraId="438BFA6D" w14:textId="4D54ABE5">
            <w:pPr>
              <w:numPr>
                <w:ilvl w:val="0"/>
                <w:numId w:val="42"/>
              </w:numPr>
              <w:shd w:val="clear" w:color="auto" w:fill="FFFFFF"/>
              <w:spacing w:after="0" w:line="240" w:lineRule="auto"/>
              <w:contextualSpacing/>
              <w:rPr>
                <w:rFonts w:eastAsia="Times New Roman" w:cs="Calibri"/>
                <w:color w:val="000000"/>
                <w:sz w:val="24"/>
                <w:szCs w:val="24"/>
                <w:lang w:eastAsia="sk-SK"/>
              </w:rPr>
            </w:pPr>
            <w:r w:rsidRPr="00B0106D">
              <w:rPr>
                <w:rFonts w:eastAsia="Times New Roman" w:cs="Calibri"/>
                <w:color w:val="000000"/>
                <w:sz w:val="18"/>
                <w:szCs w:val="18"/>
                <w:bdr w:val="none" w:color="auto" w:sz="0" w:space="0" w:frame="1"/>
                <w:lang w:eastAsia="sk-SK"/>
              </w:rPr>
              <w:t>analyzovanie zdrojov financovania podniku a posudzovanie ich nákladovosti a efektívnosti, </w:t>
            </w:r>
          </w:p>
          <w:p w:rsidRPr="00344CAB" w:rsidR="00CA6F62" w:rsidP="00811264" w:rsidRDefault="0014190F" w14:paraId="666CB0D7" w14:textId="027B71A8">
            <w:pPr>
              <w:numPr>
                <w:ilvl w:val="0"/>
                <w:numId w:val="42"/>
              </w:numPr>
              <w:shd w:val="clear" w:color="auto" w:fill="FFFFFF"/>
              <w:spacing w:after="0" w:line="240" w:lineRule="auto"/>
              <w:contextualSpacing/>
              <w:rPr>
                <w:rFonts w:ascii="Calibri" w:hAnsi="Calibri" w:eastAsia="Calibri" w:cs="Calibri"/>
                <w:color w:val="000000" w:themeColor="text1"/>
                <w:sz w:val="18"/>
                <w:szCs w:val="18"/>
              </w:rPr>
            </w:pPr>
            <w:r w:rsidRPr="00B0106D">
              <w:rPr>
                <w:rFonts w:eastAsia="Times New Roman" w:cs="Calibri"/>
                <w:color w:val="000000"/>
                <w:sz w:val="18"/>
                <w:szCs w:val="18"/>
                <w:bdr w:val="none" w:color="auto" w:sz="0" w:space="0" w:frame="1"/>
                <w:lang w:eastAsia="sk-SK"/>
              </w:rPr>
              <w:t>posúdenie efektívnosti a udržateľnosti jednotlivých investičných príležitostí</w:t>
            </w:r>
            <w:r w:rsidR="00811264">
              <w:rPr>
                <w:rFonts w:eastAsia="Times New Roman" w:cs="Calibri"/>
                <w:color w:val="000000"/>
                <w:sz w:val="18"/>
                <w:szCs w:val="18"/>
                <w:bdr w:val="none" w:color="auto" w:sz="0" w:space="0" w:frame="1"/>
                <w:lang w:eastAsia="sk-SK"/>
              </w:rPr>
              <w:t>.</w:t>
            </w:r>
          </w:p>
        </w:tc>
      </w:tr>
    </w:tbl>
    <w:p w:rsidR="00B146CA" w:rsidP="00102356" w:rsidRDefault="00B146CA" w14:paraId="458C6EED"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270060A8" w14:textId="5450D3C2">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Kompetencie</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4DDAE61C" w14:paraId="58BF7AD7"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EC59DE" w:rsidR="00CA6F62" w:rsidP="00811264" w:rsidRDefault="006C1465" w14:paraId="2DF630EB" w14:textId="4F477D53">
            <w:pPr>
              <w:spacing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Absolvent je kompetentný samostatne </w:t>
            </w:r>
            <w:r w:rsidRPr="006C1465">
              <w:rPr>
                <w:rFonts w:eastAsia="Times New Roman" w:cstheme="minorHAnsi"/>
                <w:sz w:val="18"/>
                <w:szCs w:val="18"/>
                <w:lang w:eastAsia="sk-SK"/>
              </w:rPr>
              <w:t xml:space="preserve">viesť </w:t>
            </w:r>
            <w:r w:rsidR="004C3EDA">
              <w:rPr>
                <w:rFonts w:eastAsia="Times New Roman" w:cstheme="minorHAnsi"/>
                <w:sz w:val="18"/>
                <w:szCs w:val="18"/>
                <w:lang w:eastAsia="sk-SK"/>
              </w:rPr>
              <w:t xml:space="preserve">jednoduché a </w:t>
            </w:r>
            <w:r w:rsidRPr="006C1465">
              <w:rPr>
                <w:rFonts w:eastAsia="Times New Roman" w:cstheme="minorHAnsi"/>
                <w:sz w:val="18"/>
                <w:szCs w:val="18"/>
                <w:lang w:eastAsia="sk-SK"/>
              </w:rPr>
              <w:t>podvojné účtovníctvo</w:t>
            </w:r>
            <w:r>
              <w:rPr>
                <w:rFonts w:eastAsia="Times New Roman" w:cstheme="minorHAnsi"/>
                <w:sz w:val="18"/>
                <w:szCs w:val="18"/>
                <w:lang w:eastAsia="sk-SK"/>
              </w:rPr>
              <w:t xml:space="preserve"> a zostaviť účtovnú závierku </w:t>
            </w:r>
            <w:r w:rsidRPr="006C1465">
              <w:rPr>
                <w:rFonts w:eastAsia="Times New Roman" w:cstheme="minorHAnsi"/>
                <w:sz w:val="18"/>
                <w:szCs w:val="18"/>
                <w:lang w:eastAsia="sk-SK"/>
              </w:rPr>
              <w:t xml:space="preserve"> v súlade s platnými zákonmi SR</w:t>
            </w:r>
            <w:r>
              <w:rPr>
                <w:rFonts w:eastAsia="Times New Roman" w:cstheme="minorHAnsi"/>
                <w:sz w:val="18"/>
                <w:szCs w:val="18"/>
                <w:lang w:eastAsia="sk-SK"/>
              </w:rPr>
              <w:t>, s</w:t>
            </w:r>
            <w:r w:rsidRPr="006C1465">
              <w:rPr>
                <w:rFonts w:eastAsia="Times New Roman" w:cstheme="minorHAnsi"/>
                <w:sz w:val="18"/>
                <w:szCs w:val="18"/>
                <w:lang w:eastAsia="sk-SK"/>
              </w:rPr>
              <w:t>pracova</w:t>
            </w:r>
            <w:r>
              <w:rPr>
                <w:rFonts w:eastAsia="Times New Roman" w:cstheme="minorHAnsi"/>
                <w:sz w:val="18"/>
                <w:szCs w:val="18"/>
                <w:lang w:eastAsia="sk-SK"/>
              </w:rPr>
              <w:t>ť</w:t>
            </w:r>
            <w:r w:rsidRPr="006C1465">
              <w:rPr>
                <w:rFonts w:eastAsia="Times New Roman" w:cstheme="minorHAnsi"/>
                <w:sz w:val="18"/>
                <w:szCs w:val="18"/>
                <w:lang w:eastAsia="sk-SK"/>
              </w:rPr>
              <w:t xml:space="preserve"> daňov</w:t>
            </w:r>
            <w:r>
              <w:rPr>
                <w:rFonts w:eastAsia="Times New Roman" w:cstheme="minorHAnsi"/>
                <w:sz w:val="18"/>
                <w:szCs w:val="18"/>
                <w:lang w:eastAsia="sk-SK"/>
              </w:rPr>
              <w:t>é priznania, a</w:t>
            </w:r>
            <w:r w:rsidRPr="006C1465">
              <w:rPr>
                <w:rFonts w:eastAsia="Times New Roman" w:cstheme="minorHAnsi"/>
                <w:sz w:val="18"/>
                <w:szCs w:val="18"/>
                <w:lang w:eastAsia="sk-SK"/>
              </w:rPr>
              <w:t>nal</w:t>
            </w:r>
            <w:r>
              <w:rPr>
                <w:rFonts w:eastAsia="Times New Roman" w:cstheme="minorHAnsi"/>
                <w:sz w:val="18"/>
                <w:szCs w:val="18"/>
                <w:lang w:eastAsia="sk-SK"/>
              </w:rPr>
              <w:t>yzovať</w:t>
            </w:r>
            <w:r w:rsidRPr="006C1465">
              <w:rPr>
                <w:rFonts w:eastAsia="Times New Roman" w:cstheme="minorHAnsi"/>
                <w:sz w:val="18"/>
                <w:szCs w:val="18"/>
                <w:lang w:eastAsia="sk-SK"/>
              </w:rPr>
              <w:t xml:space="preserve"> </w:t>
            </w:r>
            <w:r>
              <w:rPr>
                <w:rFonts w:eastAsia="Times New Roman" w:cstheme="minorHAnsi"/>
                <w:sz w:val="18"/>
                <w:szCs w:val="18"/>
                <w:lang w:eastAsia="sk-SK"/>
              </w:rPr>
              <w:t>finančné</w:t>
            </w:r>
            <w:r w:rsidRPr="006C1465">
              <w:rPr>
                <w:rFonts w:eastAsia="Times New Roman" w:cstheme="minorHAnsi"/>
                <w:sz w:val="18"/>
                <w:szCs w:val="18"/>
                <w:lang w:eastAsia="sk-SK"/>
              </w:rPr>
              <w:t xml:space="preserve"> výkaz</w:t>
            </w:r>
            <w:r>
              <w:rPr>
                <w:rFonts w:eastAsia="Times New Roman" w:cstheme="minorHAnsi"/>
                <w:sz w:val="18"/>
                <w:szCs w:val="18"/>
                <w:lang w:eastAsia="sk-SK"/>
              </w:rPr>
              <w:t>y, p</w:t>
            </w:r>
            <w:r w:rsidRPr="006C1465">
              <w:rPr>
                <w:rFonts w:eastAsia="Times New Roman" w:cstheme="minorHAnsi"/>
                <w:sz w:val="18"/>
                <w:szCs w:val="18"/>
                <w:lang w:eastAsia="sk-SK"/>
              </w:rPr>
              <w:t>lánova</w:t>
            </w:r>
            <w:r>
              <w:rPr>
                <w:rFonts w:eastAsia="Times New Roman" w:cstheme="minorHAnsi"/>
                <w:sz w:val="18"/>
                <w:szCs w:val="18"/>
                <w:lang w:eastAsia="sk-SK"/>
              </w:rPr>
              <w:t>ť</w:t>
            </w:r>
            <w:r w:rsidRPr="006C1465">
              <w:rPr>
                <w:rFonts w:eastAsia="Times New Roman" w:cstheme="minorHAnsi"/>
                <w:sz w:val="18"/>
                <w:szCs w:val="18"/>
                <w:lang w:eastAsia="sk-SK"/>
              </w:rPr>
              <w:t xml:space="preserve"> a</w:t>
            </w:r>
            <w:r>
              <w:rPr>
                <w:rFonts w:eastAsia="Times New Roman" w:cstheme="minorHAnsi"/>
                <w:sz w:val="18"/>
                <w:szCs w:val="18"/>
                <w:lang w:eastAsia="sk-SK"/>
              </w:rPr>
              <w:t> </w:t>
            </w:r>
            <w:r w:rsidRPr="006C1465">
              <w:rPr>
                <w:rFonts w:eastAsia="Times New Roman" w:cstheme="minorHAnsi"/>
                <w:sz w:val="18"/>
                <w:szCs w:val="18"/>
                <w:lang w:eastAsia="sk-SK"/>
              </w:rPr>
              <w:t>riadi</w:t>
            </w:r>
            <w:r>
              <w:rPr>
                <w:rFonts w:eastAsia="Times New Roman" w:cstheme="minorHAnsi"/>
                <w:sz w:val="18"/>
                <w:szCs w:val="18"/>
                <w:lang w:eastAsia="sk-SK"/>
              </w:rPr>
              <w:t xml:space="preserve">ť finančné toky. </w:t>
            </w:r>
            <w:r>
              <w:rPr>
                <w:color w:val="000000"/>
                <w:sz w:val="18"/>
                <w:szCs w:val="18"/>
              </w:rPr>
              <w:t xml:space="preserve">Absolvent sa vyznačuje </w:t>
            </w:r>
            <w:r w:rsidRPr="00EC59DE" w:rsidR="00EC59DE">
              <w:rPr>
                <w:color w:val="000000"/>
                <w:sz w:val="18"/>
                <w:szCs w:val="18"/>
              </w:rPr>
              <w:t>vysokým stupňom samostatnosti a predvídavosti</w:t>
            </w:r>
            <w:r>
              <w:rPr>
                <w:color w:val="000000"/>
                <w:sz w:val="18"/>
                <w:szCs w:val="18"/>
              </w:rPr>
              <w:t>,</w:t>
            </w:r>
            <w:r w:rsidRPr="00EC59DE" w:rsidR="00EC59DE">
              <w:rPr>
                <w:color w:val="000000"/>
                <w:sz w:val="18"/>
                <w:szCs w:val="18"/>
              </w:rPr>
              <w:t xml:space="preserve"> iniciatívnosťou a zodpovednosťou za riadenie práce pracovného tímu</w:t>
            </w:r>
            <w:r>
              <w:rPr>
                <w:color w:val="000000"/>
                <w:sz w:val="18"/>
                <w:szCs w:val="18"/>
              </w:rPr>
              <w:t>,</w:t>
            </w:r>
            <w:r w:rsidRPr="00EC59DE" w:rsidR="00EC59DE">
              <w:rPr>
                <w:color w:val="000000"/>
                <w:sz w:val="18"/>
                <w:szCs w:val="18"/>
              </w:rPr>
              <w:t xml:space="preserve"> inovatívnym, tvorivým myslením</w:t>
            </w:r>
            <w:r>
              <w:rPr>
                <w:color w:val="000000"/>
                <w:sz w:val="18"/>
                <w:szCs w:val="18"/>
              </w:rPr>
              <w:t>,</w:t>
            </w:r>
            <w:r w:rsidRPr="00EC59DE" w:rsidR="00EC59DE">
              <w:rPr>
                <w:color w:val="000000"/>
                <w:sz w:val="18"/>
                <w:szCs w:val="18"/>
              </w:rPr>
              <w:t xml:space="preserve"> odbornou prezentáciou výsledkov</w:t>
            </w:r>
            <w:r>
              <w:rPr>
                <w:color w:val="000000"/>
                <w:sz w:val="18"/>
                <w:szCs w:val="18"/>
              </w:rPr>
              <w:t xml:space="preserve">. K všeobecným </w:t>
            </w:r>
            <w:r w:rsidR="00FB029A">
              <w:rPr>
                <w:color w:val="000000"/>
                <w:sz w:val="18"/>
                <w:szCs w:val="18"/>
              </w:rPr>
              <w:t>kompetenciám absolventa študijného programu Účtovníctvo a financie ďalej patria: k</w:t>
            </w:r>
            <w:r w:rsidRPr="006C1465">
              <w:rPr>
                <w:rStyle w:val="Siln"/>
                <w:rFonts w:cstheme="minorHAnsi"/>
                <w:b w:val="0"/>
                <w:sz w:val="18"/>
                <w:szCs w:val="18"/>
              </w:rPr>
              <w:t>ritické myslenie a analytické uvažovanie</w:t>
            </w:r>
            <w:r w:rsidR="00FB029A">
              <w:rPr>
                <w:rStyle w:val="Siln"/>
                <w:rFonts w:cstheme="minorHAnsi"/>
                <w:b w:val="0"/>
                <w:sz w:val="18"/>
                <w:szCs w:val="18"/>
              </w:rPr>
              <w:t>, s</w:t>
            </w:r>
            <w:r w:rsidRPr="006C1465">
              <w:rPr>
                <w:rStyle w:val="Siln"/>
                <w:rFonts w:cstheme="minorHAnsi"/>
                <w:b w:val="0"/>
                <w:sz w:val="18"/>
                <w:szCs w:val="18"/>
              </w:rPr>
              <w:t>chopnosť riešiť problémy a prijímať rozhodnutia</w:t>
            </w:r>
            <w:r w:rsidR="00FB029A">
              <w:rPr>
                <w:rStyle w:val="Siln"/>
                <w:rFonts w:cstheme="minorHAnsi"/>
                <w:b w:val="0"/>
                <w:sz w:val="18"/>
                <w:szCs w:val="18"/>
              </w:rPr>
              <w:t>, e</w:t>
            </w:r>
            <w:r w:rsidRPr="006C1465">
              <w:rPr>
                <w:rStyle w:val="Siln"/>
                <w:rFonts w:cstheme="minorHAnsi"/>
                <w:b w:val="0"/>
                <w:sz w:val="18"/>
                <w:szCs w:val="18"/>
              </w:rPr>
              <w:t>fektívna komunikácia v písomnej aj ústnej forme</w:t>
            </w:r>
            <w:r w:rsidR="00FB029A">
              <w:rPr>
                <w:rStyle w:val="Siln"/>
                <w:rFonts w:cstheme="minorHAnsi"/>
                <w:b w:val="0"/>
                <w:sz w:val="18"/>
                <w:szCs w:val="18"/>
              </w:rPr>
              <w:t>, t</w:t>
            </w:r>
            <w:r w:rsidRPr="006C1465">
              <w:rPr>
                <w:rStyle w:val="Siln"/>
                <w:rFonts w:cstheme="minorHAnsi"/>
                <w:b w:val="0"/>
                <w:sz w:val="18"/>
                <w:szCs w:val="18"/>
              </w:rPr>
              <w:t>ímová spolupráca a vedenie tímu</w:t>
            </w:r>
            <w:r w:rsidR="00FB029A">
              <w:rPr>
                <w:rStyle w:val="Siln"/>
                <w:rFonts w:cstheme="minorHAnsi"/>
                <w:b w:val="0"/>
                <w:sz w:val="18"/>
                <w:szCs w:val="18"/>
              </w:rPr>
              <w:t>, z</w:t>
            </w:r>
            <w:r w:rsidRPr="006C1465">
              <w:rPr>
                <w:rStyle w:val="Siln"/>
                <w:rFonts w:cstheme="minorHAnsi"/>
                <w:b w:val="0"/>
                <w:sz w:val="18"/>
                <w:szCs w:val="18"/>
              </w:rPr>
              <w:t>odpovednosť a dodržiavanie etických štandardov</w:t>
            </w:r>
            <w:r w:rsidR="00FB029A">
              <w:rPr>
                <w:rStyle w:val="Siln"/>
                <w:rFonts w:cstheme="minorHAnsi"/>
                <w:b w:val="0"/>
                <w:sz w:val="18"/>
                <w:szCs w:val="18"/>
              </w:rPr>
              <w:t>.</w:t>
            </w:r>
          </w:p>
        </w:tc>
      </w:tr>
    </w:tbl>
    <w:p w:rsidRPr="00344CAB" w:rsidR="00CC0B09" w:rsidP="00102356" w:rsidRDefault="00CC0B09" w14:paraId="7FA73601" w14:textId="77777777">
      <w:pPr>
        <w:spacing w:after="0" w:line="240" w:lineRule="auto"/>
        <w:jc w:val="both"/>
        <w:textAlignment w:val="baseline"/>
        <w:rPr>
          <w:rFonts w:ascii="Calibri" w:hAnsi="Calibri" w:eastAsia="Times New Roman" w:cs="Calibri"/>
          <w:b/>
          <w:bCs/>
          <w:lang w:eastAsia="sk-SK"/>
        </w:rPr>
      </w:pPr>
    </w:p>
    <w:p w:rsidRPr="00344CAB" w:rsidR="00347B9C" w:rsidP="00102356" w:rsidRDefault="00347B9C" w14:paraId="178EF9C4" w14:textId="50EC25D2">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3. Uplatniteľnosť</w:t>
      </w:r>
    </w:p>
    <w:p w:rsidRPr="00344CAB" w:rsidR="00347B9C" w:rsidP="00102356" w:rsidRDefault="00347B9C" w14:paraId="637EEE75" w14:textId="77777777">
      <w:pPr>
        <w:spacing w:after="0" w:line="240" w:lineRule="auto"/>
        <w:jc w:val="both"/>
        <w:textAlignment w:val="baseline"/>
        <w:rPr>
          <w:rFonts w:ascii="Calibri" w:hAnsi="Calibri" w:eastAsia="Times New Roman" w:cs="Calibri"/>
          <w:b/>
          <w:bCs/>
          <w:lang w:eastAsia="sk-SK"/>
        </w:rPr>
      </w:pPr>
    </w:p>
    <w:p w:rsidRPr="00344CAB" w:rsidR="00E31EFB" w:rsidP="00102356" w:rsidRDefault="00A72E4C" w14:paraId="490FBE9A" w14:textId="177505EA">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Indikované</w:t>
      </w:r>
      <w:r w:rsidRPr="00344CAB" w:rsidR="00CC0B09">
        <w:rPr>
          <w:rFonts w:ascii="Calibri" w:hAnsi="Calibri" w:eastAsia="Times New Roman" w:cs="Calibri"/>
          <w:b/>
          <w:bCs/>
          <w:lang w:eastAsia="sk-SK"/>
        </w:rPr>
        <w:t xml:space="preserve"> </w:t>
      </w:r>
      <w:r w:rsidRPr="00344CAB" w:rsidR="005F68BD">
        <w:rPr>
          <w:rFonts w:ascii="Calibri" w:hAnsi="Calibri" w:eastAsia="Times New Roman" w:cs="Calibri"/>
          <w:b/>
          <w:bCs/>
          <w:lang w:eastAsia="sk-SK"/>
        </w:rPr>
        <w:t>povolania</w:t>
      </w:r>
      <w:r w:rsidRPr="00344CAB" w:rsidR="002D1079">
        <w:rPr>
          <w:rFonts w:ascii="Calibri" w:hAnsi="Calibri" w:eastAsia="Times New Roman" w:cs="Calibri"/>
          <w:b/>
          <w:bCs/>
          <w:lang w:eastAsia="sk-SK"/>
        </w:rPr>
        <w:t>,</w:t>
      </w:r>
      <w:r w:rsidRPr="00344CAB" w:rsidR="005F68BD">
        <w:rPr>
          <w:rFonts w:ascii="Calibri" w:hAnsi="Calibri" w:eastAsia="Times New Roman" w:cs="Calibri"/>
          <w:b/>
          <w:bCs/>
          <w:lang w:eastAsia="sk-SK"/>
        </w:rPr>
        <w:t xml:space="preserve"> na výkon ktorých je absolvent v čase absolvovania štúdia </w:t>
      </w:r>
      <w:r w:rsidRPr="00344CAB" w:rsidR="00D81287">
        <w:rPr>
          <w:rFonts w:ascii="Calibri" w:hAnsi="Calibri" w:eastAsia="Times New Roman" w:cs="Calibri"/>
          <w:b/>
          <w:bCs/>
          <w:lang w:eastAsia="sk-SK"/>
        </w:rPr>
        <w:t>pripravený a potenciál ŠP z pohľadu uplatnenia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4DDAE61C" w14:paraId="632CFAD1"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811264" w:rsidR="00811264" w:rsidP="4DDAE61C" w:rsidRDefault="79971E8F" w14:paraId="5C02BE44" w14:textId="6CA103CE">
            <w:pPr>
              <w:spacing w:after="0" w:line="240" w:lineRule="auto"/>
              <w:jc w:val="both"/>
              <w:rPr>
                <w:color w:val="000000"/>
                <w:sz w:val="18"/>
                <w:szCs w:val="18"/>
                <w:shd w:val="clear" w:color="auto" w:fill="F6F6F6"/>
              </w:rPr>
            </w:pPr>
            <w:r w:rsidRPr="4DDAE61C">
              <w:rPr>
                <w:rFonts w:ascii="Calibri" w:hAnsi="Calibri" w:eastAsia="Calibri" w:cs="Calibri"/>
                <w:color w:val="000000" w:themeColor="text1"/>
                <w:sz w:val="18"/>
                <w:szCs w:val="18"/>
              </w:rPr>
              <w:t xml:space="preserve"> </w:t>
            </w:r>
            <w:r w:rsidRPr="4DDAE61C" w:rsidR="00811264">
              <w:rPr>
                <w:color w:val="000000"/>
                <w:sz w:val="18"/>
                <w:szCs w:val="18"/>
                <w:shd w:val="clear" w:color="auto" w:fill="F6F6F6"/>
              </w:rPr>
              <w:t>Administratívny pracovník v oblasti mzdového účtovníctva</w:t>
            </w:r>
          </w:p>
          <w:p w:rsidRPr="00811264" w:rsidR="00811264" w:rsidP="00811264" w:rsidRDefault="00811264" w14:paraId="664C6070"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Nižší účtovník - rieši komplexné časti účtovného systému organizácie, podieľa sa na                                                                                                                                                                                                                                                                                                                                                                                                                                                                                                                                                                                                                                                                                                                                                                                                                                                                                                                                                                                                                                                                                                                                                                                                                                                                                                                                                                      príprave a aktualizácii interných účtových predpisov, finančných plánov, účtovnej závierky.</w:t>
            </w:r>
          </w:p>
          <w:p w:rsidRPr="00811264" w:rsidR="00811264" w:rsidP="00811264" w:rsidRDefault="00811264" w14:paraId="3537881F" w14:textId="77777777">
            <w:pPr>
              <w:spacing w:after="0" w:line="240" w:lineRule="auto"/>
              <w:jc w:val="both"/>
              <w:rPr>
                <w:rFonts w:cstheme="minorHAnsi"/>
                <w:sz w:val="18"/>
                <w:szCs w:val="18"/>
              </w:rPr>
            </w:pPr>
            <w:r w:rsidRPr="00811264">
              <w:rPr>
                <w:rFonts w:cstheme="minorHAnsi"/>
                <w:sz w:val="18"/>
                <w:szCs w:val="18"/>
              </w:rPr>
              <w:t>Hlavný účtovník</w:t>
            </w:r>
          </w:p>
          <w:p w:rsidRPr="00811264" w:rsidR="00811264" w:rsidP="00811264" w:rsidRDefault="00811264" w14:paraId="4941E260"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Odborný pracovník mzdovej agendy (mzdový účtovník)</w:t>
            </w:r>
          </w:p>
          <w:p w:rsidRPr="00811264" w:rsidR="00811264" w:rsidP="00811264" w:rsidRDefault="00811264" w14:paraId="46B46EB4"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 xml:space="preserve">Daňový špecialista </w:t>
            </w:r>
          </w:p>
          <w:p w:rsidRPr="00811264" w:rsidR="00811264" w:rsidP="00811264" w:rsidRDefault="00811264" w14:paraId="2BB73A01"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 xml:space="preserve">Finančný riaditeľ (ekonomický riaditeľ) - vedie tím zamestnancov v oblasti účtovníctva, kontrolingu, finančného plánovania a výkazníctva. </w:t>
            </w:r>
          </w:p>
          <w:p w:rsidRPr="00811264" w:rsidR="00811264" w:rsidP="00811264" w:rsidRDefault="00811264" w14:paraId="3ABE6F19"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Odborný pracovník podnikový ekonóm</w:t>
            </w:r>
          </w:p>
          <w:p w:rsidRPr="00811264" w:rsidR="00811264" w:rsidP="00811264" w:rsidRDefault="00811264" w14:paraId="6FB2893B"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Riadiaci pracovník (manažér) v oblasti daní</w:t>
            </w:r>
          </w:p>
          <w:p w:rsidRPr="00811264" w:rsidR="00811264" w:rsidP="00811264" w:rsidRDefault="00811264" w14:paraId="678ABF65"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Riadiaci pracovník (manažér) v oblasti interného auditu </w:t>
            </w:r>
          </w:p>
          <w:p w:rsidRPr="00811264" w:rsidR="00811264" w:rsidP="00811264" w:rsidRDefault="00811264" w14:paraId="58788CA3"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Riadiaci pracovník (manažér) v oblasti kontroly</w:t>
            </w:r>
          </w:p>
          <w:p w:rsidRPr="00811264" w:rsidR="00811264" w:rsidP="00811264" w:rsidRDefault="00811264" w14:paraId="6AFD380E"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Špecialista reportingu v účtovníctve</w:t>
            </w:r>
          </w:p>
          <w:p w:rsidRPr="00811264" w:rsidR="00811264" w:rsidP="00811264" w:rsidRDefault="00811264" w14:paraId="680E5A14"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Špecialista v oblasti vnútornej kontroly </w:t>
            </w:r>
          </w:p>
          <w:p w:rsidRPr="00811264" w:rsidR="00811264" w:rsidP="00811264" w:rsidRDefault="00811264" w14:paraId="400C4AF3"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Odborný pracovník kalkulácií, cien a nákladov</w:t>
            </w:r>
          </w:p>
          <w:p w:rsidRPr="00811264" w:rsidR="00811264" w:rsidP="00811264" w:rsidRDefault="00811264" w14:paraId="5D7408C9"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Asistent audítora</w:t>
            </w:r>
          </w:p>
          <w:p w:rsidRPr="00811264" w:rsidR="00811264" w:rsidP="00811264" w:rsidRDefault="00811264" w14:paraId="5F56AA2A"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Metodik účtovníctva</w:t>
            </w:r>
          </w:p>
          <w:p w:rsidRPr="00811264" w:rsidR="00811264" w:rsidP="00811264" w:rsidRDefault="00811264" w14:paraId="7A26A12B"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Riadiaci pracovník (manažér) v oblasti účtovníctva a financovania </w:t>
            </w:r>
          </w:p>
          <w:p w:rsidRPr="00811264" w:rsidR="00811264" w:rsidP="00811264" w:rsidRDefault="00811264" w14:paraId="5C543317"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Špecialista podnikový ekonóm</w:t>
            </w:r>
          </w:p>
          <w:p w:rsidRPr="00811264" w:rsidR="00811264" w:rsidP="00811264" w:rsidRDefault="00811264" w14:paraId="12697B8D"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Špecialista účtovník</w:t>
            </w:r>
          </w:p>
          <w:p w:rsidRPr="00811264" w:rsidR="00811264" w:rsidP="00811264" w:rsidRDefault="00811264" w14:paraId="1764865D"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Finančný kontrolór</w:t>
            </w:r>
          </w:p>
          <w:p w:rsidRPr="00811264" w:rsidR="00811264" w:rsidP="00811264" w:rsidRDefault="00811264" w14:paraId="7858376C" w14:textId="77777777">
            <w:pPr>
              <w:spacing w:after="0" w:line="240" w:lineRule="auto"/>
              <w:jc w:val="both"/>
              <w:rPr>
                <w:rFonts w:cstheme="minorHAnsi"/>
                <w:color w:val="000000"/>
                <w:sz w:val="18"/>
                <w:szCs w:val="18"/>
                <w:shd w:val="clear" w:color="auto" w:fill="F6F6F6"/>
              </w:rPr>
            </w:pPr>
            <w:r w:rsidRPr="00811264">
              <w:rPr>
                <w:rFonts w:cstheme="minorHAnsi"/>
                <w:color w:val="000000"/>
                <w:sz w:val="18"/>
                <w:szCs w:val="18"/>
                <w:shd w:val="clear" w:color="auto" w:fill="F6F6F6"/>
              </w:rPr>
              <w:t>Špecialista v oblasti mzdového účtovníctva</w:t>
            </w:r>
          </w:p>
          <w:p w:rsidRPr="00811264" w:rsidR="00811264" w:rsidP="00811264" w:rsidRDefault="00811264" w14:paraId="25B1988B" w14:textId="6CFDC58F">
            <w:pPr>
              <w:spacing w:after="0" w:line="240" w:lineRule="auto"/>
              <w:jc w:val="both"/>
              <w:rPr>
                <w:rFonts w:eastAsia="Calibri" w:cstheme="minorHAnsi"/>
                <w:color w:val="000000" w:themeColor="text1"/>
                <w:sz w:val="18"/>
                <w:szCs w:val="18"/>
              </w:rPr>
            </w:pPr>
            <w:r w:rsidRPr="00811264">
              <w:rPr>
                <w:rFonts w:cstheme="minorHAnsi"/>
                <w:color w:val="000000"/>
                <w:sz w:val="18"/>
                <w:szCs w:val="18"/>
                <w:shd w:val="clear" w:color="auto" w:fill="F6F6F6"/>
              </w:rPr>
              <w:t>Špecialista v oblasti vnútorného auditu</w:t>
            </w:r>
          </w:p>
          <w:p w:rsidRPr="00344CAB" w:rsidR="00867191" w:rsidP="0095292D" w:rsidRDefault="00867191" w14:paraId="2AF3B9D5" w14:textId="77777777">
            <w:pPr>
              <w:spacing w:after="0"/>
              <w:jc w:val="both"/>
              <w:rPr>
                <w:rFonts w:ascii="Calibri" w:hAnsi="Calibri" w:eastAsia="Calibri" w:cs="Calibri"/>
                <w:color w:val="000000" w:themeColor="text1"/>
                <w:sz w:val="18"/>
                <w:szCs w:val="18"/>
              </w:rPr>
            </w:pPr>
          </w:p>
        </w:tc>
      </w:tr>
    </w:tbl>
    <w:p w:rsidR="00631D3E" w:rsidP="00102356" w:rsidRDefault="00631D3E" w14:paraId="7E79D19B" w14:textId="77777777">
      <w:pPr>
        <w:spacing w:after="0" w:line="240" w:lineRule="auto"/>
        <w:jc w:val="both"/>
        <w:textAlignment w:val="baseline"/>
        <w:rPr>
          <w:rFonts w:ascii="Calibri" w:hAnsi="Calibri" w:eastAsia="Times New Roman" w:cs="Calibri"/>
          <w:b/>
          <w:bCs/>
          <w:lang w:eastAsia="sk-SK"/>
        </w:rPr>
      </w:pPr>
    </w:p>
    <w:p w:rsidRPr="00E9605C" w:rsidR="00631D3E" w:rsidP="00102356" w:rsidRDefault="00631D3E" w14:paraId="088DA4FB" w14:textId="33EB14F7">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Vyjadrenie zamestnávateľov</w:t>
      </w:r>
      <w:r w:rsidRPr="00E9605C" w:rsidR="00E441AA">
        <w:rPr>
          <w:rFonts w:ascii="Calibri" w:hAnsi="Calibri" w:eastAsia="Times New Roman" w:cs="Calibri"/>
          <w:b/>
          <w:bCs/>
          <w:lang w:eastAsia="sk-SK"/>
        </w:rPr>
        <w:t xml:space="preserve"> </w:t>
      </w:r>
      <w:r w:rsidRPr="00E9605C" w:rsidR="00E441AA">
        <w:rPr>
          <w:rFonts w:ascii="Calibri" w:hAnsi="Calibri" w:eastAsia="Times New Roman" w:cs="Calibri"/>
          <w:b/>
          <w:bCs/>
          <w:i/>
          <w:iCs/>
          <w:color w:val="7F7F7F"/>
          <w:sz w:val="16"/>
          <w:szCs w:val="16"/>
          <w:lang w:eastAsia="sk-SK"/>
        </w:rPr>
        <w:t xml:space="preserve">( k absolventom a k ich </w:t>
      </w:r>
      <w:r w:rsidRPr="00E9605C" w:rsidR="00510A1B">
        <w:rPr>
          <w:rFonts w:ascii="Calibri" w:hAnsi="Calibri" w:eastAsia="Times New Roman" w:cs="Calibri"/>
          <w:b/>
          <w:bCs/>
          <w:i/>
          <w:iCs/>
          <w:color w:val="7F7F7F"/>
          <w:sz w:val="16"/>
          <w:szCs w:val="16"/>
          <w:lang w:eastAsia="sk-SK"/>
        </w:rPr>
        <w:t>schopnostiam a pripravenosti)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4DDAE61C" w14:paraId="599B93CA" w14:textId="77777777">
        <w:trPr>
          <w:trHeight w:val="1388"/>
        </w:trPr>
        <w:tc>
          <w:tcPr>
            <w:tcW w:w="9054" w:type="dxa"/>
            <w:tcBorders>
              <w:top w:val="single" w:color="auto" w:sz="6" w:space="0"/>
              <w:left w:val="single" w:color="auto" w:sz="6" w:space="0"/>
              <w:bottom w:val="single" w:color="auto" w:sz="6" w:space="0"/>
              <w:right w:val="single" w:color="auto" w:sz="6" w:space="0"/>
            </w:tcBorders>
            <w:hideMark/>
          </w:tcPr>
          <w:p w:rsidRPr="00CA757C" w:rsidR="0078232D" w:rsidP="0078232D" w:rsidRDefault="79971E8F" w14:paraId="7F88CF88" w14:textId="6AD4AB69">
            <w:pPr>
              <w:spacing w:line="240" w:lineRule="auto"/>
              <w:jc w:val="both"/>
              <w:rPr>
                <w:rFonts w:cs="Times New Roman"/>
                <w:sz w:val="18"/>
                <w:szCs w:val="18"/>
              </w:rPr>
            </w:pPr>
            <w:r w:rsidRPr="4DDAE61C">
              <w:rPr>
                <w:rFonts w:ascii="Calibri" w:hAnsi="Calibri" w:eastAsia="Calibri" w:cs="Calibri"/>
                <w:color w:val="000000" w:themeColor="text1"/>
                <w:sz w:val="18"/>
                <w:szCs w:val="18"/>
              </w:rPr>
              <w:t xml:space="preserve"> </w:t>
            </w:r>
            <w:r w:rsidRPr="4DDAE61C" w:rsidR="123C2798">
              <w:rPr>
                <w:rFonts w:cs="Times New Roman"/>
                <w:sz w:val="18"/>
                <w:szCs w:val="18"/>
              </w:rPr>
              <w:t>K študijnému programu Účtovníctvo prikladáme vyjadrenia  vybraných subjektov externých  zainteresovaných strán, ktoré poskytli vyjadrenie, súhlasné stanovisko, k súladu získanej kvalifikácie so sektorovo-špecifickými požiadavkami na výkon povolania. Všetky nižšie uvedené subjekty už niekoľko rokov úzko spolupracujú s Ústavom účtovníctva a informatiky. K programu sa vyjadrili zástupcovia nasledovných subjektov: </w:t>
            </w:r>
          </w:p>
          <w:p w:rsidRPr="009B62E7" w:rsidR="0078232D" w:rsidP="0078232D" w:rsidRDefault="0078232D" w14:paraId="3E8E8FBD" w14:textId="77777777">
            <w:pPr>
              <w:pStyle w:val="Odsekzoznamu"/>
              <w:numPr>
                <w:ilvl w:val="0"/>
                <w:numId w:val="43"/>
              </w:numPr>
              <w:shd w:val="clear" w:color="auto" w:fill="FFFFFF"/>
              <w:spacing w:after="0" w:line="235" w:lineRule="atLeast"/>
              <w:ind w:left="418" w:hanging="284"/>
              <w:jc w:val="both"/>
              <w:rPr>
                <w:rFonts w:cs="Times New Roman"/>
                <w:sz w:val="18"/>
                <w:szCs w:val="18"/>
              </w:rPr>
            </w:pPr>
            <w:r w:rsidRPr="009B62E7">
              <w:rPr>
                <w:rFonts w:cs="Times New Roman"/>
                <w:sz w:val="18"/>
                <w:szCs w:val="18"/>
              </w:rPr>
              <w:t>Slovak business agency </w:t>
            </w:r>
          </w:p>
          <w:p w:rsidRPr="009B62E7" w:rsidR="0078232D" w:rsidP="0078232D" w:rsidRDefault="0078232D" w14:paraId="7E2D1EE5" w14:textId="77777777">
            <w:pPr>
              <w:pStyle w:val="Odsekzoznamu"/>
              <w:numPr>
                <w:ilvl w:val="0"/>
                <w:numId w:val="43"/>
              </w:numPr>
              <w:shd w:val="clear" w:color="auto" w:fill="FFFFFF"/>
              <w:spacing w:after="0" w:line="235" w:lineRule="atLeast"/>
              <w:ind w:left="418" w:hanging="284"/>
              <w:jc w:val="both"/>
              <w:rPr>
                <w:rFonts w:cs="Times New Roman"/>
                <w:sz w:val="18"/>
                <w:szCs w:val="18"/>
              </w:rPr>
            </w:pPr>
            <w:r w:rsidRPr="009B62E7">
              <w:rPr>
                <w:rFonts w:cs="Times New Roman"/>
                <w:sz w:val="18"/>
                <w:szCs w:val="18"/>
              </w:rPr>
              <w:t>Auditex</w:t>
            </w:r>
            <w:r>
              <w:rPr>
                <w:rFonts w:cs="Times New Roman"/>
                <w:sz w:val="18"/>
                <w:szCs w:val="18"/>
              </w:rPr>
              <w:t xml:space="preserve">, </w:t>
            </w:r>
            <w:r w:rsidRPr="009B62E7">
              <w:rPr>
                <w:rFonts w:cs="Times New Roman"/>
                <w:sz w:val="18"/>
                <w:szCs w:val="18"/>
              </w:rPr>
              <w:t xml:space="preserve"> s.</w:t>
            </w:r>
            <w:r>
              <w:rPr>
                <w:rFonts w:cs="Times New Roman"/>
                <w:sz w:val="18"/>
                <w:szCs w:val="18"/>
              </w:rPr>
              <w:t xml:space="preserve"> </w:t>
            </w:r>
            <w:r w:rsidRPr="009B62E7">
              <w:rPr>
                <w:rFonts w:cs="Times New Roman"/>
                <w:sz w:val="18"/>
                <w:szCs w:val="18"/>
              </w:rPr>
              <w:t>r.</w:t>
            </w:r>
            <w:r>
              <w:rPr>
                <w:rFonts w:cs="Times New Roman"/>
                <w:sz w:val="18"/>
                <w:szCs w:val="18"/>
              </w:rPr>
              <w:t xml:space="preserve"> </w:t>
            </w:r>
            <w:r w:rsidRPr="009B62E7">
              <w:rPr>
                <w:rFonts w:cs="Times New Roman"/>
                <w:sz w:val="18"/>
                <w:szCs w:val="18"/>
              </w:rPr>
              <w:t>o., účtovné a daňové poradenstvo </w:t>
            </w:r>
          </w:p>
          <w:p w:rsidRPr="009B62E7" w:rsidR="0078232D" w:rsidP="0078232D" w:rsidRDefault="0078232D" w14:paraId="24074435" w14:textId="77777777">
            <w:pPr>
              <w:pStyle w:val="Odsekzoznamu"/>
              <w:numPr>
                <w:ilvl w:val="0"/>
                <w:numId w:val="43"/>
              </w:numPr>
              <w:shd w:val="clear" w:color="auto" w:fill="FFFFFF"/>
              <w:spacing w:after="0" w:line="235" w:lineRule="atLeast"/>
              <w:ind w:left="418" w:hanging="284"/>
              <w:jc w:val="both"/>
              <w:rPr>
                <w:rFonts w:cs="Times New Roman"/>
                <w:sz w:val="18"/>
                <w:szCs w:val="18"/>
              </w:rPr>
            </w:pPr>
            <w:r w:rsidRPr="009B62E7">
              <w:rPr>
                <w:rFonts w:cs="Times New Roman"/>
                <w:sz w:val="18"/>
                <w:szCs w:val="18"/>
              </w:rPr>
              <w:t>ADUP spol. s r.</w:t>
            </w:r>
            <w:r>
              <w:rPr>
                <w:rFonts w:cs="Times New Roman"/>
                <w:sz w:val="18"/>
                <w:szCs w:val="18"/>
              </w:rPr>
              <w:t xml:space="preserve"> </w:t>
            </w:r>
            <w:r w:rsidRPr="009B62E7">
              <w:rPr>
                <w:rFonts w:cs="Times New Roman"/>
                <w:sz w:val="18"/>
                <w:szCs w:val="18"/>
              </w:rPr>
              <w:t>o., účtovníctvo a daňové poradenstvo, školenia </w:t>
            </w:r>
          </w:p>
          <w:p w:rsidR="0078232D" w:rsidP="0078232D" w:rsidRDefault="0078232D" w14:paraId="45D07966" w14:textId="77777777">
            <w:pPr>
              <w:pStyle w:val="Odsekzoznamu"/>
              <w:numPr>
                <w:ilvl w:val="0"/>
                <w:numId w:val="43"/>
              </w:numPr>
              <w:shd w:val="clear" w:color="auto" w:fill="FFFFFF"/>
              <w:spacing w:after="0" w:line="235" w:lineRule="atLeast"/>
              <w:ind w:left="418" w:hanging="284"/>
              <w:jc w:val="both"/>
              <w:rPr>
                <w:rFonts w:cs="Times New Roman"/>
                <w:sz w:val="18"/>
                <w:szCs w:val="18"/>
              </w:rPr>
            </w:pPr>
            <w:r w:rsidRPr="009B62E7">
              <w:rPr>
                <w:rFonts w:cs="Times New Roman"/>
                <w:sz w:val="18"/>
                <w:szCs w:val="18"/>
              </w:rPr>
              <w:t>FINECA TAX OFFICE s.</w:t>
            </w:r>
            <w:r>
              <w:rPr>
                <w:rFonts w:cs="Times New Roman"/>
                <w:sz w:val="18"/>
                <w:szCs w:val="18"/>
              </w:rPr>
              <w:t xml:space="preserve"> </w:t>
            </w:r>
            <w:r w:rsidRPr="009B62E7">
              <w:rPr>
                <w:rFonts w:cs="Times New Roman"/>
                <w:sz w:val="18"/>
                <w:szCs w:val="18"/>
              </w:rPr>
              <w:t>r.</w:t>
            </w:r>
            <w:r>
              <w:rPr>
                <w:rFonts w:cs="Times New Roman"/>
                <w:sz w:val="18"/>
                <w:szCs w:val="18"/>
              </w:rPr>
              <w:t xml:space="preserve"> </w:t>
            </w:r>
            <w:r w:rsidRPr="009B62E7">
              <w:rPr>
                <w:rFonts w:cs="Times New Roman"/>
                <w:sz w:val="18"/>
                <w:szCs w:val="18"/>
              </w:rPr>
              <w:t>o., daňový poradca, vedenie účtovníctva </w:t>
            </w:r>
          </w:p>
          <w:p w:rsidRPr="00344CAB" w:rsidR="00867191" w:rsidP="0078232D" w:rsidRDefault="0078232D" w14:paraId="1C99F6BE" w14:textId="22F334DE">
            <w:pPr>
              <w:shd w:val="clear" w:color="auto" w:fill="FFFFFF"/>
              <w:spacing w:after="0" w:line="198" w:lineRule="atLeast"/>
              <w:jc w:val="both"/>
              <w:rPr>
                <w:rFonts w:ascii="Calibri" w:hAnsi="Calibri" w:eastAsia="Calibri" w:cs="Calibri"/>
                <w:color w:val="000000" w:themeColor="text1"/>
                <w:sz w:val="18"/>
                <w:szCs w:val="18"/>
              </w:rPr>
            </w:pPr>
            <w:r w:rsidRPr="00CA757C">
              <w:rPr>
                <w:rFonts w:cs="Times New Roman"/>
                <w:sz w:val="18"/>
                <w:szCs w:val="18"/>
              </w:rPr>
              <w:t xml:space="preserve">Podľa ich písomných vyjadrení </w:t>
            </w:r>
            <w:r>
              <w:rPr>
                <w:rFonts w:cs="Times New Roman"/>
                <w:sz w:val="18"/>
                <w:szCs w:val="18"/>
              </w:rPr>
              <w:t xml:space="preserve">je </w:t>
            </w:r>
            <w:r w:rsidRPr="00CA757C">
              <w:rPr>
                <w:rFonts w:cs="Times New Roman"/>
                <w:sz w:val="18"/>
                <w:szCs w:val="18"/>
              </w:rPr>
              <w:t xml:space="preserve">študijný program spracovaný v súlade s požiadavkami praxe. V súlade s profilom absolventa sú vymedzené a komunikované verifikovateľné výstupy vzdelávania, ktoré zodpovedajú poslaniu vysokej školy. Ďalej sa vo vyjadreniach uvádza, že výstupy vzdelávania zodpovedajú príslušnému stupňu kvalifikačného rámca a oblasti poznania </w:t>
            </w:r>
            <w:r w:rsidRPr="00CA757C">
              <w:rPr>
                <w:rFonts w:cs="Times New Roman"/>
                <w:sz w:val="18"/>
                <w:szCs w:val="18"/>
              </w:rPr>
              <w:t>príslušného študijného odboru. Zástupcovia externých zainteresovaných subjektov zdôrazňujú, že v študijnom programe sú indikované povolania, na výkon ktorých je potrebná získaná kvalifikácia. Výstupy vzdelávania a kvalifikácia získaná absolvovaním študijného programu napĺňa sektorovo-špecifické odborné očakávania na výkon povolania. </w:t>
            </w:r>
          </w:p>
        </w:tc>
      </w:tr>
    </w:tbl>
    <w:p w:rsidR="0035684F" w:rsidP="00102356" w:rsidRDefault="0035684F" w14:paraId="29FB8F49" w14:textId="77777777">
      <w:pPr>
        <w:spacing w:after="0" w:line="240" w:lineRule="auto"/>
        <w:jc w:val="both"/>
        <w:textAlignment w:val="baseline"/>
        <w:rPr>
          <w:rFonts w:ascii="Calibri" w:hAnsi="Calibri" w:eastAsia="Times New Roman" w:cs="Calibri"/>
          <w:b/>
          <w:bCs/>
          <w:lang w:eastAsia="sk-SK"/>
        </w:rPr>
      </w:pPr>
    </w:p>
    <w:p w:rsidRPr="00E9605C" w:rsidR="0035684F" w:rsidP="00102356" w:rsidRDefault="00DE4CCD" w14:paraId="161C8C62" w14:textId="5033FC5C">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Príklady úspešných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4DDAE61C" w14:paraId="7B440020" w14:textId="77777777">
        <w:trPr>
          <w:trHeight w:val="5242"/>
        </w:trPr>
        <w:tc>
          <w:tcPr>
            <w:tcW w:w="9054" w:type="dxa"/>
            <w:tcBorders>
              <w:top w:val="single" w:color="auto" w:sz="6" w:space="0"/>
              <w:left w:val="single" w:color="auto" w:sz="6" w:space="0"/>
              <w:bottom w:val="single" w:color="auto" w:sz="6" w:space="0"/>
              <w:right w:val="single" w:color="auto" w:sz="6" w:space="0"/>
            </w:tcBorders>
            <w:hideMark/>
          </w:tcPr>
          <w:p w:rsidR="006C12D4" w:rsidP="4DDAE61C" w:rsidRDefault="620BE622" w14:paraId="29BFD1DD" w14:textId="7AE9698F">
            <w:pPr>
              <w:spacing w:after="0" w:line="240" w:lineRule="auto"/>
              <w:jc w:val="both"/>
              <w:rPr>
                <w:rFonts w:eastAsiaTheme="minorEastAsia"/>
                <w:color w:val="000000" w:themeColor="text1"/>
                <w:sz w:val="18"/>
                <w:szCs w:val="18"/>
              </w:rPr>
            </w:pPr>
            <w:r w:rsidRPr="4DDAE61C">
              <w:rPr>
                <w:rFonts w:eastAsiaTheme="minorEastAsia"/>
                <w:color w:val="000000" w:themeColor="text1"/>
                <w:sz w:val="18"/>
                <w:szCs w:val="18"/>
              </w:rPr>
              <w:t>V rámci študijného programu Účtovníctvo evidujeme nasledovných úspešných absolventov, ktorí zastávajú významné pozície v súkromnom sektore, ale aj vo verejných či štátnych inštitúciách (uvádzame ich mená, ich pozície, názov zamestnávateľa</w:t>
            </w:r>
            <w:r w:rsidRPr="4DDAE61C" w:rsidR="60371866">
              <w:rPr>
                <w:rFonts w:eastAsiaTheme="minorEastAsia"/>
                <w:color w:val="000000" w:themeColor="text1"/>
                <w:sz w:val="18"/>
                <w:szCs w:val="18"/>
              </w:rPr>
              <w:t>)</w:t>
            </w:r>
            <w:r w:rsidRPr="4DDAE61C">
              <w:rPr>
                <w:rFonts w:eastAsiaTheme="minorEastAsia"/>
                <w:color w:val="000000" w:themeColor="text1"/>
                <w:sz w:val="18"/>
                <w:szCs w:val="18"/>
              </w:rPr>
              <w:t xml:space="preserve"> </w:t>
            </w:r>
          </w:p>
          <w:p w:rsidR="00CE1E0A" w:rsidP="006C12D4" w:rsidRDefault="00CE1E0A" w14:paraId="5840EF8E" w14:textId="3EFD77C7">
            <w:pPr>
              <w:spacing w:after="0" w:line="240" w:lineRule="auto"/>
              <w:jc w:val="both"/>
              <w:rPr>
                <w:rFonts w:eastAsiaTheme="minorEastAsia"/>
                <w:color w:val="000000" w:themeColor="text1"/>
                <w:sz w:val="18"/>
                <w:szCs w:val="18"/>
              </w:rPr>
            </w:pPr>
            <w:r>
              <w:rPr>
                <w:rFonts w:eastAsiaTheme="minorEastAsia"/>
                <w:color w:val="000000" w:themeColor="text1"/>
                <w:sz w:val="18"/>
                <w:szCs w:val="18"/>
              </w:rPr>
              <w:t>Ing. Petra Súlovská, PhD.</w:t>
            </w:r>
          </w:p>
          <w:p w:rsidR="00CE1E0A" w:rsidP="006C12D4" w:rsidRDefault="006905BC" w14:paraId="1CE8E350" w14:textId="648C76A5">
            <w:pPr>
              <w:spacing w:after="0" w:line="240" w:lineRule="auto"/>
              <w:jc w:val="both"/>
              <w:rPr>
                <w:rFonts w:eastAsiaTheme="minorEastAsia"/>
                <w:color w:val="000000" w:themeColor="text1"/>
                <w:sz w:val="18"/>
                <w:szCs w:val="18"/>
              </w:rPr>
            </w:pPr>
            <w:r>
              <w:rPr>
                <w:rFonts w:eastAsiaTheme="minorEastAsia"/>
                <w:color w:val="000000" w:themeColor="text1"/>
                <w:sz w:val="18"/>
                <w:szCs w:val="18"/>
              </w:rPr>
              <w:t>Lead Consultatn, BDO Audit, spol. s r.o.</w:t>
            </w:r>
          </w:p>
          <w:p w:rsidR="00CE1E0A" w:rsidP="006C12D4" w:rsidRDefault="00CE1E0A" w14:paraId="4B156DFE" w14:textId="28970B56">
            <w:pPr>
              <w:spacing w:after="0" w:line="240" w:lineRule="auto"/>
              <w:jc w:val="both"/>
              <w:rPr>
                <w:rFonts w:eastAsiaTheme="minorEastAsia"/>
                <w:color w:val="000000" w:themeColor="text1"/>
                <w:sz w:val="18"/>
                <w:szCs w:val="18"/>
              </w:rPr>
            </w:pPr>
            <w:r>
              <w:rPr>
                <w:rFonts w:eastAsiaTheme="minorEastAsia"/>
                <w:color w:val="000000" w:themeColor="text1"/>
                <w:sz w:val="18"/>
                <w:szCs w:val="18"/>
              </w:rPr>
              <w:t>Ing. Michaeal Vígľaská, PhD.</w:t>
            </w:r>
          </w:p>
          <w:p w:rsidRPr="00CE1E0A" w:rsidR="00CE1E0A" w:rsidP="00CE1E0A" w:rsidRDefault="00CE1E0A" w14:paraId="1282F936" w14:textId="550BA95D">
            <w:pPr>
              <w:pStyle w:val="Default"/>
              <w:jc w:val="both"/>
              <w:rPr>
                <w:rFonts w:asciiTheme="minorHAnsi" w:hAnsiTheme="minorHAnsi" w:cstheme="minorHAnsi"/>
                <w:sz w:val="18"/>
                <w:szCs w:val="18"/>
                <w:shd w:val="clear" w:color="auto" w:fill="FFFFFF"/>
              </w:rPr>
            </w:pPr>
            <w:r w:rsidRPr="00CE1E0A">
              <w:rPr>
                <w:rFonts w:asciiTheme="minorHAnsi" w:hAnsiTheme="minorHAnsi" w:cstheme="minorHAnsi"/>
                <w:color w:val="242424"/>
                <w:sz w:val="18"/>
                <w:szCs w:val="18"/>
                <w:shd w:val="clear" w:color="auto" w:fill="FFFFFF"/>
              </w:rPr>
              <w:t xml:space="preserve">Transaction Management Specialist for BeNeLux Accounts Portfolio,, </w:t>
            </w:r>
            <w:r w:rsidRPr="00CE1E0A">
              <w:rPr>
                <w:rFonts w:asciiTheme="minorHAnsi" w:hAnsiTheme="minorHAnsi" w:cstheme="minorHAnsi"/>
                <w:sz w:val="18"/>
                <w:szCs w:val="18"/>
                <w:shd w:val="clear" w:color="auto" w:fill="FFFFFF"/>
              </w:rPr>
              <w:t>Kyndryl Services Slovensko, spol. s r.o.</w:t>
            </w:r>
          </w:p>
          <w:p w:rsidRPr="00CE1E0A" w:rsidR="00CE1E0A" w:rsidP="00CE1E0A" w:rsidRDefault="00CE1E0A" w14:paraId="08CC9182" w14:textId="77777777">
            <w:pPr>
              <w:pStyle w:val="Default"/>
              <w:jc w:val="both"/>
              <w:rPr>
                <w:rFonts w:asciiTheme="minorHAnsi" w:hAnsiTheme="minorHAnsi" w:cstheme="minorHAnsi"/>
                <w:sz w:val="18"/>
                <w:szCs w:val="18"/>
              </w:rPr>
            </w:pPr>
            <w:r w:rsidRPr="00CE1E0A">
              <w:rPr>
                <w:rFonts w:asciiTheme="minorHAnsi" w:hAnsiTheme="minorHAnsi" w:cstheme="minorHAnsi"/>
                <w:bCs/>
                <w:sz w:val="18"/>
                <w:szCs w:val="18"/>
              </w:rPr>
              <w:t xml:space="preserve">Ing. Roman Kurali </w:t>
            </w:r>
          </w:p>
          <w:p w:rsidRPr="00C31627" w:rsidR="00CE1E0A" w:rsidP="00CE1E0A" w:rsidRDefault="00CE1E0A" w14:paraId="2AF6D7BC" w14:textId="77777777">
            <w:pPr>
              <w:pStyle w:val="Default"/>
              <w:jc w:val="both"/>
              <w:rPr>
                <w:rFonts w:asciiTheme="minorHAnsi" w:hAnsiTheme="minorHAnsi" w:cstheme="minorHAnsi"/>
                <w:sz w:val="18"/>
                <w:szCs w:val="18"/>
              </w:rPr>
            </w:pPr>
            <w:r w:rsidRPr="00CE1E0A">
              <w:rPr>
                <w:rFonts w:asciiTheme="minorHAnsi" w:hAnsiTheme="minorHAnsi" w:cstheme="minorHAnsi"/>
                <w:bCs/>
                <w:sz w:val="18"/>
                <w:szCs w:val="18"/>
              </w:rPr>
              <w:t>účtovník a</w:t>
            </w:r>
            <w:r w:rsidRPr="00CE1E0A">
              <w:rPr>
                <w:rFonts w:asciiTheme="minorHAnsi" w:hAnsiTheme="minorHAnsi" w:cstheme="minorHAnsi"/>
                <w:sz w:val="18"/>
                <w:szCs w:val="18"/>
              </w:rPr>
              <w:t xml:space="preserve"> </w:t>
            </w:r>
            <w:r w:rsidRPr="00CE1E0A">
              <w:rPr>
                <w:rFonts w:asciiTheme="minorHAnsi" w:hAnsiTheme="minorHAnsi" w:cstheme="minorHAnsi"/>
                <w:sz w:val="18"/>
                <w:szCs w:val="18"/>
                <w:shd w:val="clear" w:color="auto" w:fill="FFFFFF"/>
              </w:rPr>
              <w:t>konateľ</w:t>
            </w:r>
            <w:r w:rsidRPr="00C31627">
              <w:rPr>
                <w:rFonts w:asciiTheme="minorHAnsi" w:hAnsiTheme="minorHAnsi" w:cstheme="minorHAnsi"/>
                <w:sz w:val="18"/>
                <w:szCs w:val="18"/>
                <w:shd w:val="clear" w:color="auto" w:fill="FFFFFF"/>
              </w:rPr>
              <w:t xml:space="preserve"> účtovnej spoločnosti EKOMSHOP, s.r.o.</w:t>
            </w:r>
          </w:p>
          <w:p w:rsidR="006C12D4" w:rsidP="00CE1E0A" w:rsidRDefault="00CE1E0A" w14:paraId="1C470A4E" w14:textId="573C12C1">
            <w:pPr>
              <w:spacing w:after="0" w:line="240" w:lineRule="auto"/>
              <w:jc w:val="both"/>
              <w:rPr>
                <w:rFonts w:eastAsiaTheme="minorEastAsia"/>
                <w:color w:val="000000" w:themeColor="text1"/>
                <w:sz w:val="18"/>
                <w:szCs w:val="18"/>
              </w:rPr>
            </w:pPr>
            <w:r>
              <w:rPr>
                <w:rFonts w:eastAsiaTheme="minorEastAsia"/>
                <w:color w:val="000000" w:themeColor="text1"/>
                <w:sz w:val="18"/>
                <w:szCs w:val="18"/>
              </w:rPr>
              <w:t xml:space="preserve">Ing. </w:t>
            </w:r>
            <w:r w:rsidR="006C12D4">
              <w:rPr>
                <w:rFonts w:eastAsiaTheme="minorEastAsia"/>
                <w:color w:val="000000" w:themeColor="text1"/>
                <w:sz w:val="18"/>
                <w:szCs w:val="18"/>
              </w:rPr>
              <w:t>Mgr. Roman Kocian</w:t>
            </w:r>
          </w:p>
          <w:p w:rsidR="006C12D4" w:rsidP="006C12D4" w:rsidRDefault="006C12D4" w14:paraId="6C6325BB" w14:textId="77777777">
            <w:pPr>
              <w:pStyle w:val="xmsonormal"/>
              <w:shd w:val="clear" w:color="auto" w:fill="FFFFFF"/>
              <w:spacing w:before="0" w:beforeAutospacing="0" w:after="0" w:afterAutospacing="0"/>
              <w:rPr>
                <w:rFonts w:asciiTheme="minorHAnsi" w:hAnsiTheme="minorHAnsi" w:eastAsiaTheme="minorEastAsia" w:cstheme="minorBidi"/>
                <w:color w:val="000000" w:themeColor="text1"/>
                <w:sz w:val="18"/>
                <w:szCs w:val="18"/>
                <w:lang w:eastAsia="en-US"/>
              </w:rPr>
            </w:pPr>
            <w:r>
              <w:rPr>
                <w:rFonts w:asciiTheme="minorHAnsi" w:hAnsiTheme="minorHAnsi" w:eastAsiaTheme="minorEastAsia" w:cstheme="minorBidi"/>
                <w:color w:val="000000" w:themeColor="text1"/>
                <w:sz w:val="18"/>
                <w:szCs w:val="18"/>
                <w:lang w:eastAsia="en-US"/>
              </w:rPr>
              <w:t xml:space="preserve">corporate controller, </w:t>
            </w:r>
            <w:r w:rsidRPr="000D21D1">
              <w:rPr>
                <w:rFonts w:asciiTheme="minorHAnsi" w:hAnsiTheme="minorHAnsi" w:eastAsiaTheme="minorEastAsia" w:cstheme="minorBidi"/>
                <w:color w:val="000000" w:themeColor="text1"/>
                <w:sz w:val="18"/>
                <w:szCs w:val="18"/>
                <w:lang w:eastAsia="en-US"/>
              </w:rPr>
              <w:t>Helios Kliniken GmbH, www.romankocian.sk </w:t>
            </w:r>
          </w:p>
          <w:p w:rsidR="006C12D4" w:rsidP="006C12D4" w:rsidRDefault="006C12D4" w14:paraId="723AE29B" w14:textId="77777777">
            <w:pPr>
              <w:pStyle w:val="xmsonormal"/>
              <w:shd w:val="clear" w:color="auto" w:fill="FFFFFF"/>
              <w:spacing w:before="0" w:beforeAutospacing="0" w:after="0" w:afterAutospacing="0"/>
              <w:jc w:val="both"/>
              <w:rPr>
                <w:rFonts w:asciiTheme="minorHAnsi" w:hAnsiTheme="minorHAnsi" w:eastAsiaTheme="minorEastAsia" w:cstheme="minorBidi"/>
                <w:color w:val="000000" w:themeColor="text1"/>
                <w:sz w:val="18"/>
                <w:szCs w:val="18"/>
                <w:lang w:eastAsia="en-US"/>
              </w:rPr>
            </w:pPr>
            <w:r>
              <w:rPr>
                <w:rFonts w:asciiTheme="minorHAnsi" w:hAnsiTheme="minorHAnsi" w:eastAsiaTheme="minorEastAsia" w:cstheme="minorBidi"/>
                <w:color w:val="000000" w:themeColor="text1"/>
                <w:sz w:val="18"/>
                <w:szCs w:val="18"/>
                <w:lang w:eastAsia="en-US"/>
              </w:rPr>
              <w:t>Bc.  Alexandra Šmidovičová</w:t>
            </w:r>
          </w:p>
          <w:p w:rsidR="006C12D4" w:rsidP="006C12D4" w:rsidRDefault="006C12D4" w14:paraId="58144F0A" w14:textId="77777777">
            <w:pPr>
              <w:pStyle w:val="xmsonormal"/>
              <w:shd w:val="clear" w:color="auto" w:fill="FFFFFF"/>
              <w:spacing w:before="0" w:beforeAutospacing="0" w:after="0" w:afterAutospacing="0"/>
              <w:jc w:val="both"/>
              <w:rPr>
                <w:rFonts w:asciiTheme="minorHAnsi" w:hAnsiTheme="minorHAnsi" w:eastAsiaTheme="minorEastAsia" w:cstheme="minorBidi"/>
                <w:color w:val="000000" w:themeColor="text1"/>
                <w:sz w:val="18"/>
                <w:szCs w:val="18"/>
                <w:lang w:eastAsia="en-US"/>
              </w:rPr>
            </w:pPr>
            <w:r w:rsidRPr="000D21D1">
              <w:rPr>
                <w:rFonts w:asciiTheme="minorHAnsi" w:hAnsiTheme="minorHAnsi" w:eastAsiaTheme="minorEastAsia" w:cstheme="minorBidi"/>
                <w:color w:val="000000" w:themeColor="text1"/>
                <w:sz w:val="18"/>
                <w:szCs w:val="18"/>
                <w:lang w:eastAsia="en-US"/>
              </w:rPr>
              <w:t>ekonómka, PD Zeleneč, </w:t>
            </w:r>
            <w:hyperlink w:tgtFrame="_blank" w:history="1" r:id="rId11">
              <w:r w:rsidRPr="000D21D1">
                <w:rPr>
                  <w:rFonts w:asciiTheme="minorHAnsi" w:hAnsiTheme="minorHAnsi" w:eastAsiaTheme="minorEastAsia" w:cstheme="minorBidi"/>
                  <w:color w:val="000000" w:themeColor="text1"/>
                  <w:sz w:val="18"/>
                  <w:szCs w:val="18"/>
                  <w:lang w:eastAsia="en-US"/>
                </w:rPr>
                <w:t>sasasmidovicova</w:t>
              </w:r>
            </w:hyperlink>
            <w:hyperlink w:tgtFrame="_blank" w:history="1" r:id="rId12">
              <w:r w:rsidRPr="000D21D1">
                <w:rPr>
                  <w:rFonts w:asciiTheme="minorHAnsi" w:hAnsiTheme="minorHAnsi" w:eastAsiaTheme="minorEastAsia" w:cstheme="minorBidi"/>
                  <w:color w:val="000000" w:themeColor="text1"/>
                  <w:sz w:val="18"/>
                  <w:szCs w:val="18"/>
                  <w:lang w:eastAsia="en-US"/>
                </w:rPr>
                <w:t>@</w:t>
              </w:r>
            </w:hyperlink>
            <w:hyperlink w:tgtFrame="_blank" w:history="1" r:id="rId13">
              <w:r w:rsidRPr="000D21D1">
                <w:rPr>
                  <w:rFonts w:asciiTheme="minorHAnsi" w:hAnsiTheme="minorHAnsi" w:eastAsiaTheme="minorEastAsia" w:cstheme="minorBidi"/>
                  <w:color w:val="000000" w:themeColor="text1"/>
                  <w:sz w:val="18"/>
                  <w:szCs w:val="18"/>
                  <w:lang w:eastAsia="en-US"/>
                </w:rPr>
                <w:t>gmail.com</w:t>
              </w:r>
            </w:hyperlink>
            <w:r w:rsidRPr="000D21D1">
              <w:rPr>
                <w:rFonts w:asciiTheme="minorHAnsi" w:hAnsiTheme="minorHAnsi" w:eastAsiaTheme="minorEastAsia" w:cstheme="minorBidi"/>
                <w:color w:val="000000" w:themeColor="text1"/>
                <w:sz w:val="18"/>
                <w:szCs w:val="18"/>
                <w:lang w:eastAsia="en-US"/>
              </w:rPr>
              <w:t> </w:t>
            </w:r>
          </w:p>
          <w:p w:rsidR="006C12D4" w:rsidP="006C12D4" w:rsidRDefault="006C12D4" w14:paraId="2ADE2C74" w14:textId="77777777">
            <w:pPr>
              <w:pStyle w:val="xmsonormal"/>
              <w:shd w:val="clear" w:color="auto" w:fill="FFFFFF"/>
              <w:spacing w:before="0" w:beforeAutospacing="0" w:after="0" w:afterAutospacing="0"/>
              <w:rPr>
                <w:rFonts w:asciiTheme="minorHAnsi" w:hAnsiTheme="minorHAnsi" w:eastAsiaTheme="minorEastAsia" w:cstheme="minorBidi"/>
                <w:color w:val="000000" w:themeColor="text1"/>
                <w:sz w:val="18"/>
                <w:szCs w:val="18"/>
                <w:lang w:eastAsia="en-US"/>
              </w:rPr>
            </w:pPr>
            <w:r w:rsidRPr="000D21D1">
              <w:rPr>
                <w:rFonts w:asciiTheme="minorHAnsi" w:hAnsiTheme="minorHAnsi" w:eastAsiaTheme="minorEastAsia" w:cstheme="minorBidi"/>
                <w:color w:val="000000" w:themeColor="text1"/>
                <w:sz w:val="18"/>
                <w:szCs w:val="18"/>
                <w:lang w:eastAsia="en-US"/>
              </w:rPr>
              <w:t>Ing. Eva Andacká </w:t>
            </w:r>
          </w:p>
          <w:p w:rsidRPr="000D21D1" w:rsidR="006C12D4" w:rsidP="006C12D4" w:rsidRDefault="006C12D4" w14:paraId="285C2F24" w14:textId="77777777">
            <w:pPr>
              <w:pStyle w:val="xmsonormal"/>
              <w:shd w:val="clear" w:color="auto" w:fill="FFFFFF"/>
              <w:spacing w:before="0" w:beforeAutospacing="0" w:after="0" w:afterAutospacing="0"/>
              <w:rPr>
                <w:rFonts w:asciiTheme="minorHAnsi" w:hAnsiTheme="minorHAnsi" w:eastAsiaTheme="minorEastAsia" w:cstheme="minorBidi"/>
                <w:color w:val="000000" w:themeColor="text1"/>
                <w:sz w:val="18"/>
                <w:szCs w:val="18"/>
                <w:lang w:eastAsia="en-US"/>
              </w:rPr>
            </w:pPr>
            <w:r w:rsidRPr="000D21D1">
              <w:rPr>
                <w:rFonts w:asciiTheme="minorHAnsi" w:hAnsiTheme="minorHAnsi" w:eastAsiaTheme="minorEastAsia" w:cstheme="minorBidi"/>
                <w:color w:val="000000" w:themeColor="text1"/>
                <w:sz w:val="18"/>
                <w:szCs w:val="18"/>
                <w:lang w:eastAsia="en-US"/>
              </w:rPr>
              <w:t>hlavný kontrolór obce Zavar, </w:t>
            </w:r>
            <w:hyperlink w:tgtFrame="_blank" w:history="1" r:id="rId14">
              <w:r w:rsidRPr="000D21D1">
                <w:rPr>
                  <w:rFonts w:asciiTheme="minorHAnsi" w:hAnsiTheme="minorHAnsi" w:eastAsiaTheme="minorEastAsia" w:cstheme="minorBidi"/>
                  <w:color w:val="000000" w:themeColor="text1"/>
                  <w:sz w:val="18"/>
                  <w:szCs w:val="18"/>
                  <w:lang w:eastAsia="en-US"/>
                </w:rPr>
                <w:t>evaandacka@gmail.com</w:t>
              </w:r>
            </w:hyperlink>
            <w:r w:rsidRPr="000D21D1">
              <w:rPr>
                <w:rFonts w:asciiTheme="minorHAnsi" w:hAnsiTheme="minorHAnsi" w:eastAsiaTheme="minorEastAsia" w:cstheme="minorBidi"/>
                <w:color w:val="000000" w:themeColor="text1"/>
                <w:sz w:val="18"/>
                <w:szCs w:val="18"/>
                <w:lang w:eastAsia="en-US"/>
              </w:rPr>
              <w:t> </w:t>
            </w:r>
          </w:p>
          <w:p w:rsidR="006C12D4" w:rsidP="006C12D4" w:rsidRDefault="006C12D4" w14:paraId="726100D9" w14:textId="77777777">
            <w:pPr>
              <w:pStyle w:val="xmsonormal"/>
              <w:shd w:val="clear" w:color="auto" w:fill="FFFFFF"/>
              <w:spacing w:before="0" w:beforeAutospacing="0" w:after="0" w:afterAutospacing="0"/>
              <w:rPr>
                <w:rFonts w:asciiTheme="minorHAnsi" w:hAnsiTheme="minorHAnsi" w:eastAsiaTheme="minorEastAsia" w:cstheme="minorBidi"/>
                <w:color w:val="000000" w:themeColor="text1"/>
                <w:sz w:val="18"/>
                <w:szCs w:val="18"/>
                <w:lang w:eastAsia="en-US"/>
              </w:rPr>
            </w:pPr>
            <w:r w:rsidRPr="000D21D1">
              <w:rPr>
                <w:rFonts w:asciiTheme="minorHAnsi" w:hAnsiTheme="minorHAnsi" w:eastAsiaTheme="minorEastAsia" w:cstheme="minorBidi"/>
                <w:color w:val="000000" w:themeColor="text1"/>
                <w:sz w:val="18"/>
                <w:szCs w:val="18"/>
                <w:lang w:eastAsia="en-US"/>
              </w:rPr>
              <w:t>Ing. Mária Lydiková</w:t>
            </w:r>
          </w:p>
          <w:p w:rsidRPr="000D21D1" w:rsidR="006C12D4" w:rsidP="006C12D4" w:rsidRDefault="006C12D4" w14:paraId="0E6A73A8" w14:textId="77777777">
            <w:pPr>
              <w:pStyle w:val="xmsonormal"/>
              <w:shd w:val="clear" w:color="auto" w:fill="FFFFFF"/>
              <w:spacing w:before="0" w:beforeAutospacing="0" w:after="0" w:afterAutospacing="0"/>
              <w:rPr>
                <w:rFonts w:asciiTheme="minorHAnsi" w:hAnsiTheme="minorHAnsi" w:eastAsiaTheme="minorEastAsia" w:cstheme="minorBidi"/>
                <w:color w:val="000000" w:themeColor="text1"/>
                <w:sz w:val="18"/>
                <w:szCs w:val="18"/>
                <w:lang w:eastAsia="en-US"/>
              </w:rPr>
            </w:pPr>
            <w:r w:rsidRPr="000D21D1">
              <w:rPr>
                <w:rFonts w:asciiTheme="minorHAnsi" w:hAnsiTheme="minorHAnsi" w:eastAsiaTheme="minorEastAsia" w:cstheme="minorBidi"/>
                <w:color w:val="000000" w:themeColor="text1"/>
                <w:sz w:val="18"/>
                <w:szCs w:val="18"/>
                <w:lang w:eastAsia="en-US"/>
              </w:rPr>
              <w:t>učiteľka odborných predmetov</w:t>
            </w:r>
            <w:r>
              <w:rPr>
                <w:rFonts w:asciiTheme="minorHAnsi" w:hAnsiTheme="minorHAnsi" w:eastAsiaTheme="minorEastAsia" w:cstheme="minorBidi"/>
                <w:color w:val="000000" w:themeColor="text1"/>
                <w:sz w:val="18"/>
                <w:szCs w:val="18"/>
                <w:lang w:eastAsia="en-US"/>
              </w:rPr>
              <w:t>,</w:t>
            </w:r>
            <w:r w:rsidRPr="000D21D1">
              <w:rPr>
                <w:rFonts w:asciiTheme="minorHAnsi" w:hAnsiTheme="minorHAnsi" w:eastAsiaTheme="minorEastAsia" w:cstheme="minorBidi"/>
                <w:color w:val="000000" w:themeColor="text1"/>
                <w:sz w:val="18"/>
                <w:szCs w:val="18"/>
                <w:lang w:eastAsia="en-US"/>
              </w:rPr>
              <w:t xml:space="preserve"> OA Zlaté Moravce </w:t>
            </w:r>
          </w:p>
          <w:p w:rsidR="006C12D4" w:rsidP="006C12D4" w:rsidRDefault="006C12D4" w14:paraId="4A988F2D" w14:textId="77777777">
            <w:pPr>
              <w:spacing w:after="0" w:line="240" w:lineRule="auto"/>
              <w:jc w:val="both"/>
              <w:rPr>
                <w:rFonts w:eastAsiaTheme="minorEastAsia"/>
                <w:color w:val="000000" w:themeColor="text1"/>
                <w:sz w:val="18"/>
                <w:szCs w:val="18"/>
              </w:rPr>
            </w:pPr>
            <w:r w:rsidRPr="000D21D1">
              <w:rPr>
                <w:rFonts w:eastAsiaTheme="minorEastAsia"/>
                <w:color w:val="000000" w:themeColor="text1"/>
                <w:sz w:val="18"/>
                <w:szCs w:val="18"/>
              </w:rPr>
              <w:t xml:space="preserve">MVDr. Bc. Lucia Kučkovská </w:t>
            </w:r>
          </w:p>
          <w:p w:rsidR="006C12D4" w:rsidP="006C12D4" w:rsidRDefault="006C12D4" w14:paraId="59B997A0" w14:textId="77777777">
            <w:pPr>
              <w:spacing w:after="0" w:line="240" w:lineRule="auto"/>
              <w:jc w:val="both"/>
              <w:rPr>
                <w:rFonts w:eastAsiaTheme="minorEastAsia"/>
                <w:color w:val="000000" w:themeColor="text1"/>
                <w:sz w:val="18"/>
                <w:szCs w:val="18"/>
              </w:rPr>
            </w:pPr>
            <w:r w:rsidRPr="000D21D1">
              <w:rPr>
                <w:rFonts w:eastAsiaTheme="minorEastAsia"/>
                <w:color w:val="000000" w:themeColor="text1"/>
                <w:sz w:val="18"/>
                <w:szCs w:val="18"/>
              </w:rPr>
              <w:t xml:space="preserve">Veterinárna klinika Piešťany, luciakuckovska@gmail.com </w:t>
            </w:r>
          </w:p>
          <w:p w:rsidR="006C12D4" w:rsidP="006C12D4" w:rsidRDefault="006C12D4" w14:paraId="0EBDEF6A" w14:textId="77777777">
            <w:pPr>
              <w:spacing w:after="0" w:line="240" w:lineRule="auto"/>
              <w:jc w:val="both"/>
              <w:rPr>
                <w:rFonts w:eastAsiaTheme="minorEastAsia"/>
                <w:color w:val="000000" w:themeColor="text1"/>
                <w:sz w:val="18"/>
                <w:szCs w:val="18"/>
              </w:rPr>
            </w:pPr>
            <w:r w:rsidRPr="000D21D1">
              <w:rPr>
                <w:rFonts w:eastAsiaTheme="minorEastAsia"/>
                <w:color w:val="000000" w:themeColor="text1"/>
                <w:sz w:val="18"/>
                <w:szCs w:val="18"/>
              </w:rPr>
              <w:t xml:space="preserve">Bc.Viktória Horáčiková, </w:t>
            </w:r>
          </w:p>
          <w:p w:rsidR="006C12D4" w:rsidP="006C12D4" w:rsidRDefault="006C12D4" w14:paraId="27967533" w14:textId="77777777">
            <w:pPr>
              <w:spacing w:after="0" w:line="240" w:lineRule="auto"/>
              <w:jc w:val="both"/>
              <w:rPr>
                <w:rFonts w:eastAsiaTheme="minorEastAsia"/>
                <w:color w:val="000000" w:themeColor="text1"/>
                <w:sz w:val="18"/>
                <w:szCs w:val="18"/>
              </w:rPr>
            </w:pPr>
            <w:r w:rsidRPr="000D21D1">
              <w:rPr>
                <w:rFonts w:eastAsiaTheme="minorEastAsia"/>
                <w:color w:val="000000" w:themeColor="text1"/>
                <w:sz w:val="18"/>
                <w:szCs w:val="18"/>
              </w:rPr>
              <w:t>účtovníctvo a daňové poradenstvo,</w:t>
            </w:r>
            <w:r>
              <w:rPr>
                <w:rFonts w:eastAsiaTheme="minorEastAsia"/>
                <w:color w:val="000000" w:themeColor="text1"/>
                <w:sz w:val="18"/>
                <w:szCs w:val="18"/>
              </w:rPr>
              <w:t xml:space="preserve"> Atom Group, s. r. o., </w:t>
            </w:r>
            <w:r w:rsidRPr="000D21D1">
              <w:rPr>
                <w:rFonts w:eastAsiaTheme="minorEastAsia"/>
                <w:color w:val="000000" w:themeColor="text1"/>
                <w:sz w:val="18"/>
                <w:szCs w:val="18"/>
              </w:rPr>
              <w:t>horacikova@atomgroup.sk </w:t>
            </w:r>
          </w:p>
          <w:p w:rsidR="006C12D4" w:rsidP="006C12D4" w:rsidRDefault="006C12D4" w14:paraId="6D4872E9" w14:textId="77777777">
            <w:pPr>
              <w:spacing w:after="0" w:line="240" w:lineRule="auto"/>
              <w:jc w:val="both"/>
              <w:rPr>
                <w:rFonts w:eastAsiaTheme="minorEastAsia"/>
                <w:color w:val="000000" w:themeColor="text1"/>
                <w:sz w:val="18"/>
                <w:szCs w:val="18"/>
              </w:rPr>
            </w:pPr>
            <w:r w:rsidRPr="000D21D1">
              <w:rPr>
                <w:rFonts w:eastAsiaTheme="minorEastAsia"/>
                <w:color w:val="000000" w:themeColor="text1"/>
                <w:sz w:val="18"/>
                <w:szCs w:val="18"/>
              </w:rPr>
              <w:t>Ing. Pavol Čerňan</w:t>
            </w:r>
          </w:p>
          <w:p w:rsidRPr="00344CAB" w:rsidR="00867191" w:rsidP="00FB50EE" w:rsidRDefault="006C12D4" w14:paraId="79382DDA" w14:textId="7124DE9E">
            <w:pPr>
              <w:spacing w:line="240" w:lineRule="auto"/>
              <w:jc w:val="both"/>
              <w:rPr>
                <w:rFonts w:ascii="Calibri" w:hAnsi="Calibri" w:eastAsia="Calibri" w:cs="Calibri"/>
                <w:color w:val="000000" w:themeColor="text1"/>
                <w:sz w:val="18"/>
                <w:szCs w:val="18"/>
              </w:rPr>
            </w:pPr>
            <w:r>
              <w:rPr>
                <w:rFonts w:eastAsiaTheme="minorEastAsia"/>
                <w:color w:val="000000" w:themeColor="text1"/>
                <w:sz w:val="18"/>
                <w:szCs w:val="18"/>
              </w:rPr>
              <w:t>fakturant junior účtovník, MONSET, s. r. o., palinocernan</w:t>
            </w:r>
            <w:r w:rsidRPr="000D21D1">
              <w:rPr>
                <w:rFonts w:eastAsiaTheme="minorEastAsia"/>
                <w:color w:val="000000" w:themeColor="text1"/>
                <w:sz w:val="18"/>
                <w:szCs w:val="18"/>
              </w:rPr>
              <w:t>@</w:t>
            </w:r>
            <w:r>
              <w:rPr>
                <w:rFonts w:eastAsiaTheme="minorEastAsia"/>
                <w:color w:val="000000" w:themeColor="text1"/>
                <w:sz w:val="18"/>
                <w:szCs w:val="18"/>
              </w:rPr>
              <w:t>centrum.sk</w:t>
            </w:r>
          </w:p>
        </w:tc>
      </w:tr>
    </w:tbl>
    <w:p w:rsidR="0035684F" w:rsidP="00102356" w:rsidRDefault="0035684F" w14:paraId="7B8A9D56"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E9605C" w:rsidR="00347B9C" w:rsidP="00102356" w:rsidRDefault="00347B9C" w14:paraId="6533467E" w14:textId="33B73B91">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Hodnotenie kvality študijného programu zamestnávateľmi (spätná väzba)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4DDAE61C" w14:paraId="13964F8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867191" w:rsidP="00CE1E0A" w:rsidRDefault="79971E8F" w14:paraId="17F45610" w14:textId="09F41E37">
            <w:pPr>
              <w:spacing w:line="240" w:lineRule="auto"/>
              <w:jc w:val="both"/>
              <w:rPr>
                <w:rFonts w:ascii="Calibri" w:hAnsi="Calibri" w:eastAsia="Calibri" w:cs="Calibri"/>
                <w:color w:val="000000" w:themeColor="text1"/>
                <w:sz w:val="18"/>
                <w:szCs w:val="18"/>
              </w:rPr>
            </w:pPr>
            <w:r w:rsidRPr="4DDAE61C">
              <w:rPr>
                <w:rFonts w:ascii="Calibri" w:hAnsi="Calibri" w:eastAsia="Calibri" w:cs="Calibri"/>
                <w:color w:val="000000" w:themeColor="text1"/>
                <w:sz w:val="18"/>
                <w:szCs w:val="18"/>
              </w:rPr>
              <w:t xml:space="preserve"> </w:t>
            </w:r>
            <w:r w:rsidRPr="4DDAE61C" w:rsidR="60371866">
              <w:rPr>
                <w:rFonts w:ascii="Calibri" w:hAnsi="Calibri" w:eastAsia="Times New Roman" w:cs="Calibri"/>
                <w:sz w:val="18"/>
                <w:szCs w:val="18"/>
                <w:lang w:eastAsia="sk-SK"/>
              </w:rPr>
              <w:t>Podľa získaných odpovedí z dotazníkového prieskumu FEM SPU v Nitre zamestnávatelia vyjadrili názor, že študijný program je spracovaný v súlade s poslaním a cieľmi univerzity. Je jasne špecifikovaná úroveň kvalifikácie, ktorú získavajú študenti jeho úspešným absolvovaním, jasne špecifikovaný profil absolventa, v súlade s profilom absolventa sú vymedzené a komunikované verifikovateľné výstupy vzdelávania, ktoré zodpovedajú poslaniu vysokej školy, výstupy vzdelávania zodpovedajú príslušnému stupňu kvalifikačného rámca, sú indikované povolania, na výkon ktorých je potrebná získaná kvalifikácia. Výstupy vzdelávania a kvalifikácia získaná absolvovaním študijného programu napĺňa sektorovo-špecifické odborné očakávania na výkon povolania. Odborný obsah a štruktúra profilových predmetov a ďalších vzdelávacích činností študijného programu a podmienky na úspešné ukončenie štúdia umožňujú dosahovanie výstupov vzdelávania, zaručujú osobný rozvoj študentov a môžu byť využité v ich budúcom kariérnom uplatnení. Študijný program má stanovenú štandardnú dĺžku štúdia a pracovnú záťaž študenta. Odborná prax umožňuje študentovi vykonávať činnosti, prostredníctvom ktorých dokáže nadobúdať vedomosti, zručnosti a kompetentnosti relevantné pre výkon príslušných profesií. Fakulta ekonomiky a manažmentu SPU v Nitre disponuje učiteľmi, ktorých praktické skúsenosti, pedagogické zručnosti a prenositeľné spôsobilosti umožňujú dosahovať výstupy vzdelávania.</w:t>
            </w:r>
          </w:p>
        </w:tc>
      </w:tr>
    </w:tbl>
    <w:p w:rsidR="007C56D0" w:rsidP="0032217F" w:rsidRDefault="007C56D0" w14:paraId="70012CCA"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002B6F49" w:rsidP="00102356" w:rsidRDefault="002B6F49" w14:paraId="2435EC6D" w14:textId="655BB824">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b/>
          <w:bCs/>
          <w:color w:val="538135" w:themeColor="accent6" w:themeShade="BF"/>
          <w:sz w:val="28"/>
          <w:szCs w:val="28"/>
          <w:lang w:eastAsia="sk-SK"/>
        </w:rPr>
        <w:t>4.</w:t>
      </w:r>
      <w:r w:rsidRPr="00344CAB" w:rsidR="006A76C6">
        <w:rPr>
          <w:rFonts w:ascii="Calibri" w:hAnsi="Calibri" w:eastAsia="Times New Roman" w:cs="Calibri"/>
          <w:b/>
          <w:bCs/>
          <w:color w:val="538135" w:themeColor="accent6" w:themeShade="BF"/>
          <w:sz w:val="28"/>
          <w:szCs w:val="28"/>
          <w:lang w:eastAsia="sk-SK"/>
        </w:rPr>
        <w:t xml:space="preserve"> Štruktúra a obsah študijného programu</w:t>
      </w:r>
    </w:p>
    <w:p w:rsidR="00722B43" w:rsidP="00102356" w:rsidRDefault="00722B43" w14:paraId="7DB00924" w14:textId="77777777">
      <w:pPr>
        <w:spacing w:after="0" w:line="240" w:lineRule="auto"/>
        <w:jc w:val="both"/>
        <w:textAlignment w:val="baseline"/>
        <w:rPr>
          <w:rFonts w:ascii="Calibri" w:hAnsi="Calibri" w:eastAsia="Times New Roman" w:cs="Calibri"/>
          <w:i/>
          <w:color w:val="7F7F7F" w:themeColor="text1" w:themeTint="80"/>
          <w:sz w:val="18"/>
          <w:szCs w:val="18"/>
          <w:lang w:eastAsia="sk-SK"/>
        </w:rPr>
      </w:pPr>
    </w:p>
    <w:p w:rsidRPr="009B44F0" w:rsidR="00C338DA" w:rsidP="00722B43" w:rsidRDefault="00C338DA" w14:paraId="1EC11580" w14:textId="38E8EEBE">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rsidRPr="009B44F0" w:rsidR="00C338DA" w:rsidP="00102356" w:rsidRDefault="003F2DCC" w14:paraId="22945F5F" w14:textId="1C244419">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w:history="1" r:id="rId15">
        <w:r w:rsidRPr="009B44F0">
          <w:rPr>
            <w:rStyle w:val="Hypertextovprepojenie"/>
            <w:rFonts w:eastAsia="Times New Roman" w:cstheme="minorHAnsi"/>
            <w:b/>
            <w:bCs/>
            <w:sz w:val="18"/>
            <w:szCs w:val="18"/>
            <w:lang w:eastAsia="sk-SK"/>
          </w:rPr>
          <w:t>https://www.uniag.sk/sk/vszk</w:t>
        </w:r>
      </w:hyperlink>
    </w:p>
    <w:p w:rsidRPr="009B44F0" w:rsidR="00722B43" w:rsidP="00722B43" w:rsidRDefault="002B6F49" w14:paraId="7BDDD36F" w14:textId="77777777">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rsidRPr="009B44F0" w:rsidR="00F22882" w:rsidP="00722B43" w:rsidRDefault="00F22882" w14:paraId="68BBB94E" w14:textId="0584DB1D">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Pr="009B44F0" w:rsidR="00A674B2">
        <w:rPr>
          <w:rFonts w:eastAsia="Times New Roman" w:cstheme="minorHAnsi"/>
          <w:b/>
          <w:bCs/>
          <w:lang w:eastAsia="sk-SK"/>
        </w:rPr>
        <w:t xml:space="preserve"> modulov a</w:t>
      </w:r>
      <w:r w:rsidRPr="009B44F0">
        <w:rPr>
          <w:rFonts w:eastAsia="Times New Roman" w:cstheme="minorHAnsi"/>
          <w:b/>
          <w:bCs/>
          <w:lang w:eastAsia="sk-SK"/>
        </w:rPr>
        <w:t> </w:t>
      </w:r>
      <w:r w:rsidRPr="009B44F0" w:rsidR="00A674B2">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9B44F0" w:rsidR="00F22882" w:rsidTr="0095292D" w14:paraId="6739351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9B44F0" w:rsidR="00F22882" w:rsidP="00102356" w:rsidRDefault="00632217" w14:paraId="04C0D5E2" w14:textId="69191444">
            <w:pPr>
              <w:spacing w:line="240" w:lineRule="auto"/>
              <w:jc w:val="both"/>
              <w:rPr>
                <w:rFonts w:eastAsia="Calibri" w:cstheme="minorHAnsi"/>
                <w:color w:val="000000" w:themeColor="text1"/>
                <w:sz w:val="18"/>
                <w:szCs w:val="18"/>
              </w:rPr>
            </w:pPr>
            <w:r>
              <w:rPr>
                <w:rFonts w:eastAsia="Calibri" w:cstheme="minorHAnsi"/>
                <w:color w:val="000000" w:themeColor="text1"/>
                <w:sz w:val="18"/>
                <w:szCs w:val="18"/>
              </w:rPr>
              <w:t>Nie sú</w:t>
            </w:r>
          </w:p>
          <w:p w:rsidRPr="009B44F0" w:rsidR="00F22882" w:rsidP="00102356" w:rsidRDefault="00F22882" w14:paraId="74D9EBD5" w14:textId="77777777">
            <w:pPr>
              <w:spacing w:after="0"/>
              <w:jc w:val="both"/>
              <w:rPr>
                <w:rFonts w:eastAsia="Calibri" w:cstheme="minorHAnsi"/>
                <w:color w:val="000000" w:themeColor="text1"/>
                <w:sz w:val="18"/>
                <w:szCs w:val="18"/>
              </w:rPr>
            </w:pPr>
          </w:p>
        </w:tc>
      </w:tr>
    </w:tbl>
    <w:p w:rsidRPr="009B44F0" w:rsidR="00D010D6" w:rsidP="00102356" w:rsidRDefault="00D010D6" w14:paraId="1A0B648C" w14:textId="77777777">
      <w:pPr>
        <w:spacing w:after="0" w:line="240" w:lineRule="auto"/>
        <w:jc w:val="both"/>
        <w:textAlignment w:val="baseline"/>
        <w:rPr>
          <w:rFonts w:eastAsia="Times New Roman" w:cstheme="minorHAnsi"/>
          <w:b/>
          <w:bCs/>
          <w:lang w:eastAsia="sk-SK"/>
        </w:rPr>
      </w:pPr>
    </w:p>
    <w:p w:rsidRPr="009B44F0" w:rsidR="00E35381" w:rsidP="009B44F0" w:rsidRDefault="000B1BC5" w14:paraId="17EF26B3" w14:textId="3DBE1DDD">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Pr="009B44F0" w:rsidR="00F22882">
        <w:rPr>
          <w:rFonts w:eastAsia="Times New Roman" w:cstheme="minorHAnsi"/>
          <w:b/>
          <w:bCs/>
          <w:lang w:eastAsia="sk-SK"/>
        </w:rPr>
        <w:t xml:space="preserve"> </w:t>
      </w:r>
      <w:r w:rsidRPr="009B44F0" w:rsidR="00045D98">
        <w:rPr>
          <w:rFonts w:eastAsia="Times New Roman" w:cstheme="minorHAnsi"/>
          <w:b/>
          <w:bCs/>
          <w:color w:val="FF0000"/>
          <w:sz w:val="16"/>
          <w:szCs w:val="16"/>
          <w:lang w:eastAsia="sk-SK"/>
        </w:rPr>
        <w:t>Príloha č. 1</w:t>
      </w:r>
      <w:r w:rsidRPr="009B44F0" w:rsidR="00520B46">
        <w:rPr>
          <w:rFonts w:eastAsia="Times New Roman" w:cstheme="minorHAnsi"/>
          <w:b/>
          <w:bCs/>
          <w:color w:val="FF0000"/>
          <w:lang w:eastAsia="sk-SK"/>
        </w:rPr>
        <w:t xml:space="preserve"> </w:t>
      </w:r>
    </w:p>
    <w:p w:rsidRPr="009B44F0" w:rsidR="00527621" w:rsidP="0052715E" w:rsidRDefault="00527621" w14:paraId="00A1692E" w14:textId="77777777">
      <w:pPr>
        <w:spacing w:after="0" w:line="240" w:lineRule="auto"/>
        <w:jc w:val="both"/>
        <w:textAlignment w:val="baseline"/>
        <w:rPr>
          <w:rFonts w:eastAsia="Times New Roman" w:cstheme="minorHAnsi"/>
          <w:b/>
          <w:bCs/>
          <w:lang w:eastAsia="sk-SK"/>
        </w:rPr>
      </w:pPr>
    </w:p>
    <w:p w:rsidRPr="009B44F0" w:rsidR="00933208" w:rsidP="009B44F0" w:rsidRDefault="00933208" w14:paraId="54B3FD2A" w14:textId="28E9C5C7">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rsidR="0052715E" w:rsidP="0052715E" w:rsidRDefault="009171D3" w14:paraId="519752D7" w14:textId="030F026F">
      <w:pPr>
        <w:spacing w:after="0" w:line="240" w:lineRule="auto"/>
        <w:jc w:val="both"/>
        <w:textAlignment w:val="baseline"/>
        <w:rPr>
          <w:rFonts w:ascii="Calibri" w:hAnsi="Calibri" w:eastAsia="Times New Roman" w:cs="Calibri"/>
          <w:b/>
          <w:bCs/>
          <w:lang w:eastAsia="sk-SK"/>
        </w:rPr>
      </w:pPr>
      <w:r w:rsidRPr="00933208">
        <w:rPr>
          <w:rFonts w:ascii="Calibri" w:hAnsi="Calibri" w:eastAsia="Times New Roman" w:cs="Calibri"/>
          <w:b/>
          <w:bCs/>
          <w:i/>
          <w:iCs/>
          <w:sz w:val="16"/>
          <w:szCs w:val="16"/>
          <w:lang w:eastAsia="sk-SK"/>
        </w:rPr>
        <w:t>podmienky riadneho skončenia</w:t>
      </w:r>
      <w:r w:rsidRPr="00933208" w:rsidR="00933208">
        <w:rPr>
          <w:rFonts w:ascii="Calibri" w:hAnsi="Calibri" w:eastAsia="Times New Roman" w:cs="Calibri"/>
          <w:b/>
          <w:bCs/>
          <w:i/>
          <w:iCs/>
          <w:sz w:val="16"/>
          <w:szCs w:val="16"/>
          <w:lang w:eastAsia="sk-SK"/>
        </w:rPr>
        <w:t xml:space="preserve">, podmienky absolvovania </w:t>
      </w:r>
      <w:r w:rsidRPr="00933208" w:rsidR="0014309F">
        <w:rPr>
          <w:rFonts w:ascii="Calibri" w:hAnsi="Calibri" w:eastAsia="Times New Roman"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Pr="00933208"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podmienky absolvovania jednotlivých častí študijného programu a postup študenta v študijnom programe v</w:t>
      </w:r>
      <w:r w:rsidR="00933208">
        <w:rPr>
          <w:rFonts w:ascii="Calibri" w:hAnsi="Calibri" w:eastAsia="Times New Roman" w:cs="Calibri"/>
          <w:b/>
          <w:bCs/>
          <w:i/>
          <w:iCs/>
          <w:sz w:val="16"/>
          <w:szCs w:val="16"/>
          <w:lang w:eastAsia="sk-SK"/>
        </w:rPr>
        <w:t> </w:t>
      </w:r>
      <w:r w:rsidRPr="00933208" w:rsidR="0052715E">
        <w:rPr>
          <w:rFonts w:ascii="Calibri" w:hAnsi="Calibri" w:eastAsia="Times New Roman" w:cs="Calibri"/>
          <w:b/>
          <w:bCs/>
          <w:i/>
          <w:iCs/>
          <w:sz w:val="16"/>
          <w:szCs w:val="16"/>
          <w:lang w:eastAsia="sk-SK"/>
        </w:rPr>
        <w:t>štruktúre</w:t>
      </w:r>
      <w:r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pravidlá pre overovanie výstupov vzdelávania a hodnotenie študentov a možnosti opravných postupov voči tomuto hodnoteniu</w:t>
      </w:r>
      <w:r w:rsidRPr="00933208" w:rsidR="00933208">
        <w:rPr>
          <w:rFonts w:ascii="Calibri" w:hAnsi="Calibri" w:eastAsia="Times New Roman" w:cs="Calibri"/>
          <w:b/>
          <w:bCs/>
          <w:i/>
          <w:iCs/>
          <w:sz w:val="16"/>
          <w:szCs w:val="16"/>
          <w:lang w:eastAsia="sk-SK"/>
        </w:rPr>
        <w:t>, podmienky</w:t>
      </w:r>
      <w:r w:rsidRPr="00933208" w:rsidR="0052715E">
        <w:rPr>
          <w:rFonts w:ascii="Calibri" w:hAnsi="Calibri" w:eastAsia="Times New Roman" w:cs="Calibri"/>
          <w:b/>
          <w:bCs/>
          <w:i/>
          <w:iCs/>
          <w:sz w:val="16"/>
          <w:szCs w:val="16"/>
          <w:lang w:eastAsia="sk-SK"/>
        </w:rPr>
        <w:t xml:space="preserve"> uznávania štúdia, alebo časti štúdia.</w:t>
      </w:r>
      <w:r w:rsidR="0052715E">
        <w:rPr>
          <w:rFonts w:ascii="Calibri" w:hAnsi="Calibri" w:eastAsia="Times New Roman" w:cs="Calibri"/>
          <w:b/>
          <w:bCs/>
          <w:lang w:eastAsia="sk-SK"/>
        </w:rPr>
        <w:t xml:space="preserve"> </w:t>
      </w:r>
    </w:p>
    <w:p w:rsidR="000302DF" w:rsidP="0052715E" w:rsidRDefault="000302DF" w14:paraId="3549AAA3" w14:textId="77777777">
      <w:pPr>
        <w:spacing w:after="0" w:line="240" w:lineRule="auto"/>
        <w:jc w:val="both"/>
        <w:textAlignment w:val="baseline"/>
        <w:rPr>
          <w:rFonts w:ascii="Segoe UI" w:hAnsi="Segoe UI" w:eastAsia="Times New Roman" w:cs="Segoe UI"/>
          <w:sz w:val="18"/>
          <w:szCs w:val="18"/>
          <w:lang w:eastAsia="sk-SK"/>
        </w:rPr>
      </w:pPr>
    </w:p>
    <w:p w:rsidR="00933208" w:rsidP="0052715E" w:rsidRDefault="00933208" w14:paraId="47696C05" w14:textId="0461C184">
      <w:pPr>
        <w:spacing w:after="0" w:line="240" w:lineRule="auto"/>
        <w:jc w:val="both"/>
        <w:textAlignment w:val="baseline"/>
        <w:rPr>
          <w:rFonts w:ascii="Segoe UI" w:hAnsi="Segoe UI" w:eastAsia="Times New Roman" w:cs="Segoe UI"/>
          <w:b/>
          <w:bCs/>
          <w:sz w:val="18"/>
          <w:szCs w:val="18"/>
          <w:lang w:eastAsia="sk-SK"/>
        </w:rPr>
      </w:pPr>
      <w:r>
        <w:rPr>
          <w:rFonts w:ascii="Segoe UI" w:hAnsi="Segoe UI" w:eastAsia="Times New Roman" w:cs="Segoe UI"/>
          <w:sz w:val="18"/>
          <w:szCs w:val="18"/>
          <w:lang w:eastAsia="sk-SK"/>
        </w:rPr>
        <w:t>Študijný poriadok</w:t>
      </w:r>
      <w:r w:rsidR="000302DF">
        <w:rPr>
          <w:rFonts w:ascii="Segoe UI" w:hAnsi="Segoe UI" w:eastAsia="Times New Roman" w:cs="Segoe UI"/>
          <w:sz w:val="18"/>
          <w:szCs w:val="18"/>
          <w:lang w:eastAsia="sk-SK"/>
        </w:rPr>
        <w:t xml:space="preserve">: </w:t>
      </w:r>
      <w:r>
        <w:rPr>
          <w:rFonts w:ascii="Segoe UI" w:hAnsi="Segoe UI" w:eastAsia="Times New Roman" w:cs="Segoe UI"/>
          <w:b/>
          <w:bCs/>
          <w:sz w:val="18"/>
          <w:szCs w:val="18"/>
          <w:lang w:eastAsia="sk-SK"/>
        </w:rPr>
        <w:t xml:space="preserve">  </w:t>
      </w:r>
      <w:hyperlink w:history="1" r:id="rId16">
        <w:r w:rsidRPr="00A22C66" w:rsidR="000302DF">
          <w:rPr>
            <w:rStyle w:val="Hypertextovprepojenie"/>
            <w:rFonts w:ascii="Segoe UI" w:hAnsi="Segoe UI" w:eastAsia="Times New Roman" w:cs="Segoe UI"/>
            <w:b/>
            <w:bCs/>
            <w:sz w:val="18"/>
            <w:szCs w:val="18"/>
            <w:lang w:eastAsia="sk-SK"/>
          </w:rPr>
          <w:t>https://is.uniag.sk/dok_server/slozka.pl?id=3169;download=62041</w:t>
        </w:r>
      </w:hyperlink>
    </w:p>
    <w:p w:rsidR="000302DF" w:rsidP="0052715E" w:rsidRDefault="000302DF" w14:paraId="2C90296B" w14:textId="44D9B123">
      <w:pPr>
        <w:spacing w:after="0" w:line="240" w:lineRule="auto"/>
        <w:jc w:val="both"/>
        <w:textAlignment w:val="baseline"/>
        <w:rPr>
          <w:rFonts w:ascii="Segoe UI" w:hAnsi="Segoe UI" w:eastAsia="Times New Roman" w:cs="Segoe UI"/>
          <w:sz w:val="18"/>
          <w:szCs w:val="18"/>
          <w:lang w:eastAsia="sk-SK"/>
        </w:rPr>
      </w:pPr>
      <w:r w:rsidRPr="000302DF">
        <w:rPr>
          <w:rFonts w:ascii="Segoe UI" w:hAnsi="Segoe UI" w:eastAsia="Times New Roman" w:cs="Segoe UI"/>
          <w:sz w:val="18"/>
          <w:szCs w:val="18"/>
          <w:lang w:eastAsia="sk-SK"/>
        </w:rPr>
        <w:t>Predpisy súvisiace so štúdiom</w:t>
      </w:r>
      <w:r w:rsidR="003E5955">
        <w:rPr>
          <w:rFonts w:ascii="Segoe UI" w:hAnsi="Segoe UI" w:eastAsia="Times New Roman" w:cs="Segoe UI"/>
          <w:sz w:val="18"/>
          <w:szCs w:val="18"/>
          <w:lang w:eastAsia="sk-SK"/>
        </w:rPr>
        <w:t xml:space="preserve"> </w:t>
      </w:r>
      <w:hyperlink w:history="1" r:id="rId17">
        <w:r w:rsidRPr="00A22C66" w:rsidR="003E5955">
          <w:rPr>
            <w:rStyle w:val="Hypertextovprepojenie"/>
            <w:rFonts w:ascii="Segoe UI" w:hAnsi="Segoe UI" w:eastAsia="Times New Roman" w:cs="Segoe UI"/>
            <w:sz w:val="18"/>
            <w:szCs w:val="18"/>
            <w:lang w:eastAsia="sk-SK"/>
          </w:rPr>
          <w:t>https://www.uniag.sk/sk/predpisy-suvisiace-so-studiom</w:t>
        </w:r>
      </w:hyperlink>
    </w:p>
    <w:p w:rsidR="0052715E" w:rsidP="00102356" w:rsidRDefault="0052715E" w14:paraId="073CBCA2"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00226ED5" w:rsidP="00102356" w:rsidRDefault="0037048B" w14:paraId="783BBFF1" w14:textId="7FBE5E18">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5. Informačné listy predmetov študijného programu</w:t>
      </w:r>
    </w:p>
    <w:p w:rsidRPr="001B7ED8" w:rsidR="00226ED5" w:rsidP="00102356" w:rsidRDefault="00141FD5" w14:paraId="273F69E7" w14:textId="2D40E93D">
      <w:pPr>
        <w:spacing w:after="0" w:line="240" w:lineRule="auto"/>
        <w:jc w:val="both"/>
        <w:textAlignment w:val="baseline"/>
        <w:rPr>
          <w:rFonts w:ascii="Calibri" w:hAnsi="Calibri" w:eastAsia="Times New Roman" w:cs="Calibri"/>
          <w:b/>
          <w:bCs/>
          <w:color w:val="FF0000"/>
          <w:sz w:val="16"/>
          <w:szCs w:val="16"/>
          <w:lang w:eastAsia="sk-SK"/>
        </w:rPr>
      </w:pPr>
      <w:r w:rsidRPr="001B7ED8">
        <w:rPr>
          <w:rFonts w:ascii="Calibri" w:hAnsi="Calibri" w:eastAsia="Times New Roman" w:cs="Calibri"/>
          <w:b/>
          <w:bCs/>
          <w:color w:val="FF0000"/>
          <w:sz w:val="16"/>
          <w:szCs w:val="16"/>
          <w:lang w:eastAsia="sk-SK"/>
        </w:rPr>
        <w:t>Sú prílohou</w:t>
      </w:r>
      <w:r w:rsidRPr="001B7ED8" w:rsidR="00305A5A">
        <w:rPr>
          <w:rFonts w:ascii="Calibri" w:hAnsi="Calibri" w:eastAsia="Times New Roman" w:cs="Calibri"/>
          <w:b/>
          <w:bCs/>
          <w:color w:val="FF0000"/>
          <w:sz w:val="16"/>
          <w:szCs w:val="16"/>
          <w:lang w:eastAsia="sk-SK"/>
        </w:rPr>
        <w:t xml:space="preserve"> č. 2</w:t>
      </w:r>
      <w:r w:rsidRPr="001B7ED8">
        <w:rPr>
          <w:rFonts w:ascii="Calibri" w:hAnsi="Calibri" w:eastAsia="Times New Roman" w:cs="Calibri"/>
          <w:b/>
          <w:bCs/>
          <w:color w:val="FF0000"/>
          <w:sz w:val="16"/>
          <w:szCs w:val="16"/>
          <w:lang w:eastAsia="sk-SK"/>
        </w:rPr>
        <w:t xml:space="preserve"> opisu v zmysle predpísanej šablóny a budú </w:t>
      </w:r>
      <w:r w:rsidRPr="001B7ED8" w:rsidR="00226ED5">
        <w:rPr>
          <w:rFonts w:ascii="Calibri" w:hAnsi="Calibri" w:eastAsia="Times New Roman" w:cs="Calibri"/>
          <w:b/>
          <w:bCs/>
          <w:color w:val="FF0000"/>
          <w:sz w:val="16"/>
          <w:szCs w:val="16"/>
          <w:lang w:eastAsia="sk-SK"/>
        </w:rPr>
        <w:t>bude prelinkované zo systému UIS</w:t>
      </w:r>
    </w:p>
    <w:p w:rsidRPr="00344CAB" w:rsidR="0037048B" w:rsidP="00102356" w:rsidRDefault="0037048B" w14:paraId="2C9592F9" w14:textId="3D260FDF">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i/>
          <w:iCs/>
          <w:color w:val="7F7F7F" w:themeColor="text1" w:themeTint="80"/>
          <w:sz w:val="18"/>
          <w:szCs w:val="18"/>
          <w:lang w:eastAsia="sk-SK"/>
        </w:rPr>
        <w:t xml:space="preserve"> </w:t>
      </w:r>
    </w:p>
    <w:p w:rsidRPr="00344CAB" w:rsidR="00530B39" w:rsidP="00102356" w:rsidRDefault="00530B39" w14:paraId="2604D0BD" w14:textId="133DF010">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7.Personálne zabezpečenie študijného programu</w:t>
      </w:r>
    </w:p>
    <w:p w:rsidRPr="006F0952" w:rsidR="008D26FA" w:rsidP="00102356" w:rsidRDefault="008D26FA" w14:paraId="69C3D719" w14:textId="6AC5DF6D">
      <w:pPr>
        <w:spacing w:after="0" w:line="240" w:lineRule="auto"/>
        <w:jc w:val="both"/>
        <w:textAlignment w:val="baseline"/>
        <w:rPr>
          <w:rFonts w:ascii="Calibri" w:hAnsi="Calibri" w:eastAsia="Times New Roman" w:cs="Calibri"/>
          <w:b/>
          <w:color w:val="FF0000"/>
          <w:lang w:eastAsia="sk-SK"/>
        </w:rPr>
      </w:pPr>
    </w:p>
    <w:p w:rsidR="006F0952" w:rsidP="00904B82" w:rsidRDefault="006F0952" w14:paraId="05FFDFEB" w14:textId="48D6BB0A">
      <w:pPr>
        <w:pStyle w:val="Odsekzoznamu"/>
        <w:numPr>
          <w:ilvl w:val="0"/>
          <w:numId w:val="32"/>
        </w:numPr>
        <w:spacing w:after="0" w:line="240" w:lineRule="auto"/>
        <w:jc w:val="both"/>
        <w:textAlignment w:val="baseline"/>
        <w:rPr>
          <w:rFonts w:ascii="Calibri" w:hAnsi="Calibri" w:eastAsia="Times New Roman" w:cs="Calibri"/>
          <w:b/>
          <w:bCs/>
          <w:lang w:eastAsia="sk-SK"/>
        </w:rPr>
      </w:pPr>
      <w:bookmarkStart w:name="_Hlk89461382" w:id="0"/>
      <w:r w:rsidRPr="0044468B">
        <w:rPr>
          <w:rFonts w:ascii="Calibri" w:hAnsi="Calibri" w:eastAsia="Times New Roman" w:cs="Calibri"/>
          <w:b/>
          <w:bCs/>
          <w:lang w:eastAsia="sk-SK"/>
        </w:rPr>
        <w:t>Osoba zodpovedná za uskutočňovanie, rozvoj a kvalitu študijného programu a učitelia profilových predmetov garantujúci úroveň tvorivých činnosti študijného programu (</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pätica</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712AC6" w:rsidTr="3AE70A03" w14:paraId="3FFFA411"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0712AC6" w:rsidP="00102356" w:rsidRDefault="00712AC6" w14:paraId="6643C4DD" w14:textId="77777777">
            <w:pPr>
              <w:spacing w:after="0" w:line="240" w:lineRule="auto"/>
              <w:jc w:val="both"/>
              <w:textAlignment w:val="baseline"/>
              <w:rPr>
                <w:rFonts w:ascii="Calibri" w:hAnsi="Calibri" w:eastAsia="Times New Roman" w:cs="Calibri"/>
                <w:b/>
                <w:sz w:val="18"/>
                <w:szCs w:val="18"/>
                <w:lang w:eastAsia="sk-SK"/>
              </w:rPr>
            </w:pPr>
            <w:r w:rsidRPr="3AE70A03" w:rsidR="00712AC6">
              <w:rPr>
                <w:rFonts w:ascii="Calibri" w:hAnsi="Calibri" w:eastAsia="Times New Roman" w:cs="Calibri"/>
                <w:b w:val="1"/>
                <w:bCs w:val="1"/>
                <w:sz w:val="18"/>
                <w:szCs w:val="18"/>
                <w:lang w:eastAsia="sk-SK"/>
              </w:rPr>
              <w:t>Osoba zodpovedná za uskutočňovanie, rozvoj a kvalitu študijného programu</w:t>
            </w:r>
          </w:p>
          <w:p w:rsidRPr="003A7827" w:rsidR="00D702CA" w:rsidP="3AE70A03" w:rsidRDefault="003A7827" w14:paraId="1A5FF5CD" w14:textId="51911157">
            <w:pPr>
              <w:spacing w:after="0" w:line="240" w:lineRule="auto"/>
              <w:jc w:val="both"/>
              <w:textAlignment w:val="baseline"/>
              <w:rPr>
                <w:rFonts w:ascii="Calibri" w:hAnsi="Calibri" w:eastAsia="Times New Roman" w:cs="Calibri"/>
                <w:b w:val="1"/>
                <w:bCs w:val="1"/>
                <w:sz w:val="18"/>
                <w:szCs w:val="18"/>
                <w:lang w:eastAsia="sk-SK"/>
              </w:rPr>
            </w:pPr>
            <w:r w:rsidRPr="3AE70A03" w:rsidR="22B58A43">
              <w:rPr>
                <w:rFonts w:ascii="Calibri" w:hAnsi="Calibri" w:eastAsia="Times New Roman" w:cs="Calibri"/>
                <w:b w:val="1"/>
                <w:bCs w:val="1"/>
                <w:sz w:val="18"/>
                <w:szCs w:val="18"/>
                <w:lang w:eastAsia="sk-SK"/>
              </w:rPr>
              <w:t xml:space="preserve">doc. Ing. Anna </w:t>
            </w:r>
            <w:r w:rsidRPr="3AE70A03" w:rsidR="22B58A43">
              <w:rPr>
                <w:rFonts w:ascii="Calibri" w:hAnsi="Calibri" w:eastAsia="Times New Roman" w:cs="Calibri"/>
                <w:b w:val="1"/>
                <w:bCs w:val="1"/>
                <w:sz w:val="18"/>
                <w:szCs w:val="18"/>
                <w:lang w:eastAsia="sk-SK"/>
              </w:rPr>
              <w:t>Látečková</w:t>
            </w:r>
            <w:r w:rsidRPr="3AE70A03" w:rsidR="22B58A43">
              <w:rPr>
                <w:rFonts w:ascii="Calibri" w:hAnsi="Calibri" w:eastAsia="Times New Roman" w:cs="Calibri"/>
                <w:b w:val="1"/>
                <w:bCs w:val="1"/>
                <w:sz w:val="18"/>
                <w:szCs w:val="18"/>
                <w:lang w:eastAsia="sk-SK"/>
              </w:rPr>
              <w:t>, PhD.</w:t>
            </w:r>
            <w:r w:rsidRPr="3AE70A03" w:rsidR="22B58A43">
              <w:rPr>
                <w:rFonts w:ascii="Calibri" w:hAnsi="Calibri" w:eastAsia="Times New Roman" w:cs="Calibri"/>
                <w:b w:val="1"/>
                <w:bCs w:val="1"/>
                <w:sz w:val="18"/>
                <w:szCs w:val="18"/>
                <w:lang w:eastAsia="sk-SK"/>
              </w:rPr>
              <w:t xml:space="preserve"> </w:t>
            </w:r>
          </w:p>
        </w:tc>
      </w:tr>
      <w:tr w:rsidRPr="00344CAB" w:rsidR="00712AC6" w:rsidTr="3AE70A03" w14:paraId="0727CDB3"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344CAB" w:rsidR="00712AC6" w:rsidP="00D702CA" w:rsidRDefault="00D702CA" w14:paraId="2F6E2987" w14:textId="008F1E7E">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prof. Ing. Miroslava Rajčániová, PhD.</w:t>
            </w:r>
          </w:p>
        </w:tc>
      </w:tr>
      <w:tr w:rsidRPr="00344CAB" w:rsidR="00712AC6" w:rsidTr="3AE70A03" w14:paraId="4E064406"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344CAB" w:rsidR="00712AC6" w:rsidP="00102356" w:rsidRDefault="00D702CA" w14:paraId="1A6A5E9F" w14:textId="059D684E">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Ivan Holúbek, PhD.</w:t>
            </w:r>
          </w:p>
        </w:tc>
      </w:tr>
      <w:tr w:rsidRPr="00344CAB" w:rsidR="00712AC6" w:rsidTr="3AE70A03" w14:paraId="158CC532"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344CAB" w:rsidR="00712AC6" w:rsidP="00102356" w:rsidRDefault="00F97482" w14:paraId="2AEED25B" w14:textId="5A6E35EA">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 xml:space="preserve"> doc. Ing. Marián Tóth, PhD.</w:t>
            </w:r>
          </w:p>
        </w:tc>
      </w:tr>
      <w:tr w:rsidRPr="00344CAB" w:rsidR="00712AC6" w:rsidTr="3AE70A03" w14:paraId="13DCC34E"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3A7827" w:rsidR="00712AC6" w:rsidP="003A7827" w:rsidRDefault="00F97482" w14:paraId="4D45EA5B" w14:textId="135FE6FC">
            <w:pPr>
              <w:spacing w:after="0" w:line="240" w:lineRule="auto"/>
              <w:jc w:val="both"/>
              <w:textAlignment w:val="baseline"/>
              <w:rPr>
                <w:rFonts w:ascii="Calibri" w:hAnsi="Calibri" w:eastAsia="Times New Roman" w:cs="Calibri"/>
                <w:b w:val="0"/>
                <w:bCs w:val="0"/>
                <w:sz w:val="18"/>
                <w:szCs w:val="18"/>
                <w:lang w:eastAsia="sk-SK"/>
              </w:rPr>
            </w:pPr>
            <w:r w:rsidRPr="3AE70A03" w:rsidR="50778AF9">
              <w:rPr>
                <w:rFonts w:ascii="Calibri" w:hAnsi="Calibri" w:eastAsia="Times New Roman" w:cs="Calibri"/>
                <w:b w:val="0"/>
                <w:bCs w:val="0"/>
                <w:sz w:val="18"/>
                <w:szCs w:val="18"/>
                <w:lang w:eastAsia="sk-SK"/>
              </w:rPr>
              <w:t xml:space="preserve">Dr. </w:t>
            </w:r>
            <w:r w:rsidRPr="3AE70A03" w:rsidR="50778AF9">
              <w:rPr>
                <w:rFonts w:ascii="Calibri" w:hAnsi="Calibri" w:eastAsia="Times New Roman" w:cs="Calibri"/>
                <w:b w:val="0"/>
                <w:bCs w:val="0"/>
                <w:sz w:val="18"/>
                <w:szCs w:val="18"/>
                <w:lang w:eastAsia="sk-SK"/>
              </w:rPr>
              <w:t>habil</w:t>
            </w:r>
            <w:r w:rsidRPr="3AE70A03" w:rsidR="50778AF9">
              <w:rPr>
                <w:rFonts w:ascii="Calibri" w:hAnsi="Calibri" w:eastAsia="Times New Roman" w:cs="Calibri"/>
                <w:b w:val="0"/>
                <w:bCs w:val="0"/>
                <w:sz w:val="18"/>
                <w:szCs w:val="18"/>
                <w:lang w:eastAsia="sk-SK"/>
              </w:rPr>
              <w:t>. Ing. Renáta Krajčírová, PhD.</w:t>
            </w:r>
          </w:p>
        </w:tc>
      </w:tr>
    </w:tbl>
    <w:p w:rsidRPr="006F0952" w:rsidR="00C906CE" w:rsidP="00102356" w:rsidRDefault="00C906CE" w14:paraId="69172822" w14:textId="77777777">
      <w:pPr>
        <w:spacing w:after="0" w:line="240" w:lineRule="auto"/>
        <w:jc w:val="both"/>
        <w:textAlignment w:val="baseline"/>
        <w:rPr>
          <w:rFonts w:ascii="Calibri" w:hAnsi="Calibri" w:eastAsia="Times New Roman" w:cs="Calibri"/>
          <w:b/>
          <w:color w:val="FF0000"/>
          <w:lang w:eastAsia="sk-SK"/>
        </w:rPr>
      </w:pPr>
    </w:p>
    <w:p w:rsidRPr="0076317E" w:rsidR="00A90A29" w:rsidP="000778F3" w:rsidRDefault="0053126F" w14:paraId="7A388538" w14:textId="58C351D9">
      <w:pPr>
        <w:pStyle w:val="Odsekzoznamu"/>
        <w:numPr>
          <w:ilvl w:val="0"/>
          <w:numId w:val="32"/>
        </w:numPr>
        <w:spacing w:after="0" w:line="240" w:lineRule="auto"/>
        <w:jc w:val="both"/>
        <w:textAlignment w:val="baseline"/>
        <w:rPr>
          <w:rFonts w:ascii="Calibri" w:hAnsi="Calibri" w:eastAsia="Times New Roman" w:cs="Calibri"/>
          <w:b/>
          <w:bCs/>
          <w:color w:val="FF0000"/>
          <w:sz w:val="16"/>
          <w:szCs w:val="16"/>
          <w:lang w:eastAsia="sk-SK"/>
        </w:rPr>
      </w:pPr>
      <w:r w:rsidRPr="0076317E">
        <w:rPr>
          <w:rFonts w:ascii="Calibri" w:hAnsi="Calibri" w:eastAsia="Times New Roman" w:cs="Calibri"/>
          <w:b/>
          <w:bCs/>
          <w:lang w:eastAsia="sk-SK"/>
        </w:rPr>
        <w:t xml:space="preserve">Zoznam osôb zabezpečujúcich </w:t>
      </w:r>
      <w:r w:rsidRPr="0076317E">
        <w:rPr>
          <w:rFonts w:ascii="Calibri" w:hAnsi="Calibri" w:eastAsia="Times New Roman" w:cs="Calibri"/>
          <w:b/>
          <w:bCs/>
          <w:u w:val="single"/>
          <w:lang w:eastAsia="sk-SK"/>
        </w:rPr>
        <w:t>profilové predmety</w:t>
      </w:r>
      <w:r w:rsidRPr="0076317E">
        <w:rPr>
          <w:rFonts w:ascii="Calibri" w:hAnsi="Calibri" w:eastAsia="Times New Roman" w:cs="Calibri"/>
          <w:b/>
          <w:bCs/>
          <w:lang w:eastAsia="sk-SK"/>
        </w:rPr>
        <w:t xml:space="preserve"> študijného programu s priradením k predmetu </w:t>
      </w:r>
      <w:r w:rsidRPr="0076317E" w:rsidR="004B62C2">
        <w:rPr>
          <w:rFonts w:ascii="Calibri" w:hAnsi="Calibri" w:eastAsia="Times New Roman" w:cs="Calibri"/>
          <w:b/>
          <w:bCs/>
          <w:color w:val="FF0000"/>
          <w:sz w:val="16"/>
          <w:szCs w:val="16"/>
          <w:lang w:eastAsia="sk-SK"/>
        </w:rPr>
        <w:t>(zoznam osôb je súčasťou študijného plánu)</w:t>
      </w:r>
      <w:r w:rsidRPr="0076317E" w:rsidR="005C7137">
        <w:rPr>
          <w:rFonts w:ascii="Calibri" w:hAnsi="Calibri" w:eastAsia="Times New Roman" w:cs="Calibri"/>
          <w:b/>
          <w:bCs/>
          <w:color w:val="FF0000"/>
          <w:sz w:val="16"/>
          <w:szCs w:val="16"/>
          <w:lang w:eastAsia="sk-SK"/>
        </w:rPr>
        <w:t xml:space="preserve"> </w:t>
      </w:r>
      <w:r w:rsidRPr="0076317E" w:rsidR="00CE08FF">
        <w:rPr>
          <w:rFonts w:ascii="Calibri" w:hAnsi="Calibri" w:eastAsia="Times New Roman" w:cs="Calibri"/>
          <w:b/>
          <w:bCs/>
          <w:color w:val="FF0000"/>
          <w:sz w:val="16"/>
          <w:szCs w:val="16"/>
          <w:lang w:eastAsia="sk-SK"/>
        </w:rPr>
        <w:t xml:space="preserve">mená osôb budú </w:t>
      </w:r>
      <w:r w:rsidRPr="0076317E" w:rsidR="003E553E">
        <w:rPr>
          <w:rFonts w:ascii="Calibri" w:hAnsi="Calibri" w:eastAsia="Times New Roman" w:cs="Calibri"/>
          <w:b/>
          <w:bCs/>
          <w:color w:val="FF0000"/>
          <w:sz w:val="16"/>
          <w:szCs w:val="16"/>
          <w:lang w:eastAsia="sk-SK"/>
        </w:rPr>
        <w:t>prelinkované zo systému UIS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99"/>
        <w:gridCol w:w="2790"/>
        <w:gridCol w:w="3065"/>
      </w:tblGrid>
      <w:tr w:rsidRPr="00344CAB" w:rsidR="00454722" w:rsidTr="140935FE" w14:paraId="1FAB7D7F" w14:textId="2C80A6E0">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294BEF" w:rsidR="00454722" w:rsidP="0095292D" w:rsidRDefault="00454722" w14:paraId="63752223" w14:textId="5F8965FC">
            <w:pPr>
              <w:spacing w:after="0" w:line="240" w:lineRule="auto"/>
              <w:jc w:val="both"/>
              <w:textAlignment w:val="baseline"/>
              <w:rPr>
                <w:rFonts w:ascii="Calibri" w:hAnsi="Calibri" w:eastAsia="Times New Roman" w:cs="Calibri"/>
                <w:b/>
                <w:sz w:val="18"/>
                <w:szCs w:val="18"/>
                <w:lang w:eastAsia="sk-SK"/>
              </w:rPr>
            </w:pPr>
            <w:r w:rsidRPr="00294BEF">
              <w:rPr>
                <w:rFonts w:ascii="Calibri" w:hAnsi="Calibri" w:eastAsia="Times New Roman" w:cs="Calibri"/>
                <w:b/>
                <w:sz w:val="18"/>
                <w:szCs w:val="18"/>
                <w:lang w:eastAsia="sk-SK"/>
              </w:rPr>
              <w:t xml:space="preserve">Osoba </w:t>
            </w:r>
            <w:r>
              <w:rPr>
                <w:rFonts w:ascii="Calibri" w:hAnsi="Calibri" w:eastAsia="Times New Roman" w:cs="Calibri"/>
                <w:b/>
                <w:sz w:val="18"/>
                <w:szCs w:val="18"/>
                <w:lang w:eastAsia="sk-SK"/>
              </w:rPr>
              <w:t>zabezpečujúca profilový predmet</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00454722" w:rsidP="0095292D" w:rsidRDefault="00454722" w14:paraId="45F504EB" w14:textId="49DC36AA">
            <w:pPr>
              <w:spacing w:after="0" w:line="240" w:lineRule="auto"/>
              <w:jc w:val="both"/>
              <w:textAlignment w:val="baseline"/>
              <w:rPr>
                <w:rFonts w:ascii="Calibri" w:hAnsi="Calibri" w:eastAsia="Times New Roman" w:cs="Calibri"/>
                <w:b/>
                <w:sz w:val="18"/>
                <w:szCs w:val="18"/>
                <w:lang w:eastAsia="sk-SK"/>
              </w:rPr>
            </w:pPr>
            <w:r>
              <w:rPr>
                <w:rFonts w:ascii="Calibri" w:hAnsi="Calibri" w:eastAsia="Times New Roman" w:cs="Calibri"/>
                <w:b/>
                <w:sz w:val="18"/>
                <w:szCs w:val="18"/>
                <w:lang w:eastAsia="sk-SK"/>
              </w:rPr>
              <w:t>Profilový predmet</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294BEF" w:rsidR="00454722" w:rsidP="0095292D" w:rsidRDefault="000E385F" w14:paraId="5E8EA7AE" w14:textId="003522FF">
            <w:pPr>
              <w:spacing w:after="0" w:line="240" w:lineRule="auto"/>
              <w:jc w:val="both"/>
              <w:textAlignment w:val="baseline"/>
              <w:rPr>
                <w:rFonts w:ascii="Calibri" w:hAnsi="Calibri" w:eastAsia="Times New Roman" w:cs="Calibri"/>
                <w:b/>
                <w:sz w:val="18"/>
                <w:szCs w:val="18"/>
                <w:lang w:eastAsia="sk-SK"/>
              </w:rPr>
            </w:pPr>
            <w:r>
              <w:rPr>
                <w:rFonts w:ascii="Calibri" w:hAnsi="Calibri" w:eastAsia="Times New Roman" w:cs="Calibri"/>
                <w:b/>
                <w:sz w:val="18"/>
                <w:szCs w:val="18"/>
                <w:lang w:eastAsia="sk-SK"/>
              </w:rPr>
              <w:t>Link na učiteľa v systéme UIS</w:t>
            </w:r>
          </w:p>
        </w:tc>
      </w:tr>
      <w:tr w:rsidRPr="00344CAB" w:rsidR="00454722" w:rsidTr="140935FE" w14:paraId="691EB867" w14:textId="363783A4">
        <w:trPr>
          <w:trHeight w:val="300"/>
        </w:trPr>
        <w:tc>
          <w:tcPr>
            <w:tcW w:w="3394" w:type="dxa"/>
            <w:tcBorders>
              <w:top w:val="single" w:color="auto" w:sz="6" w:space="0"/>
              <w:left w:val="single" w:color="auto" w:sz="6" w:space="0"/>
              <w:bottom w:val="single" w:color="auto" w:sz="6" w:space="0"/>
              <w:right w:val="single" w:color="auto" w:sz="6" w:space="0"/>
            </w:tcBorders>
          </w:tcPr>
          <w:p w:rsidRPr="003A7827" w:rsidR="00454722" w:rsidP="0095292D" w:rsidRDefault="00010728" w14:paraId="10FA3061" w14:textId="2F4229E7">
            <w:pPr>
              <w:spacing w:after="0" w:line="240" w:lineRule="auto"/>
              <w:jc w:val="both"/>
              <w:textAlignment w:val="baseline"/>
              <w:rPr>
                <w:rFonts w:ascii="Calibri" w:hAnsi="Calibri" w:eastAsia="Times New Roman" w:cs="Calibri"/>
                <w:sz w:val="18"/>
                <w:szCs w:val="18"/>
                <w:lang w:eastAsia="sk-SK"/>
              </w:rPr>
            </w:pPr>
            <w:r w:rsidRPr="003A7827">
              <w:rPr>
                <w:rFonts w:ascii="Calibri" w:hAnsi="Calibri" w:eastAsia="Times New Roman" w:cs="Calibri"/>
                <w:sz w:val="18"/>
                <w:szCs w:val="18"/>
                <w:lang w:eastAsia="sk-SK"/>
              </w:rPr>
              <w:t>doc. Ing. Anna Látečková, PhD.</w:t>
            </w:r>
          </w:p>
        </w:tc>
        <w:tc>
          <w:tcPr>
            <w:tcW w:w="2940" w:type="dxa"/>
            <w:tcBorders>
              <w:top w:val="single" w:color="auto" w:sz="6" w:space="0"/>
              <w:left w:val="single" w:color="auto" w:sz="6" w:space="0"/>
              <w:bottom w:val="single" w:color="auto" w:sz="6" w:space="0"/>
              <w:right w:val="single" w:color="auto" w:sz="6" w:space="0"/>
            </w:tcBorders>
          </w:tcPr>
          <w:p w:rsidRPr="0076317E" w:rsidR="00454722" w:rsidP="00883612" w:rsidRDefault="00010728" w14:paraId="2B419B80" w14:textId="65FE4EEF">
            <w:pPr>
              <w:spacing w:after="0" w:line="240" w:lineRule="auto"/>
              <w:jc w:val="both"/>
              <w:textAlignment w:val="baseline"/>
              <w:rPr>
                <w:rFonts w:ascii="Calibri" w:hAnsi="Calibri" w:eastAsia="Times New Roman" w:cs="Calibri"/>
                <w:sz w:val="18"/>
                <w:szCs w:val="18"/>
                <w:lang w:eastAsia="sk-SK"/>
              </w:rPr>
            </w:pPr>
            <w:r w:rsidRPr="0076317E">
              <w:rPr>
                <w:rFonts w:ascii="Calibri" w:hAnsi="Calibri" w:eastAsia="Times New Roman" w:cs="Calibri"/>
                <w:sz w:val="18"/>
                <w:szCs w:val="18"/>
                <w:lang w:eastAsia="sk-SK"/>
              </w:rPr>
              <w:t>Účtovníctvo, Účtovníctvo podnik</w:t>
            </w:r>
            <w:r w:rsidRPr="0076317E" w:rsidR="00883612">
              <w:rPr>
                <w:rFonts w:ascii="Calibri" w:hAnsi="Calibri" w:eastAsia="Times New Roman" w:cs="Calibri"/>
                <w:sz w:val="18"/>
                <w:szCs w:val="18"/>
                <w:lang w:eastAsia="sk-SK"/>
              </w:rPr>
              <w:t>ateľov I., Účtovníctvo podni</w:t>
            </w:r>
            <w:r w:rsidRPr="0076317E">
              <w:rPr>
                <w:rFonts w:ascii="Calibri" w:hAnsi="Calibri" w:eastAsia="Times New Roman" w:cs="Calibri"/>
                <w:sz w:val="18"/>
                <w:szCs w:val="18"/>
                <w:lang w:eastAsia="sk-SK"/>
              </w:rPr>
              <w:t>k</w:t>
            </w:r>
            <w:r w:rsidRPr="0076317E" w:rsidR="00883612">
              <w:rPr>
                <w:rFonts w:ascii="Calibri" w:hAnsi="Calibri" w:eastAsia="Times New Roman" w:cs="Calibri"/>
                <w:sz w:val="18"/>
                <w:szCs w:val="18"/>
                <w:lang w:eastAsia="sk-SK"/>
              </w:rPr>
              <w:t>a</w:t>
            </w:r>
            <w:r w:rsidRPr="0076317E">
              <w:rPr>
                <w:rFonts w:ascii="Calibri" w:hAnsi="Calibri" w:eastAsia="Times New Roman" w:cs="Calibri"/>
                <w:sz w:val="18"/>
                <w:szCs w:val="18"/>
                <w:lang w:eastAsia="sk-SK"/>
              </w:rPr>
              <w:t>teľov II.</w:t>
            </w:r>
            <w:r w:rsidR="0076317E">
              <w:rPr>
                <w:rFonts w:ascii="Calibri" w:hAnsi="Calibri" w:eastAsia="Times New Roman" w:cs="Calibri"/>
                <w:sz w:val="18"/>
                <w:szCs w:val="18"/>
                <w:lang w:eastAsia="sk-SK"/>
              </w:rPr>
              <w:t>, Účtovníctvo rozpočtových, príspevkových orga</w:t>
            </w:r>
            <w:r w:rsidR="0061721B">
              <w:rPr>
                <w:rFonts w:ascii="Calibri" w:hAnsi="Calibri" w:eastAsia="Times New Roman" w:cs="Calibri"/>
                <w:sz w:val="18"/>
                <w:szCs w:val="18"/>
                <w:lang w:eastAsia="sk-SK"/>
              </w:rPr>
              <w:t>nizáciií</w:t>
            </w:r>
            <w:r w:rsidR="0076317E">
              <w:rPr>
                <w:rFonts w:ascii="Calibri" w:hAnsi="Calibri" w:eastAsia="Times New Roman" w:cs="Calibri"/>
                <w:sz w:val="18"/>
                <w:szCs w:val="18"/>
                <w:lang w:eastAsia="sk-SK"/>
              </w:rPr>
              <w:t xml:space="preserve"> a obcí</w:t>
            </w:r>
            <w:r w:rsidRPr="0076317E" w:rsidR="002B14F4">
              <w:rPr>
                <w:rFonts w:ascii="Calibri" w:hAnsi="Calibri" w:eastAsia="Times New Roman" w:cs="Calibri"/>
                <w:sz w:val="18"/>
                <w:szCs w:val="18"/>
                <w:lang w:eastAsia="sk-SK"/>
              </w:rPr>
              <w:t>, Mzdové účtovníctvo, Jednoduché účtovníctvo</w:t>
            </w:r>
            <w:r w:rsidR="0076317E">
              <w:rPr>
                <w:rFonts w:ascii="Calibri" w:hAnsi="Calibri" w:eastAsia="Times New Roman" w:cs="Calibri"/>
                <w:sz w:val="18"/>
                <w:szCs w:val="18"/>
                <w:lang w:eastAsia="sk-SK"/>
              </w:rPr>
              <w:t xml:space="preserve"> a daňová evidencia</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454722" w:rsidP="0095292D" w:rsidRDefault="00817E3D" w14:paraId="0AC1FB81" w14:textId="590CE401">
            <w:pPr>
              <w:spacing w:after="0" w:line="240" w:lineRule="auto"/>
              <w:jc w:val="both"/>
              <w:textAlignment w:val="baseline"/>
              <w:rPr>
                <w:rFonts w:ascii="Calibri" w:hAnsi="Calibri" w:eastAsia="Times New Roman" w:cs="Calibri"/>
                <w:sz w:val="18"/>
                <w:szCs w:val="18"/>
                <w:lang w:eastAsia="sk-SK"/>
              </w:rPr>
            </w:pPr>
            <w:hyperlink r:id="rId18">
              <w:r w:rsidRPr="36A95D01" w:rsidR="6DAD01AB">
                <w:rPr>
                  <w:rStyle w:val="Hypertextovprepojenie"/>
                  <w:sz w:val="18"/>
                  <w:szCs w:val="18"/>
                </w:rPr>
                <w:t>https://is.uniag.sk/lide/clovek.pl?id=1613</w:t>
              </w:r>
            </w:hyperlink>
          </w:p>
        </w:tc>
      </w:tr>
      <w:tr w:rsidRPr="00344CAB" w:rsidR="00010728" w:rsidTr="140935FE" w14:paraId="26DECA81" w14:textId="3F22A190">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5A9525FA" w14:textId="15116045">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prof. Ing. Miroslava Rajčániová,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883612" w:rsidRDefault="00883612" w14:paraId="76C2A1C1" w14:textId="2C64567D">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Ekonómia</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2E9CDA25" w14:textId="40DA3661">
            <w:pPr>
              <w:spacing w:after="0" w:line="240" w:lineRule="auto"/>
              <w:jc w:val="both"/>
              <w:textAlignment w:val="baseline"/>
              <w:rPr>
                <w:sz w:val="18"/>
                <w:szCs w:val="18"/>
                <w:lang w:eastAsia="sk-SK"/>
              </w:rPr>
            </w:pPr>
            <w:hyperlink r:id="rId19">
              <w:r w:rsidRPr="36A95D01" w:rsidR="1C3A5697">
                <w:rPr>
                  <w:rStyle w:val="Hypertextovprepojenie"/>
                  <w:sz w:val="18"/>
                  <w:szCs w:val="18"/>
                </w:rPr>
                <w:t>https://is.uniag.sk/lide/clovek.pl?id=1489</w:t>
              </w:r>
            </w:hyperlink>
          </w:p>
        </w:tc>
      </w:tr>
      <w:tr w:rsidRPr="00344CAB" w:rsidR="00010728" w:rsidTr="140935FE" w14:paraId="6E402EA9" w14:textId="0F6E2D56">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4C0B72CE" w14:textId="0182A449">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Ivan Holúbek,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883612" w14:paraId="7FC25001" w14:textId="742EBB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Podnikové financie</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10CE01C7" w14:textId="7E09323D">
            <w:pPr>
              <w:spacing w:after="0" w:line="240" w:lineRule="auto"/>
              <w:jc w:val="both"/>
              <w:textAlignment w:val="baseline"/>
              <w:rPr>
                <w:sz w:val="18"/>
                <w:szCs w:val="18"/>
                <w:lang w:eastAsia="sk-SK"/>
              </w:rPr>
            </w:pPr>
            <w:hyperlink r:id="rId20">
              <w:r w:rsidRPr="36A95D01" w:rsidR="3582E302">
                <w:rPr>
                  <w:rStyle w:val="Hypertextovprepojenie"/>
                  <w:sz w:val="18"/>
                  <w:szCs w:val="18"/>
                </w:rPr>
                <w:t>https://is.uniag.sk/lide/clovek.pl?id=3868</w:t>
              </w:r>
            </w:hyperlink>
          </w:p>
        </w:tc>
      </w:tr>
      <w:tr w:rsidRPr="00344CAB" w:rsidR="00010728" w:rsidTr="140935FE" w14:paraId="6BDEAE5C" w14:textId="5CFA2B0F">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2F4B03D4" w14:textId="4DB397BD">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Dr. habil. Ing. Renáta Krajčírová,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883612" w14:paraId="46A8FFFB" w14:textId="72592F6E">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 xml:space="preserve">Dane </w:t>
            </w:r>
            <w:r w:rsidR="002B14F4">
              <w:rPr>
                <w:rFonts w:ascii="Calibri" w:hAnsi="Calibri" w:eastAsia="Times New Roman" w:cs="Calibri"/>
                <w:sz w:val="18"/>
                <w:szCs w:val="18"/>
                <w:lang w:eastAsia="sk-SK"/>
              </w:rPr>
              <w:t>I, Dane II</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0452CBD9" w14:textId="6EA9FD00">
            <w:pPr>
              <w:spacing w:after="0" w:line="240" w:lineRule="auto"/>
              <w:jc w:val="both"/>
              <w:textAlignment w:val="baseline"/>
              <w:rPr>
                <w:sz w:val="18"/>
                <w:szCs w:val="18"/>
                <w:lang w:eastAsia="sk-SK"/>
              </w:rPr>
            </w:pPr>
            <w:hyperlink r:id="rId21">
              <w:r w:rsidRPr="36A95D01" w:rsidR="1E73B62E">
                <w:rPr>
                  <w:rStyle w:val="Hypertextovprepojenie"/>
                  <w:sz w:val="18"/>
                  <w:szCs w:val="18"/>
                </w:rPr>
                <w:t>https://is.uniag.sk/lide/clovek.pl?id=1188</w:t>
              </w:r>
            </w:hyperlink>
          </w:p>
        </w:tc>
      </w:tr>
      <w:tr w:rsidRPr="00344CAB" w:rsidR="00010728" w:rsidTr="140935FE" w14:paraId="419531B3"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303578F8" w14:textId="651AE1E1">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Marián Tóth,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00010728" w:rsidP="00010728" w:rsidRDefault="00883612" w14:paraId="286CB686"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Financie, banky, burzy</w:t>
            </w:r>
          </w:p>
          <w:p w:rsidRPr="00490CA1" w:rsidR="00883612" w:rsidP="00010728" w:rsidRDefault="00883612" w14:paraId="665E47B0" w14:textId="175FBA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Finančná analýza a investovanie</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0E6E8947" w14:textId="37E17C7D">
            <w:pPr>
              <w:spacing w:after="0" w:line="240" w:lineRule="auto"/>
              <w:jc w:val="both"/>
              <w:textAlignment w:val="baseline"/>
              <w:rPr>
                <w:sz w:val="18"/>
                <w:szCs w:val="18"/>
                <w:lang w:eastAsia="sk-SK"/>
              </w:rPr>
            </w:pPr>
            <w:hyperlink r:id="rId22">
              <w:r w:rsidRPr="36A95D01" w:rsidR="178B638B">
                <w:rPr>
                  <w:rStyle w:val="Hypertextovprepojenie"/>
                  <w:sz w:val="18"/>
                  <w:szCs w:val="18"/>
                </w:rPr>
                <w:t>https://is.uniag.sk/lide/clovek.pl?id=1512</w:t>
              </w:r>
            </w:hyperlink>
          </w:p>
        </w:tc>
      </w:tr>
      <w:tr w:rsidRPr="00344CAB" w:rsidR="00010728" w:rsidTr="140935FE" w14:paraId="0352A18A"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883612" w:rsidRDefault="00883612" w14:paraId="7407BACC" w14:textId="243076A4">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Jozef Bojňansk</w:t>
            </w:r>
            <w:r w:rsidR="00FA2E37">
              <w:rPr>
                <w:rFonts w:ascii="Calibri" w:hAnsi="Calibri" w:eastAsia="Times New Roman" w:cs="Calibri"/>
                <w:sz w:val="18"/>
                <w:szCs w:val="18"/>
                <w:lang w:eastAsia="sk-SK"/>
              </w:rPr>
              <w:t>ý</w:t>
            </w:r>
            <w:r>
              <w:rPr>
                <w:rFonts w:ascii="Calibri" w:hAnsi="Calibri" w:eastAsia="Times New Roman" w:cs="Calibri"/>
                <w:sz w:val="18"/>
                <w:szCs w:val="18"/>
                <w:lang w:eastAsia="sk-SK"/>
              </w:rPr>
              <w:t>,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00010728" w:rsidP="00010728" w:rsidRDefault="0076317E" w14:paraId="7423CDF7" w14:textId="68CE30BA">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Analýza účtovnej závierky</w:t>
            </w:r>
          </w:p>
          <w:p w:rsidRPr="00490CA1" w:rsidR="00883612" w:rsidP="00010728" w:rsidRDefault="00883612" w14:paraId="00EBFCFC" w14:textId="3D24B5D2">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Praktikum účtovníctva</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6796128D" w14:textId="45198D35">
            <w:pPr>
              <w:spacing w:after="0" w:line="240" w:lineRule="auto"/>
              <w:jc w:val="both"/>
              <w:textAlignment w:val="baseline"/>
              <w:rPr>
                <w:sz w:val="18"/>
                <w:szCs w:val="18"/>
                <w:lang w:eastAsia="sk-SK"/>
              </w:rPr>
            </w:pPr>
            <w:hyperlink r:id="rId23">
              <w:r w:rsidRPr="36A95D01" w:rsidR="762F4A8A">
                <w:rPr>
                  <w:rStyle w:val="Hypertextovprepojenie"/>
                  <w:sz w:val="18"/>
                  <w:szCs w:val="18"/>
                </w:rPr>
                <w:t>https://is.uniag.sk/lide/clovek.pl?id=1308</w:t>
              </w:r>
            </w:hyperlink>
          </w:p>
        </w:tc>
      </w:tr>
      <w:tr w:rsidRPr="00344CAB" w:rsidR="00010728" w:rsidTr="140935FE" w14:paraId="36B99C81"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883612" w:rsidRDefault="00883612" w14:paraId="6E317D02" w14:textId="44213748">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Marcela Hallová,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76317E" w:rsidR="00010728" w:rsidP="00010728" w:rsidRDefault="00883612" w14:paraId="477D2541" w14:textId="696B06D0">
            <w:pPr>
              <w:spacing w:after="0" w:line="240" w:lineRule="auto"/>
              <w:jc w:val="both"/>
              <w:textAlignment w:val="baseline"/>
              <w:rPr>
                <w:rFonts w:ascii="Calibri" w:hAnsi="Calibri" w:eastAsia="Times New Roman" w:cs="Calibri"/>
                <w:sz w:val="18"/>
                <w:szCs w:val="18"/>
                <w:lang w:eastAsia="sk-SK"/>
              </w:rPr>
            </w:pPr>
            <w:r w:rsidRPr="0076317E">
              <w:rPr>
                <w:rFonts w:ascii="Calibri" w:hAnsi="Calibri" w:eastAsia="Times New Roman" w:cs="Calibri"/>
                <w:sz w:val="18"/>
                <w:szCs w:val="18"/>
                <w:lang w:eastAsia="sk-SK"/>
              </w:rPr>
              <w:t>Excel pre ekonómov</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FA2E37" w:rsidR="00010728" w:rsidP="36A95D01" w:rsidRDefault="00817E3D" w14:paraId="7B95A3CB" w14:textId="70824B99">
            <w:pPr>
              <w:spacing w:after="0" w:line="240" w:lineRule="auto"/>
              <w:jc w:val="both"/>
              <w:textAlignment w:val="baseline"/>
              <w:rPr>
                <w:sz w:val="18"/>
                <w:szCs w:val="18"/>
                <w:lang w:eastAsia="sk-SK"/>
              </w:rPr>
            </w:pPr>
            <w:hyperlink r:id="rId24">
              <w:r w:rsidRPr="36A95D01" w:rsidR="224AEBC0">
                <w:rPr>
                  <w:rStyle w:val="Hypertextovprepojenie"/>
                  <w:sz w:val="18"/>
                  <w:szCs w:val="18"/>
                </w:rPr>
                <w:t>https://is.uniag.sk/lide/clovek.pl?id=1219</w:t>
              </w:r>
            </w:hyperlink>
          </w:p>
        </w:tc>
      </w:tr>
      <w:tr w:rsidRPr="00344CAB" w:rsidR="00010728" w:rsidTr="140935FE" w14:paraId="46FCB471"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76317E" w14:paraId="11CAB6B4" w14:textId="390DCB22">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prof. Ing. Ján Pokrivčák,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76317E" w14:paraId="11953FD3" w14:textId="45B3D95C">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Mikroekonómia</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00010728" w:rsidP="00010728" w:rsidRDefault="00817E3D" w14:paraId="7A1046A7" w14:textId="5CE1AF60">
            <w:pPr>
              <w:spacing w:after="0" w:line="240" w:lineRule="auto"/>
              <w:jc w:val="both"/>
              <w:textAlignment w:val="baseline"/>
              <w:rPr>
                <w:rFonts w:ascii="Calibri" w:hAnsi="Calibri" w:eastAsia="Times New Roman" w:cs="Calibri"/>
                <w:sz w:val="18"/>
                <w:szCs w:val="18"/>
                <w:lang w:eastAsia="sk-SK"/>
              </w:rPr>
            </w:pPr>
            <w:hyperlink w:history="1" r:id="rId25">
              <w:r w:rsidRPr="00247362" w:rsidR="0076317E">
                <w:rPr>
                  <w:rStyle w:val="Hypertextovprepojenie"/>
                  <w:rFonts w:ascii="Calibri" w:hAnsi="Calibri" w:eastAsia="Times New Roman" w:cs="Calibri"/>
                  <w:sz w:val="18"/>
                  <w:szCs w:val="18"/>
                  <w:lang w:eastAsia="sk-SK"/>
                </w:rPr>
                <w:t>https://is.uniag.sk/lide/clovek.pl?id=1611</w:t>
              </w:r>
            </w:hyperlink>
          </w:p>
          <w:p w:rsidRPr="00490CA1" w:rsidR="0076317E" w:rsidP="00010728" w:rsidRDefault="0076317E" w14:paraId="28CFCD1E" w14:textId="6E3ECB75">
            <w:pPr>
              <w:spacing w:after="0" w:line="240" w:lineRule="auto"/>
              <w:jc w:val="both"/>
              <w:textAlignment w:val="baseline"/>
              <w:rPr>
                <w:rFonts w:ascii="Calibri" w:hAnsi="Calibri" w:eastAsia="Times New Roman" w:cs="Calibri"/>
                <w:sz w:val="18"/>
                <w:szCs w:val="18"/>
                <w:lang w:eastAsia="sk-SK"/>
              </w:rPr>
            </w:pPr>
          </w:p>
        </w:tc>
      </w:tr>
      <w:tr w:rsidRPr="00344CAB" w:rsidR="00010728" w:rsidTr="140935FE" w14:paraId="4B8D96EE"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76317E" w14:paraId="4BB4EC26" w14:textId="662266C3">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Zuzana Poláková, PhD.</w:t>
            </w: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76317E" w14:paraId="791B5D1F" w14:textId="4E2E5206">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Štatistické metódy pre ekonómov</w:t>
            </w: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00010728" w:rsidP="00010728" w:rsidRDefault="00817E3D" w14:paraId="36AEA4A7" w14:textId="5EFB2606">
            <w:pPr>
              <w:spacing w:after="0" w:line="240" w:lineRule="auto"/>
              <w:jc w:val="both"/>
              <w:textAlignment w:val="baseline"/>
              <w:rPr>
                <w:rFonts w:ascii="Calibri" w:hAnsi="Calibri" w:eastAsia="Times New Roman" w:cs="Calibri"/>
                <w:sz w:val="18"/>
                <w:szCs w:val="18"/>
                <w:lang w:eastAsia="sk-SK"/>
              </w:rPr>
            </w:pPr>
            <w:hyperlink w:history="1" r:id="rId26">
              <w:r w:rsidRPr="00247362" w:rsidR="0076317E">
                <w:rPr>
                  <w:rStyle w:val="Hypertextovprepojenie"/>
                  <w:rFonts w:ascii="Calibri" w:hAnsi="Calibri" w:eastAsia="Times New Roman" w:cs="Calibri"/>
                  <w:sz w:val="18"/>
                  <w:szCs w:val="18"/>
                  <w:lang w:eastAsia="sk-SK"/>
                </w:rPr>
                <w:t>https://is.uniag.sk/lide/clovek.pl?id=1315</w:t>
              </w:r>
            </w:hyperlink>
          </w:p>
          <w:p w:rsidRPr="00490CA1" w:rsidR="0076317E" w:rsidP="00010728" w:rsidRDefault="0076317E" w14:paraId="76D45A00" w14:textId="33CC10D6">
            <w:pPr>
              <w:spacing w:after="0" w:line="240" w:lineRule="auto"/>
              <w:jc w:val="both"/>
              <w:textAlignment w:val="baseline"/>
              <w:rPr>
                <w:rFonts w:ascii="Calibri" w:hAnsi="Calibri" w:eastAsia="Times New Roman" w:cs="Calibri"/>
                <w:sz w:val="18"/>
                <w:szCs w:val="18"/>
                <w:lang w:eastAsia="sk-SK"/>
              </w:rPr>
            </w:pPr>
          </w:p>
        </w:tc>
      </w:tr>
      <w:tr w:rsidRPr="00344CAB" w:rsidR="00010728" w:rsidTr="140935FE" w14:paraId="1F93BF8B"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34AC2DD3" w14:textId="77777777">
            <w:pPr>
              <w:spacing w:after="0" w:line="240" w:lineRule="auto"/>
              <w:jc w:val="both"/>
              <w:textAlignment w:val="baseline"/>
              <w:rPr>
                <w:rFonts w:ascii="Calibri" w:hAnsi="Calibri" w:eastAsia="Times New Roman" w:cs="Calibri"/>
                <w:sz w:val="18"/>
                <w:szCs w:val="18"/>
                <w:lang w:eastAsia="sk-SK"/>
              </w:rPr>
            </w:pP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02A30D1E" w14:textId="77777777">
            <w:pPr>
              <w:spacing w:after="0" w:line="240" w:lineRule="auto"/>
              <w:jc w:val="both"/>
              <w:textAlignment w:val="baseline"/>
              <w:rPr>
                <w:rFonts w:ascii="Calibri" w:hAnsi="Calibri" w:eastAsia="Times New Roman" w:cs="Calibri"/>
                <w:sz w:val="18"/>
                <w:szCs w:val="18"/>
                <w:lang w:eastAsia="sk-SK"/>
              </w:rPr>
            </w:pP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4C66D204" w14:textId="4BBBE73E">
            <w:pPr>
              <w:spacing w:after="0" w:line="240" w:lineRule="auto"/>
              <w:jc w:val="both"/>
              <w:textAlignment w:val="baseline"/>
              <w:rPr>
                <w:rFonts w:ascii="Calibri" w:hAnsi="Calibri" w:eastAsia="Times New Roman" w:cs="Calibri"/>
                <w:sz w:val="18"/>
                <w:szCs w:val="18"/>
                <w:lang w:eastAsia="sk-SK"/>
              </w:rPr>
            </w:pPr>
          </w:p>
        </w:tc>
      </w:tr>
      <w:tr w:rsidRPr="00344CAB" w:rsidR="00010728" w:rsidTr="140935FE" w14:paraId="45F7A819"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09886234" w14:textId="77777777">
            <w:pPr>
              <w:spacing w:after="0" w:line="240" w:lineRule="auto"/>
              <w:jc w:val="both"/>
              <w:textAlignment w:val="baseline"/>
              <w:rPr>
                <w:rFonts w:ascii="Calibri" w:hAnsi="Calibri" w:eastAsia="Times New Roman" w:cs="Calibri"/>
                <w:sz w:val="18"/>
                <w:szCs w:val="18"/>
                <w:lang w:eastAsia="sk-SK"/>
              </w:rPr>
            </w:pP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715B7FD9" w14:textId="77777777">
            <w:pPr>
              <w:spacing w:after="0" w:line="240" w:lineRule="auto"/>
              <w:jc w:val="both"/>
              <w:textAlignment w:val="baseline"/>
              <w:rPr>
                <w:rFonts w:ascii="Calibri" w:hAnsi="Calibri" w:eastAsia="Times New Roman" w:cs="Calibri"/>
                <w:sz w:val="18"/>
                <w:szCs w:val="18"/>
                <w:lang w:eastAsia="sk-SK"/>
              </w:rPr>
            </w:pP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502C1392" w14:textId="6A12E156">
            <w:pPr>
              <w:spacing w:after="0" w:line="240" w:lineRule="auto"/>
              <w:jc w:val="both"/>
              <w:textAlignment w:val="baseline"/>
              <w:rPr>
                <w:rFonts w:ascii="Calibri" w:hAnsi="Calibri" w:eastAsia="Times New Roman" w:cs="Calibri"/>
                <w:sz w:val="18"/>
                <w:szCs w:val="18"/>
                <w:lang w:eastAsia="sk-SK"/>
              </w:rPr>
            </w:pPr>
          </w:p>
        </w:tc>
      </w:tr>
      <w:tr w:rsidRPr="00344CAB" w:rsidR="00010728" w:rsidTr="140935FE" w14:paraId="35DFB86A" w14:textId="77777777">
        <w:trPr>
          <w:trHeight w:val="300"/>
        </w:trPr>
        <w:tc>
          <w:tcPr>
            <w:tcW w:w="3394" w:type="dxa"/>
            <w:tcBorders>
              <w:top w:val="single" w:color="auto" w:sz="6" w:space="0"/>
              <w:left w:val="single" w:color="auto" w:sz="6" w:space="0"/>
              <w:bottom w:val="single" w:color="auto" w:sz="6" w:space="0"/>
              <w:right w:val="single" w:color="auto" w:sz="6" w:space="0"/>
            </w:tcBorders>
            <w:shd w:val="clear" w:color="auto" w:fill="FFFFFF" w:themeFill="background1"/>
          </w:tcPr>
          <w:p w:rsidRPr="00344CAB" w:rsidR="00010728" w:rsidP="00010728" w:rsidRDefault="00010728" w14:paraId="0ACB56B8" w14:textId="77777777">
            <w:pPr>
              <w:spacing w:after="0" w:line="240" w:lineRule="auto"/>
              <w:jc w:val="both"/>
              <w:textAlignment w:val="baseline"/>
              <w:rPr>
                <w:rFonts w:ascii="Calibri" w:hAnsi="Calibri" w:eastAsia="Times New Roman" w:cs="Calibri"/>
                <w:sz w:val="18"/>
                <w:szCs w:val="18"/>
                <w:lang w:eastAsia="sk-SK"/>
              </w:rPr>
            </w:pPr>
          </w:p>
        </w:tc>
        <w:tc>
          <w:tcPr>
            <w:tcW w:w="294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2BE89E26" w14:textId="77777777">
            <w:pPr>
              <w:spacing w:after="0" w:line="240" w:lineRule="auto"/>
              <w:jc w:val="both"/>
              <w:textAlignment w:val="baseline"/>
              <w:rPr>
                <w:rFonts w:ascii="Calibri" w:hAnsi="Calibri" w:eastAsia="Times New Roman" w:cs="Calibri"/>
                <w:sz w:val="18"/>
                <w:szCs w:val="18"/>
                <w:lang w:eastAsia="sk-SK"/>
              </w:rPr>
            </w:pPr>
          </w:p>
        </w:tc>
        <w:tc>
          <w:tcPr>
            <w:tcW w:w="2720" w:type="dxa"/>
            <w:tcBorders>
              <w:top w:val="single" w:color="auto" w:sz="6" w:space="0"/>
              <w:left w:val="single" w:color="auto" w:sz="6" w:space="0"/>
              <w:bottom w:val="single" w:color="auto" w:sz="6" w:space="0"/>
              <w:right w:val="single" w:color="auto" w:sz="6" w:space="0"/>
            </w:tcBorders>
            <w:shd w:val="clear" w:color="auto" w:fill="FFFFFF" w:themeFill="background1"/>
          </w:tcPr>
          <w:p w:rsidRPr="00490CA1" w:rsidR="00010728" w:rsidP="00010728" w:rsidRDefault="00010728" w14:paraId="35CA8867" w14:textId="1D9D057F">
            <w:pPr>
              <w:spacing w:after="0" w:line="240" w:lineRule="auto"/>
              <w:jc w:val="both"/>
              <w:textAlignment w:val="baseline"/>
              <w:rPr>
                <w:rFonts w:ascii="Calibri" w:hAnsi="Calibri" w:eastAsia="Times New Roman" w:cs="Calibri"/>
                <w:sz w:val="18"/>
                <w:szCs w:val="18"/>
                <w:lang w:eastAsia="sk-SK"/>
              </w:rPr>
            </w:pPr>
          </w:p>
        </w:tc>
      </w:tr>
    </w:tbl>
    <w:p w:rsidRPr="00344CAB" w:rsidR="0004427E" w:rsidP="007B1917" w:rsidRDefault="0004427E" w14:paraId="51C73CE3" w14:textId="77777777">
      <w:pPr>
        <w:spacing w:after="0" w:line="240" w:lineRule="auto"/>
        <w:jc w:val="both"/>
        <w:textAlignment w:val="baseline"/>
        <w:rPr>
          <w:rFonts w:ascii="Calibri" w:hAnsi="Calibri" w:eastAsia="Times New Roman" w:cs="Calibri"/>
          <w:b/>
          <w:bCs/>
          <w:lang w:eastAsia="sk-SK"/>
        </w:rPr>
      </w:pPr>
    </w:p>
    <w:bookmarkEnd w:id="0"/>
    <w:p w:rsidRPr="003D1846" w:rsidR="00513FB8" w:rsidP="003D1846" w:rsidRDefault="00704C1E" w14:paraId="25CB1164" w14:textId="37DFF1BC">
      <w:pPr>
        <w:pStyle w:val="Odsekzoznamu"/>
        <w:numPr>
          <w:ilvl w:val="0"/>
          <w:numId w:val="34"/>
        </w:numPr>
        <w:spacing w:after="0" w:line="240" w:lineRule="auto"/>
        <w:jc w:val="both"/>
        <w:textAlignment w:val="baseline"/>
        <w:rPr>
          <w:rFonts w:ascii="Calibri" w:hAnsi="Calibri" w:eastAsia="Times New Roman" w:cs="Calibri"/>
          <w:b/>
          <w:bCs/>
          <w:lang w:eastAsia="sk-SK"/>
        </w:rPr>
      </w:pPr>
      <w:r w:rsidRPr="003D1846">
        <w:rPr>
          <w:rFonts w:ascii="Calibri" w:hAnsi="Calibri" w:eastAsia="Times New Roman" w:cs="Calibri"/>
          <w:b/>
          <w:bCs/>
          <w:lang w:eastAsia="sk-SK"/>
        </w:rPr>
        <w:t xml:space="preserve">Študijný poradca študijného programu (s uvedením kontaktu a s informáciou o prístupe k poradenstvu a o rozvrhu konzultácií)  </w:t>
      </w:r>
      <w:r w:rsidRPr="003D1846" w:rsidR="005D0BD9">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4F17CED" w14:textId="77777777">
        <w:trPr>
          <w:trHeight w:val="13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A1062F" w:rsidP="0095292D" w:rsidRDefault="00A1062F" w14:paraId="523DBE51" w14:textId="5710BAED">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w:t>
            </w:r>
            <w:r>
              <w:rPr>
                <w:rFonts w:ascii="Calibri" w:hAnsi="Calibri" w:eastAsia="Times New Roman" w:cs="Calibri"/>
                <w:b/>
                <w:bCs/>
                <w:sz w:val="16"/>
                <w:szCs w:val="16"/>
                <w:lang w:eastAsia="sk-SK"/>
              </w:rPr>
              <w:t>Pri žiadosti o nový študijný program sa vypíšu.</w:t>
            </w:r>
          </w:p>
          <w:p w:rsidR="00A1062F" w:rsidP="0095292D" w:rsidRDefault="00FA2E37" w14:paraId="1858E458" w14:textId="77777777">
            <w:pPr>
              <w:spacing w:after="0" w:line="240" w:lineRule="auto"/>
              <w:jc w:val="both"/>
              <w:textAlignment w:val="baseline"/>
              <w:rPr>
                <w:sz w:val="18"/>
                <w:szCs w:val="18"/>
              </w:rPr>
            </w:pPr>
            <w:r>
              <w:rPr>
                <w:rFonts w:ascii="Calibri" w:hAnsi="Calibri" w:eastAsia="Times New Roman" w:cs="Calibri"/>
                <w:sz w:val="18"/>
                <w:szCs w:val="18"/>
                <w:lang w:eastAsia="sk-SK"/>
              </w:rPr>
              <w:t>doc. Ing. Ivan Holúbek, PhD.</w:t>
            </w:r>
            <w:r w:rsidR="00BC24AC">
              <w:rPr>
                <w:rFonts w:ascii="Calibri" w:hAnsi="Calibri" w:eastAsia="Times New Roman" w:cs="Calibri"/>
                <w:sz w:val="18"/>
                <w:szCs w:val="18"/>
                <w:lang w:eastAsia="sk-SK"/>
              </w:rPr>
              <w:t xml:space="preserve">, </w:t>
            </w:r>
            <w:hyperlink w:history="1" r:id="rId27">
              <w:r w:rsidRPr="00FA2E37" w:rsidR="00BC24AC">
                <w:rPr>
                  <w:rStyle w:val="Hypertextovprepojenie"/>
                  <w:color w:val="auto"/>
                  <w:sz w:val="18"/>
                  <w:szCs w:val="18"/>
                </w:rPr>
                <w:t>Ľudia na SPU - doc. Ing. Ivan Holúbek, PhD.</w:t>
              </w:r>
            </w:hyperlink>
          </w:p>
          <w:p w:rsidR="00BC24AC" w:rsidP="00BC24AC" w:rsidRDefault="00817E3D" w14:paraId="3E4801EF" w14:textId="77777777">
            <w:pPr>
              <w:spacing w:after="0" w:line="240" w:lineRule="auto"/>
              <w:jc w:val="both"/>
              <w:textAlignment w:val="baseline"/>
              <w:rPr>
                <w:sz w:val="18"/>
                <w:szCs w:val="18"/>
                <w:u w:val="single"/>
              </w:rPr>
            </w:pPr>
            <w:hyperlink w:history="1" r:id="rId28">
              <w:r w:rsidRPr="00BC24AC" w:rsidR="00BC24AC">
                <w:rPr>
                  <w:rStyle w:val="Hypertextovprepojenie"/>
                  <w:color w:val="auto"/>
                  <w:sz w:val="18"/>
                  <w:szCs w:val="18"/>
                </w:rPr>
                <w:t>ivan.holubek@uniag.sk</w:t>
              </w:r>
            </w:hyperlink>
          </w:p>
          <w:p w:rsidRPr="00BC24AC" w:rsidR="00BC24AC" w:rsidP="00BC24AC" w:rsidRDefault="00BC24AC" w14:paraId="25BB13C0" w14:textId="297F2EEC">
            <w:pPr>
              <w:spacing w:after="0" w:line="240" w:lineRule="auto"/>
              <w:jc w:val="both"/>
              <w:textAlignment w:val="baseline"/>
              <w:rPr>
                <w:rFonts w:ascii="Times New Roman" w:hAnsi="Times New Roman" w:eastAsia="Times New Roman" w:cs="Times New Roman"/>
                <w:bCs/>
                <w:sz w:val="18"/>
                <w:szCs w:val="18"/>
                <w:lang w:eastAsia="sk-SK"/>
              </w:rPr>
            </w:pPr>
            <w:r w:rsidRPr="00BC24AC">
              <w:rPr>
                <w:rFonts w:ascii="Times New Roman" w:hAnsi="Times New Roman" w:eastAsia="Times New Roman" w:cs="Times New Roman"/>
                <w:bCs/>
                <w:sz w:val="18"/>
                <w:szCs w:val="18"/>
                <w:lang w:eastAsia="sk-SK"/>
              </w:rPr>
              <w:t>Poradenstvo pre študentov je poskytované priebežne</w:t>
            </w:r>
            <w:r>
              <w:rPr>
                <w:rFonts w:ascii="Times New Roman" w:hAnsi="Times New Roman" w:eastAsia="Times New Roman" w:cs="Times New Roman"/>
                <w:bCs/>
                <w:sz w:val="18"/>
                <w:szCs w:val="18"/>
                <w:lang w:eastAsia="sk-SK"/>
              </w:rPr>
              <w:t xml:space="preserve"> podľa požiadaviek študentov. </w:t>
            </w:r>
          </w:p>
        </w:tc>
      </w:tr>
    </w:tbl>
    <w:p w:rsidR="007837A4" w:rsidP="00102356" w:rsidRDefault="007837A4" w14:paraId="36F83825" w14:textId="77777777">
      <w:pPr>
        <w:spacing w:after="0" w:line="240" w:lineRule="auto"/>
        <w:jc w:val="both"/>
        <w:textAlignment w:val="baseline"/>
        <w:rPr>
          <w:rFonts w:ascii="Segoe UI" w:hAnsi="Segoe UI" w:eastAsia="Times New Roman" w:cs="Segoe UI"/>
          <w:sz w:val="18"/>
          <w:szCs w:val="18"/>
          <w:lang w:eastAsia="sk-SK"/>
        </w:rPr>
      </w:pPr>
    </w:p>
    <w:p w:rsidR="00513FB8" w:rsidP="00102356" w:rsidRDefault="00513FB8" w14:paraId="2A9B7FA8" w14:textId="77777777">
      <w:pPr>
        <w:spacing w:after="0" w:line="240" w:lineRule="auto"/>
        <w:jc w:val="both"/>
        <w:textAlignment w:val="baseline"/>
        <w:rPr>
          <w:rFonts w:ascii="Calibri" w:hAnsi="Calibri" w:eastAsia="Times New Roman" w:cs="Calibri"/>
          <w:b/>
          <w:lang w:eastAsia="sk-SK"/>
        </w:rPr>
      </w:pPr>
    </w:p>
    <w:p w:rsidRPr="00805F8C" w:rsidR="00A0753B" w:rsidP="00805F8C" w:rsidRDefault="00A0753B" w14:paraId="1A28275D" w14:textId="254998C2">
      <w:pPr>
        <w:pStyle w:val="Odsekzoznamu"/>
        <w:numPr>
          <w:ilvl w:val="0"/>
          <w:numId w:val="34"/>
        </w:numPr>
        <w:spacing w:after="0" w:line="240" w:lineRule="auto"/>
        <w:jc w:val="both"/>
        <w:textAlignment w:val="baseline"/>
        <w:rPr>
          <w:rFonts w:ascii="Calibri" w:hAnsi="Calibri" w:eastAsia="Times New Roman" w:cs="Calibri"/>
          <w:b/>
          <w:color w:val="FF0000"/>
          <w:lang w:eastAsia="sk-SK"/>
        </w:rPr>
      </w:pPr>
      <w:r w:rsidRPr="00805F8C">
        <w:rPr>
          <w:rFonts w:ascii="Calibri" w:hAnsi="Calibri" w:eastAsia="Times New Roman" w:cs="Calibri"/>
          <w:b/>
          <w:bCs/>
          <w:lang w:eastAsia="sk-SK"/>
        </w:rPr>
        <w:t>Iný podporný</w:t>
      </w:r>
      <w:r w:rsidRPr="00805F8C" w:rsidR="0033741B">
        <w:rPr>
          <w:rFonts w:ascii="Calibri" w:hAnsi="Calibri" w:eastAsia="Times New Roman" w:cs="Calibri"/>
          <w:b/>
          <w:bCs/>
          <w:lang w:eastAsia="sk-SK"/>
        </w:rPr>
        <w:t xml:space="preserve"> </w:t>
      </w:r>
      <w:r w:rsidRPr="00805F8C">
        <w:rPr>
          <w:rFonts w:ascii="Calibri" w:hAnsi="Calibri" w:eastAsia="Times New Roman" w:cs="Calibri"/>
          <w:b/>
          <w:bCs/>
          <w:lang w:eastAsia="sk-SK"/>
        </w:rPr>
        <w:t xml:space="preserve">personál študijného programu – priradený študijný referent, kariérny poradca, </w:t>
      </w:r>
      <w:r w:rsidRPr="00805F8C" w:rsidR="000D264F">
        <w:rPr>
          <w:rFonts w:ascii="Calibri" w:hAnsi="Calibri" w:eastAsia="Times New Roman" w:cs="Calibri"/>
          <w:b/>
          <w:bCs/>
          <w:lang w:eastAsia="sk-SK"/>
        </w:rPr>
        <w:t xml:space="preserve">koordinátor praxe, </w:t>
      </w:r>
      <w:r w:rsidRPr="00805F8C">
        <w:rPr>
          <w:rFonts w:ascii="Calibri" w:hAnsi="Calibri" w:eastAsia="Times New Roman" w:cs="Calibri"/>
          <w:b/>
          <w:bCs/>
          <w:lang w:eastAsia="sk-SK"/>
        </w:rPr>
        <w:t xml:space="preserve"> </w:t>
      </w:r>
      <w:r w:rsidRPr="00805F8C" w:rsidR="007837A4">
        <w:rPr>
          <w:rFonts w:ascii="Calibri" w:hAnsi="Calibri" w:eastAsia="Times New Roman" w:cs="Calibri"/>
          <w:b/>
          <w:bCs/>
          <w:lang w:eastAsia="sk-SK"/>
        </w:rPr>
        <w:t>koordinátor mobilít, koordinátor pre študentov so špecifickými potrebami</w:t>
      </w:r>
      <w:r w:rsidRPr="00805F8C">
        <w:rPr>
          <w:rFonts w:ascii="Calibri" w:hAnsi="Calibri" w:eastAsia="Times New Roman" w:cs="Calibri"/>
          <w:b/>
          <w:bCs/>
          <w:lang w:eastAsia="sk-SK"/>
        </w:rPr>
        <w:t xml:space="preserve"> (s kontaktami)</w:t>
      </w:r>
      <w:r w:rsidRPr="00805F8C" w:rsidR="00A84CD2">
        <w:rPr>
          <w:rFonts w:ascii="Calibri" w:hAnsi="Calibri" w:eastAsia="Times New Roman" w:cs="Calibri"/>
          <w:b/>
          <w:bCs/>
          <w:color w:val="FF0000"/>
          <w:lang w:eastAsia="sk-SK"/>
        </w:rPr>
        <w:t xml:space="preserve"> </w:t>
      </w:r>
      <w:r w:rsidRPr="00805F8C" w:rsidR="00A84CD2">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3F84208" w14:textId="77777777">
        <w:trPr>
          <w:trHeight w:val="114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00A1062F" w:rsidP="0095292D" w:rsidRDefault="00A1062F" w14:paraId="45726F6B" w14:textId="687D04A2">
            <w:pPr>
              <w:spacing w:after="0" w:line="240" w:lineRule="auto"/>
              <w:jc w:val="both"/>
              <w:textAlignment w:val="baseline"/>
              <w:rPr>
                <w:rFonts w:ascii="Calibri" w:hAnsi="Calibri" w:eastAsia="Times New Roman" w:cs="Calibri"/>
                <w:b/>
                <w:bCs/>
                <w:sz w:val="16"/>
                <w:szCs w:val="16"/>
                <w:lang w:eastAsia="sk-SK"/>
              </w:rPr>
            </w:pPr>
            <w:r>
              <w:rPr>
                <w:rFonts w:ascii="Calibri" w:hAnsi="Calibri" w:eastAsia="Times New Roman" w:cs="Calibri"/>
                <w:b/>
                <w:bCs/>
                <w:sz w:val="16"/>
                <w:szCs w:val="16"/>
                <w:lang w:eastAsia="sk-SK"/>
              </w:rPr>
              <w:t>Pri žiadosti o nový študijný program sa vypíšu.</w:t>
            </w:r>
          </w:p>
          <w:p w:rsidRPr="00DB73DA" w:rsidR="00DB73DA" w:rsidP="00DB73DA" w:rsidRDefault="00DB73DA" w14:paraId="7CDE6D0E"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 xml:space="preserve">Študijné referentky:                 </w:t>
            </w:r>
          </w:p>
          <w:p w:rsidRPr="00DB73DA" w:rsidR="00DB73DA" w:rsidP="00DB73DA" w:rsidRDefault="00DB73DA" w14:paraId="7C0AA94B"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Dagmar JORDANOVOVÁ; tel.: +421 / 37 641 5177; e-mail.: Dagmar.Jordanovova@uniag.sk; Ľudia na SPU - Dagmar Jordanovová</w:t>
            </w:r>
          </w:p>
          <w:p w:rsidRPr="00DB73DA" w:rsidR="00DB73DA" w:rsidP="00DB73DA" w:rsidRDefault="00DB73DA" w14:paraId="400DA226"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Elena KALIARIKOVÁ; tel.: +421 / 37 / 641 5125; e-mail.: Elena.Kaliarikova@uniag.sk; Ľudia na SPU - Ing. Elena Kaliariková</w:t>
            </w:r>
          </w:p>
          <w:p w:rsidRPr="00DB73DA" w:rsidR="00DB73DA" w:rsidP="00DB73DA" w:rsidRDefault="00DB73DA" w14:paraId="6612680A"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Erika KLINKOVÁ; tel.: +421 / 37 / 641 5897; e-mail.: Erika.Klinkova@uniag.sk; Ľudia na SPU - Erika Klinková</w:t>
            </w:r>
          </w:p>
          <w:p w:rsidRPr="00DB73DA" w:rsidR="00DB73DA" w:rsidP="00DB73DA" w:rsidRDefault="00DB73DA" w14:paraId="6B2E3879"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 xml:space="preserve"> </w:t>
            </w:r>
          </w:p>
          <w:p w:rsidRPr="00DB73DA" w:rsidR="00DB73DA" w:rsidP="00DB73DA" w:rsidRDefault="00DB73DA" w14:paraId="673968EC"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Koordinátor praxe pre predmetný študijný program: :</w:t>
            </w:r>
          </w:p>
          <w:p w:rsidRPr="00DB73DA" w:rsidR="00DB73DA" w:rsidP="00DB73DA" w:rsidRDefault="00DB73DA" w14:paraId="207B2663"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Ľudmila Dobošová, PhD., +421 376 414 197, e-mail: ludmila.dobosova@uniag.sk Ľudia na SPU - Ing. Ľudmila Dobošová, PhD.</w:t>
            </w:r>
          </w:p>
          <w:p w:rsidRPr="00DB73DA" w:rsidR="00DB73DA" w:rsidP="00DB73DA" w:rsidRDefault="00DB73DA" w14:paraId="2F7C7916"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 xml:space="preserve"> </w:t>
            </w:r>
          </w:p>
          <w:p w:rsidRPr="00DB73DA" w:rsidR="00DB73DA" w:rsidP="00DB73DA" w:rsidRDefault="00DB73DA" w14:paraId="553E01A8"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Koordinátori mobilít, zahraničnej spolupráce a pod.:</w:t>
            </w:r>
          </w:p>
          <w:p w:rsidRPr="00DB73DA" w:rsidR="00DB73DA" w:rsidP="00DB73DA" w:rsidRDefault="00DB73DA" w14:paraId="46D25A81"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Veronika HRDÁ, PhD.; prodekanka pre internacionalizáciu; fakultný koordinátor Erasmus +; Tel.: +421 / 37 / 6414160;</w:t>
            </w:r>
          </w:p>
          <w:p w:rsidRPr="00DB73DA" w:rsidR="00DB73DA" w:rsidP="00DB73DA" w:rsidRDefault="00DB73DA" w14:paraId="0EE6E3DA"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e-mail: veronika.hrda@uniag.sk; Ľudia na SPU - Ing. Veronika Hrdá, PhD.</w:t>
            </w:r>
          </w:p>
          <w:p w:rsidRPr="00DB73DA" w:rsidR="00DB73DA" w:rsidP="00DB73DA" w:rsidRDefault="00DB73DA" w14:paraId="4ABFE5A1"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Dominika ČERYOVÁ, PhD.; koordinátorka / lokálna koordinátorka CEEPUS siete; e-mail: dominika.ceryova@uniag.sk; Ľudia na SPU - Ing. Dominika Čeryová, PhD.</w:t>
            </w:r>
          </w:p>
          <w:p w:rsidRPr="00DB73DA" w:rsidR="00DB73DA" w:rsidP="00DB73DA" w:rsidRDefault="00DB73DA" w14:paraId="3ED93D9C"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Mária BORBÉLYOVÁ, PhD.; koordinátorka pre mobility a projekty; e-mail: maria.borbelyova@uniag.sk; Ľudia na SPU - Ing. Mária Borbélyová, PhD.</w:t>
            </w:r>
          </w:p>
          <w:p w:rsidRPr="00DB73DA" w:rsidR="00DB73DA" w:rsidP="00DB73DA" w:rsidRDefault="00DB73DA" w14:paraId="2F1D67A2"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Ing. Jana GÁLOVÁ, PhD.; projektová koordinátorka; e-mail: jana.galova@uniag.sk; Ľudia na SPU - Ing. Jana Gálová, PhD.</w:t>
            </w:r>
          </w:p>
          <w:p w:rsidRPr="00DB73DA" w:rsidR="00DB73DA" w:rsidP="00DB73DA" w:rsidRDefault="00DB73DA" w14:paraId="161D8327"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 xml:space="preserve"> </w:t>
            </w:r>
          </w:p>
          <w:p w:rsidRPr="00DB73DA" w:rsidR="00DB73DA" w:rsidP="00DB73DA" w:rsidRDefault="00DB73DA" w14:paraId="053D25B8"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Koordinátor pre prácu so študentami so špecifickými potrebami:</w:t>
            </w:r>
          </w:p>
          <w:p w:rsidRPr="00DB73DA" w:rsidR="00DB73DA" w:rsidP="00DB73DA" w:rsidRDefault="00DB73DA" w14:paraId="15DCC050" w14:textId="77777777">
            <w:pPr>
              <w:spacing w:after="0" w:line="240" w:lineRule="auto"/>
              <w:jc w:val="both"/>
              <w:textAlignment w:val="baseline"/>
              <w:rPr>
                <w:rFonts w:ascii="Calibri" w:hAnsi="Calibri" w:eastAsia="Times New Roman" w:cs="Calibri"/>
                <w:sz w:val="18"/>
                <w:szCs w:val="18"/>
                <w:lang w:eastAsia="sk-SK"/>
              </w:rPr>
            </w:pPr>
            <w:r w:rsidRPr="00DB73DA">
              <w:rPr>
                <w:rFonts w:ascii="Calibri" w:hAnsi="Calibri" w:eastAsia="Times New Roman" w:cs="Calibri"/>
                <w:sz w:val="18"/>
                <w:szCs w:val="18"/>
                <w:lang w:eastAsia="sk-SK"/>
              </w:rPr>
              <w:t>PhDr. Anna MRAVCOVÁ, PhD., tel.: +421 / 37 / 641 4746; e-mail: anna.mravcova@uniag.sk; Ľudia na SPU - PhDr. Anna Mravcová, PhD.</w:t>
            </w:r>
          </w:p>
          <w:p w:rsidRPr="00DB73DA" w:rsidR="00DB73DA" w:rsidP="0095292D" w:rsidRDefault="00DB73DA" w14:paraId="19757D22" w14:textId="77777777">
            <w:pPr>
              <w:spacing w:after="0" w:line="240" w:lineRule="auto"/>
              <w:jc w:val="both"/>
              <w:textAlignment w:val="baseline"/>
              <w:rPr>
                <w:rFonts w:ascii="Calibri" w:hAnsi="Calibri" w:eastAsia="Times New Roman" w:cs="Calibri"/>
                <w:sz w:val="18"/>
                <w:szCs w:val="18"/>
                <w:lang w:eastAsia="sk-SK"/>
              </w:rPr>
            </w:pPr>
          </w:p>
          <w:p w:rsidRPr="00344CAB" w:rsidR="00A1062F" w:rsidP="0095292D" w:rsidRDefault="00A1062F" w14:paraId="522942E6"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344CAB" w:rsidR="00A1062F" w:rsidP="00102356" w:rsidRDefault="00A1062F" w14:paraId="386762DB" w14:textId="77777777">
      <w:pPr>
        <w:spacing w:after="0" w:line="240" w:lineRule="auto"/>
        <w:jc w:val="both"/>
        <w:textAlignment w:val="baseline"/>
        <w:rPr>
          <w:rFonts w:ascii="Calibri" w:hAnsi="Calibri" w:eastAsia="Times New Roman" w:cs="Calibri"/>
          <w:b/>
          <w:bCs/>
          <w:lang w:eastAsia="sk-SK"/>
        </w:rPr>
      </w:pPr>
    </w:p>
    <w:p w:rsidRPr="002D1BB0" w:rsidR="00C37F59" w:rsidP="00102356" w:rsidRDefault="00272905" w14:paraId="083AC3C4" w14:textId="0851CE94">
      <w:pPr>
        <w:pStyle w:val="Odsekzoznamu"/>
        <w:numPr>
          <w:ilvl w:val="0"/>
          <w:numId w:val="34"/>
        </w:numPr>
        <w:spacing w:after="0" w:line="240" w:lineRule="auto"/>
        <w:jc w:val="both"/>
        <w:textAlignment w:val="baseline"/>
        <w:rPr>
          <w:rFonts w:ascii="Calibri" w:hAnsi="Calibri" w:eastAsia="Times New Roman" w:cs="Calibri"/>
          <w:b/>
          <w:bCs/>
          <w:lang w:eastAsia="sk-SK"/>
        </w:rPr>
      </w:pPr>
      <w:bookmarkStart w:name="_Hlk89461838" w:id="1"/>
      <w:r w:rsidRPr="006E7410">
        <w:rPr>
          <w:rFonts w:ascii="Calibri" w:hAnsi="Calibri" w:eastAsia="Times New Roman" w:cs="Calibri"/>
          <w:b/>
          <w:bCs/>
          <w:lang w:eastAsia="sk-SK"/>
        </w:rPr>
        <w:t>Udržateľnosť</w:t>
      </w:r>
      <w:r w:rsidRPr="006E7410" w:rsidR="00A0753B">
        <w:rPr>
          <w:rFonts w:ascii="Calibri" w:hAnsi="Calibri" w:eastAsia="Times New Roman" w:cs="Calibri"/>
          <w:b/>
          <w:bCs/>
          <w:lang w:eastAsia="sk-SK"/>
        </w:rPr>
        <w:t xml:space="preserve"> personálneho  zabezpečenia  profilových  predmetov  študijného  programu z hľadiska vekovej štruktúry učiteľov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273697" w:rsidTr="00273697" w14:paraId="6FA9AEAB"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273697" w:rsidP="00102356" w:rsidRDefault="00273697" w14:paraId="0FBD63C8" w14:textId="789FA43E">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Veková štruktúra učiteľov profilových predmetov</w:t>
            </w:r>
            <w:r w:rsidRPr="002352C8" w:rsidR="002352C8">
              <w:rPr>
                <w:rFonts w:eastAsia="Times New Roman" w:cs="Calibri"/>
                <w:i/>
                <w:iCs/>
                <w:color w:val="808080" w:themeColor="background1" w:themeShade="80"/>
                <w:sz w:val="16"/>
                <w:szCs w:val="16"/>
                <w:lang w:eastAsia="sk-SK"/>
              </w:rPr>
              <w:t>( na základe informácii z posledného pravidelného hodnotenia)</w:t>
            </w:r>
          </w:p>
        </w:tc>
      </w:tr>
      <w:tr w:rsidRPr="00344CAB" w:rsidR="004D78AF" w:rsidTr="00546CCF" w14:paraId="27A2022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344CAB" w:rsidR="00273697" w:rsidP="00102356" w:rsidRDefault="00273697" w14:paraId="6F15FE4E" w14:textId="2CE3FD02">
            <w:pPr>
              <w:spacing w:after="0" w:line="240" w:lineRule="auto"/>
              <w:jc w:val="both"/>
              <w:textAlignment w:val="baseline"/>
              <w:rPr>
                <w:rFonts w:ascii="Calibri" w:hAnsi="Calibri" w:eastAsia="Times New Roman" w:cs="Calibri"/>
                <w:sz w:val="18"/>
                <w:szCs w:val="18"/>
                <w:lang w:eastAsia="sk-SK"/>
              </w:rPr>
            </w:pPr>
            <w:r w:rsidRPr="00344CAB">
              <w:rPr>
                <w:rFonts w:ascii="Calibri" w:hAnsi="Calibri" w:eastAsia="Times New Roman" w:cs="Calibri"/>
                <w:sz w:val="18"/>
                <w:szCs w:val="18"/>
                <w:lang w:eastAsia="sk-SK"/>
              </w:rPr>
              <w:t>Vekový priemer učiteľov  na funkčnom mieste profesora</w:t>
            </w:r>
            <w:r w:rsidRPr="00344CAB" w:rsidR="00730DC6">
              <w:rPr>
                <w:rFonts w:ascii="Calibri" w:hAnsi="Calibri" w:eastAsia="Times New Roman" w:cs="Calibri"/>
                <w:sz w:val="18"/>
                <w:szCs w:val="18"/>
                <w:lang w:eastAsia="sk-SK"/>
              </w:rPr>
              <w:t xml:space="preserve">: </w:t>
            </w:r>
            <w:r w:rsidR="001C51C2">
              <w:rPr>
                <w:rFonts w:ascii="Calibri" w:hAnsi="Calibri" w:eastAsia="Times New Roman" w:cs="Calibri"/>
                <w:sz w:val="18"/>
                <w:szCs w:val="18"/>
                <w:lang w:eastAsia="sk-SK"/>
              </w:rPr>
              <w:t>47</w:t>
            </w:r>
          </w:p>
          <w:p w:rsidRPr="00344CAB" w:rsidR="00273697" w:rsidP="00102356" w:rsidRDefault="00273697" w14:paraId="39C9DAF7" w14:textId="6B8700A5">
            <w:pPr>
              <w:spacing w:after="0" w:line="240" w:lineRule="auto"/>
              <w:jc w:val="both"/>
              <w:textAlignment w:val="baseline"/>
              <w:rPr>
                <w:rFonts w:ascii="Calibri" w:hAnsi="Calibri" w:eastAsia="Times New Roman" w:cs="Calibri"/>
                <w:sz w:val="18"/>
                <w:szCs w:val="18"/>
                <w:lang w:eastAsia="sk-SK"/>
              </w:rPr>
            </w:pPr>
            <w:r w:rsidRPr="00344CAB">
              <w:rPr>
                <w:rFonts w:ascii="Calibri" w:hAnsi="Calibri" w:eastAsia="Times New Roman" w:cs="Calibri"/>
                <w:sz w:val="18"/>
                <w:szCs w:val="18"/>
                <w:lang w:eastAsia="sk-SK"/>
              </w:rPr>
              <w:t>Vekový priemer učiteľov  na funkčnom mieste docenta</w:t>
            </w:r>
            <w:r w:rsidRPr="00344CAB" w:rsidR="00DD2D29">
              <w:rPr>
                <w:rFonts w:ascii="Calibri" w:hAnsi="Calibri" w:eastAsia="Times New Roman" w:cs="Calibri"/>
                <w:sz w:val="18"/>
                <w:szCs w:val="18"/>
                <w:lang w:eastAsia="sk-SK"/>
              </w:rPr>
              <w:t xml:space="preserve">: </w:t>
            </w:r>
            <w:r w:rsidR="000D07DD">
              <w:rPr>
                <w:rFonts w:ascii="Calibri" w:hAnsi="Calibri" w:eastAsia="Times New Roman" w:cs="Calibri"/>
                <w:sz w:val="18"/>
                <w:szCs w:val="18"/>
                <w:lang w:eastAsia="sk-SK"/>
              </w:rPr>
              <w:t>55</w:t>
            </w:r>
          </w:p>
          <w:p w:rsidRPr="00344CAB" w:rsidR="00F87A59" w:rsidP="00102356" w:rsidRDefault="00273697" w14:paraId="7ADFCA6E" w14:textId="6F410FCF">
            <w:pPr>
              <w:spacing w:after="0" w:line="240" w:lineRule="auto"/>
              <w:jc w:val="both"/>
              <w:textAlignment w:val="baseline"/>
              <w:rPr>
                <w:rFonts w:ascii="Calibri" w:hAnsi="Calibri" w:eastAsia="Times New Roman" w:cs="Calibri"/>
                <w:b/>
                <w:bCs/>
                <w:sz w:val="18"/>
                <w:szCs w:val="18"/>
                <w:lang w:eastAsia="sk-SK"/>
              </w:rPr>
            </w:pPr>
            <w:r w:rsidRPr="00344CAB">
              <w:rPr>
                <w:rFonts w:ascii="Calibri" w:hAnsi="Calibri" w:eastAsia="Times New Roman" w:cs="Calibri"/>
                <w:sz w:val="18"/>
                <w:szCs w:val="18"/>
                <w:lang w:eastAsia="sk-SK"/>
              </w:rPr>
              <w:t>Vekový priemer učiteľov na funkčnom mieste odborného asistenta</w:t>
            </w:r>
            <w:r w:rsidRPr="00344CAB" w:rsidR="00DD2D29">
              <w:rPr>
                <w:rFonts w:ascii="Calibri" w:hAnsi="Calibri" w:eastAsia="Times New Roman" w:cs="Calibri"/>
                <w:sz w:val="18"/>
                <w:szCs w:val="18"/>
                <w:lang w:eastAsia="sk-SK"/>
              </w:rPr>
              <w:t xml:space="preserve">: </w:t>
            </w:r>
          </w:p>
          <w:p w:rsidRPr="00344CAB" w:rsidR="00273697" w:rsidP="00102356" w:rsidRDefault="00273697" w14:paraId="61DAF2D0" w14:textId="7F2CCC2B">
            <w:pPr>
              <w:spacing w:after="0" w:line="240" w:lineRule="auto"/>
              <w:jc w:val="both"/>
              <w:textAlignment w:val="baseline"/>
              <w:rPr>
                <w:rFonts w:eastAsia="Times New Roman" w:cs="Times New Roman"/>
                <w:sz w:val="18"/>
                <w:szCs w:val="18"/>
                <w:lang w:eastAsia="sk-SK"/>
              </w:rPr>
            </w:pPr>
          </w:p>
        </w:tc>
      </w:tr>
    </w:tbl>
    <w:p w:rsidRPr="00344CAB" w:rsidR="00973EFB" w:rsidP="00102356" w:rsidRDefault="00973EFB" w14:paraId="1BFC394F" w14:textId="16D6838C">
      <w:pPr>
        <w:spacing w:after="0" w:line="240" w:lineRule="auto"/>
        <w:jc w:val="both"/>
        <w:textAlignment w:val="baseline"/>
        <w:rPr>
          <w:rFonts w:ascii="Calibri" w:hAnsi="Calibri" w:eastAsia="Times New Roman" w:cs="Calibri"/>
          <w:lang w:eastAsia="sk-SK"/>
        </w:rPr>
      </w:pPr>
    </w:p>
    <w:bookmarkEnd w:id="1"/>
    <w:p w:rsidRPr="00344CAB" w:rsidR="008D26FA" w:rsidP="00102356" w:rsidRDefault="008D26FA" w14:paraId="350C9475" w14:textId="4CE88CAE">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8. Priestorové, materiálne a technické zabezpečenie študijného programu a podpora</w:t>
      </w:r>
      <w:r w:rsidRPr="00344CAB" w:rsidR="00B03EA4">
        <w:t xml:space="preserve"> </w:t>
      </w:r>
    </w:p>
    <w:p w:rsidRPr="00344CAB" w:rsidR="008D26FA" w:rsidP="009B44F0" w:rsidRDefault="008D26FA" w14:paraId="57C8BA3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B22CA8" w:rsidR="00C37F59" w:rsidP="00564854" w:rsidRDefault="00B22CA8" w14:paraId="03B1B78B" w14:textId="2F3E544B">
      <w:pPr>
        <w:pStyle w:val="Odsekzoznamu"/>
        <w:numPr>
          <w:ilvl w:val="0"/>
          <w:numId w:val="35"/>
        </w:numPr>
        <w:spacing w:after="0" w:line="240" w:lineRule="auto"/>
        <w:jc w:val="both"/>
        <w:textAlignment w:val="baseline"/>
        <w:rPr>
          <w:rFonts w:ascii="Calibri" w:hAnsi="Calibri" w:eastAsia="Times New Roman" w:cs="Calibri"/>
          <w:b/>
          <w:lang w:eastAsia="sk-SK"/>
        </w:rPr>
      </w:pPr>
      <w:r w:rsidRPr="00B22CA8">
        <w:rPr>
          <w:rFonts w:ascii="Calibri" w:hAnsi="Calibri" w:eastAsia="Times New Roman" w:cs="Calibri"/>
          <w:b/>
          <w:bCs/>
          <w:lang w:eastAsia="sk-SK"/>
        </w:rPr>
        <w:t>Priestorové, technické a materiálne zabezpečenie študijného programu</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4067ED" w:rsidTr="000A6C91" w14:paraId="0BAF91F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0102356" w:rsidRDefault="004067ED" w14:paraId="526C7FCE" w14:textId="0ACAA594">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Infraštruktúra učební a ich technického vybavenia vo vzťahu k študijnému programu </w:t>
            </w:r>
          </w:p>
        </w:tc>
      </w:tr>
      <w:tr w:rsidRPr="00344CAB" w:rsidR="008563C0" w:rsidTr="000A6C91" w14:paraId="1A72765F" w14:textId="77777777">
        <w:trPr>
          <w:trHeight w:val="465"/>
        </w:trPr>
        <w:tc>
          <w:tcPr>
            <w:tcW w:w="9064" w:type="dxa"/>
            <w:tcBorders>
              <w:top w:val="single" w:color="auto" w:sz="6" w:space="0"/>
              <w:left w:val="single" w:color="auto" w:sz="6" w:space="0"/>
              <w:bottom w:val="single" w:color="auto" w:sz="6" w:space="0"/>
              <w:right w:val="single" w:color="auto" w:sz="6" w:space="0"/>
            </w:tcBorders>
            <w:hideMark/>
          </w:tcPr>
          <w:p w:rsidRPr="004F0E19" w:rsidR="008563C0" w:rsidP="008563C0" w:rsidRDefault="008563C0" w14:paraId="713960BE" w14:textId="77777777">
            <w:pPr>
              <w:tabs>
                <w:tab w:val="left" w:pos="5670"/>
              </w:tabs>
              <w:spacing w:after="0" w:line="240" w:lineRule="auto"/>
              <w:jc w:val="both"/>
              <w:rPr>
                <w:sz w:val="18"/>
                <w:szCs w:val="18"/>
              </w:rPr>
            </w:pPr>
            <w:r w:rsidRPr="004F0E19">
              <w:rPr>
                <w:sz w:val="18"/>
                <w:szCs w:val="18"/>
              </w:rPr>
              <w:t xml:space="preserve">Fakulta ekonomiky a manažmentu má v Nitre v areáli SPU k dispozícii 4 prednáškové miestnosti s kapacitou väčšou ako 160 miest, jednu s kapacitou 60 miest. Na prednášky pre väčšie skupiny je možno použiť Kongresové centrum SPU (kapacita 400 miest). Posluchárne S-01, S a AS-31 sú vybavené systémom pre jednotnú správu posluchární – v posluchárňach sa používa SmartPódium - interaktívny dotykový display s nainštalovaným softvérom totožným so softvérom pre interaktívne tabule (v S-pavilóne sú 3 interaktívne tabule SmartBoard, z toho 2 v počítačových cvičebniach, v ostatných cvičebniach sú interaktívne tabule značky Triumph) a rovnakým použitím - pomocou interaktívneho pera sa môžu vpisovať do prezentácie, resp. iných dokumentov poznámky, ktoré sa môžu ukladať, učiteľ nemusí používať tabuľu, ale perom môže písať, či kresliť priamo na display v režime „bielej tabule“. Všetko sa zobrazuje na prezentačnom plátne prostredníctvom dataprojektora. Dataprojektory a ozvučenie sú riadené jednotne vo všetkých posluchárňach z riadiaceho pultu. Taktiež je možné použiť videorekordér a vizualizér, a takto vyučovaciu jednotku zrealizovať za výraznej audiovizuálnej podpory. </w:t>
            </w:r>
          </w:p>
          <w:p w:rsidRPr="004F0E19" w:rsidR="008563C0" w:rsidP="008563C0" w:rsidRDefault="008563C0" w14:paraId="4141478B" w14:textId="77777777">
            <w:pPr>
              <w:tabs>
                <w:tab w:val="left" w:pos="5670"/>
              </w:tabs>
              <w:spacing w:after="0" w:line="240" w:lineRule="auto"/>
              <w:jc w:val="both"/>
              <w:rPr>
                <w:sz w:val="18"/>
                <w:szCs w:val="18"/>
              </w:rPr>
            </w:pPr>
            <w:r w:rsidRPr="004F0E19">
              <w:rPr>
                <w:sz w:val="18"/>
                <w:szCs w:val="18"/>
              </w:rPr>
              <w:t>V posluchárni S-01 sú 3 dataprojektory, 3 projekčné plátna a videokonferenčný systém Polycom, ktorý je však nefunkčný (nebol zo strany SPU riešený upgrade, ale tiež už je zastaralý). Online výučba, ako i iné podujatia sa riešia pripojením kamery a viacsmerového mikrofónu k existujúcemu SmartPódiu. Na fakulte je lokalizovaný aj ďalší celoškolský videokonferečný systém Cisco TelePresence, ktorý je rovnako nefunkčný a plánuje sa jeho náhrada za iné riešenie v krátkom čase s využitím existujúcej zobrazovacej techniky. Miestnosť je odhlučnená, vybavená pripojením do dátovej siete. Po inovácii bude využiteľná pre výučbové účely (hybridná výučba), ako i pre vedecko-výskumnú komunikáciu, videokonferenčné stretnutia projektových tímov a pod. V súčasnosti je však možné miestnosť využiť na videokonferenčné stretnutia s prinesenou technikou (notebook alebo PC s kamerou).</w:t>
            </w:r>
          </w:p>
          <w:p w:rsidRPr="004F0E19" w:rsidR="008563C0" w:rsidP="008563C0" w:rsidRDefault="008563C0" w14:paraId="00627658" w14:textId="77777777">
            <w:pPr>
              <w:tabs>
                <w:tab w:val="left" w:pos="5670"/>
              </w:tabs>
              <w:spacing w:after="0" w:line="240" w:lineRule="auto"/>
              <w:jc w:val="both"/>
              <w:rPr>
                <w:sz w:val="18"/>
                <w:szCs w:val="18"/>
              </w:rPr>
            </w:pPr>
            <w:r w:rsidRPr="004F0E19">
              <w:rPr>
                <w:sz w:val="18"/>
                <w:szCs w:val="18"/>
              </w:rPr>
              <w:t xml:space="preserve">Vo výučbovom procese je možné využiť materiály priamo z počítačovej siete, a to z lokálnej siete (okrem obľúbených úložísk súborov Dropbox, Google Drive, OneDrive a iných, je možné využívať aj úložiská v lokálnej sieti, a to v adresári Cvicenia na fakultnom serveri alebo úložisko súborov v univerzitnom LMS Moodle), WWW serverov, resp. z rôznych medzinárodných databáz, ako napr. z databázy FAO v Ríme. </w:t>
            </w:r>
          </w:p>
          <w:p w:rsidRPr="004F0E19" w:rsidR="008563C0" w:rsidP="008563C0" w:rsidRDefault="008563C0" w14:paraId="5C62AF16" w14:textId="77777777">
            <w:pPr>
              <w:tabs>
                <w:tab w:val="left" w:pos="5670"/>
              </w:tabs>
              <w:spacing w:after="0" w:line="240" w:lineRule="auto"/>
              <w:jc w:val="both"/>
              <w:rPr>
                <w:sz w:val="18"/>
                <w:szCs w:val="18"/>
              </w:rPr>
            </w:pPr>
            <w:r w:rsidRPr="004F0E19">
              <w:rPr>
                <w:sz w:val="18"/>
                <w:szCs w:val="18"/>
              </w:rPr>
              <w:t xml:space="preserve">Poslucháreň AS-31 bola začiatkom roka 2016 vybavená novým nábytkom pre študentov (stoly a stoličky). Klasické cvičebne, ktorých je v súčasnom období 21, sú vybavené klasickými i ekologickými tabuľami, PC, interaktívnymi tabuľami, dataprojektormi a v prípade potreby aj inou prenosnou technikou (vizualizér, prenosný dataprojektor, prezentér, notebook s možnosťou pripojenia do počítačovej siete). Z 20 cvičební iba 4 nevyhovujú požiadavkám hybridnej výučby. Neustále napredovanie v oblasti vzdelávania a zapojenie sa do vysoko konkurenčného európskeho vzdelávacieho systému si však vyžaduje neustálu inováciu. </w:t>
            </w:r>
          </w:p>
          <w:p w:rsidRPr="00344CAB" w:rsidR="008563C0" w:rsidP="008563C0" w:rsidRDefault="008563C0" w14:paraId="7EE90B3C" w14:textId="45C85611">
            <w:pPr>
              <w:spacing w:after="0" w:line="240" w:lineRule="auto"/>
              <w:jc w:val="both"/>
              <w:textAlignment w:val="baseline"/>
              <w:rPr>
                <w:rFonts w:ascii="Times New Roman" w:hAnsi="Times New Roman" w:eastAsia="Times New Roman" w:cs="Times New Roman"/>
                <w:sz w:val="24"/>
                <w:szCs w:val="24"/>
                <w:lang w:eastAsia="sk-SK"/>
              </w:rPr>
            </w:pPr>
            <w:r w:rsidRPr="004F0E19">
              <w:rPr>
                <w:sz w:val="18"/>
                <w:szCs w:val="18"/>
              </w:rPr>
              <w:t>Fakulta má na treťom poschodí pavilónu „S“ vybudovaný archív pre štrukturálne fondy a doktorandské štúdium a detský kútik s prebaľovacím pultom (požiadavka externých študentov). Na štvrtom poschodí (pri výťahu) sa nachádza Indonézske centrum určené prioritne ako konzultačná miestnosť pre indonézskych lektorov a na opačnej strane je priestor, ktorý je využitý pre študentské aktivity. V obidvoch priestoroch je možné pripojenie na internet. V súčasnosti je signálom Wi-Fi pokrytá takmer celá budova pavilónu „S“, plánuje sa zakúpenie ďalších prístupových bodov na jej rozšírenie. Od roku 2014 je pre študentov a zamestnancov fakulty, ako i pre návštevníkov fakulty k dispozícii kaviareň a od roku 2015 zrekonštruovaný bufet na prízemí. Pri kaviarni je oddychový priestor vybudovaný s podporou spoločnosti Pricewaterhouse</w:t>
            </w:r>
            <w:r w:rsidR="006343C5">
              <w:rPr>
                <w:sz w:val="18"/>
                <w:szCs w:val="18"/>
              </w:rPr>
              <w:t xml:space="preserve"> </w:t>
            </w:r>
            <w:r w:rsidRPr="004F0E19">
              <w:rPr>
                <w:sz w:val="18"/>
                <w:szCs w:val="18"/>
              </w:rPr>
              <w:t>Coopers Slovensko. Kútik je využívaný aj na mnohé pracovné diskusie a pre študentov na riešenie úloh a zadaní. S podporou spoločnosti Kaufland bola vybudovaná oddychová zóna Kaufland study/eat/drink friendly, zóna s nabíjacím kútikom. Súčasťou oddychovej zóny je nielen priestor na sedenie, ale najmä stolová zostava s možnosťou pripojenia do dátovej siete pomocou káblov, wifi, ale aj s možnosťou nabíjania mobilov, tabletov i notebookov. Študenti FEM môžu používať novú chill out zónu v S-pavilóne. Nachádza sa na 2. poschodí a bola zrealizovaná v spolupráci so spoločnosťou Plzeňský Prazdroj Slovensko, čím sa potvrdila veľmi dobrá spolupráca s touto spoločnosťou. Je tvorená inšpiratívnym posterom na stene, praktickými stolíkmi a tuli vakmi vo farbách spoločnosti. Poster na stene prezentuje prepojenie sily tejto spoločnosti, ktorá vychádza z dlhodobej histórie a tradičného varenia piva z kvalitných surovín a zároveň poukazuje na dôležitý fenomén v súčasnosti, ktorým je CSR (Corporate Social Responsibili</w:t>
            </w:r>
            <w:r>
              <w:rPr>
                <w:sz w:val="18"/>
                <w:szCs w:val="18"/>
              </w:rPr>
              <w:t>t</w:t>
            </w:r>
            <w:r w:rsidRPr="004F0E19">
              <w:rPr>
                <w:sz w:val="18"/>
                <w:szCs w:val="18"/>
              </w:rPr>
              <w:t>y) nasmerovaný k svojim zamestnancom, zákazníkom a širokej verejnosti. S podporou spoločnosti LIDL bola vybudovaná relax zóna pred FEM s wifi lavičkou a nabíjacou podložkou pre mobilné telefóny</w:t>
            </w:r>
            <w:r>
              <w:rPr>
                <w:sz w:val="18"/>
                <w:szCs w:val="18"/>
              </w:rPr>
              <w:t>.</w:t>
            </w:r>
            <w:r w:rsidRPr="004F0E19">
              <w:rPr>
                <w:sz w:val="18"/>
                <w:szCs w:val="18"/>
              </w:rPr>
              <w:t xml:space="preserve"> </w:t>
            </w:r>
          </w:p>
        </w:tc>
      </w:tr>
    </w:tbl>
    <w:p w:rsidRPr="00344CAB" w:rsidR="008D26FA" w:rsidP="00102356" w:rsidRDefault="008D26FA" w14:paraId="3433D6E8" w14:textId="2671C98E">
      <w:pPr>
        <w:spacing w:after="0" w:line="240" w:lineRule="auto"/>
        <w:jc w:val="both"/>
        <w:textAlignment w:val="baseline"/>
        <w:rPr>
          <w:rFonts w:ascii="Segoe UI" w:hAnsi="Segoe UI" w:eastAsia="Times New Roman" w:cs="Segoe UI"/>
          <w:sz w:val="18"/>
          <w:szCs w:val="18"/>
          <w:lang w:eastAsia="sk-SK"/>
        </w:rPr>
      </w:pPr>
    </w:p>
    <w:p w:rsidRPr="006B7C1E" w:rsidR="002F2E29" w:rsidP="006B7C1E" w:rsidRDefault="008E39F9" w14:paraId="745C3742" w14:textId="43562441">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Informačné zabezpečenie a literatúra</w:t>
      </w:r>
    </w:p>
    <w:p w:rsidR="002367EE" w:rsidP="00102356" w:rsidRDefault="003A402C" w14:paraId="05618837" w14:textId="5E59D627">
      <w:pPr>
        <w:spacing w:after="0" w:line="240" w:lineRule="auto"/>
        <w:jc w:val="both"/>
        <w:textAlignment w:val="baseline"/>
        <w:rPr>
          <w:rFonts w:ascii="Calibri" w:hAnsi="Calibri" w:eastAsia="Times New Roman" w:cs="Calibri"/>
          <w:b/>
          <w:bCs/>
          <w:lang w:eastAsia="sk-SK"/>
        </w:rPr>
      </w:pPr>
      <w:r w:rsidRPr="003A402C">
        <w:rPr>
          <w:rFonts w:ascii="Segoe UI" w:hAnsi="Segoe UI" w:eastAsia="Times New Roman" w:cs="Segoe UI"/>
          <w:sz w:val="18"/>
          <w:szCs w:val="18"/>
          <w:lang w:eastAsia="sk-SK"/>
        </w:rPr>
        <w:t>Slovenská poľnohospodárska knižnica</w:t>
      </w:r>
      <w:r>
        <w:rPr>
          <w:rFonts w:ascii="Calibri" w:hAnsi="Calibri" w:eastAsia="Times New Roman" w:cs="Calibri"/>
          <w:b/>
          <w:bCs/>
          <w:lang w:eastAsia="sk-SK"/>
        </w:rPr>
        <w:t xml:space="preserve"> </w:t>
      </w:r>
      <w:hyperlink w:history="1" r:id="rId29">
        <w:r w:rsidRPr="00A22C66">
          <w:rPr>
            <w:rStyle w:val="Hypertextovprepojenie"/>
            <w:rFonts w:ascii="Calibri" w:hAnsi="Calibri" w:eastAsia="Times New Roman" w:cs="Calibri"/>
            <w:b/>
            <w:bCs/>
            <w:lang w:eastAsia="sk-SK"/>
          </w:rPr>
          <w:t>https://www.slpk.uniag.sk/sk/uvod/</w:t>
        </w:r>
      </w:hyperlink>
    </w:p>
    <w:p w:rsidR="003A402C" w:rsidP="00102356" w:rsidRDefault="003552AD" w14:paraId="56AFFC78" w14:textId="76E09BD4">
      <w:pPr>
        <w:spacing w:after="0" w:line="240" w:lineRule="auto"/>
        <w:jc w:val="both"/>
        <w:textAlignment w:val="baseline"/>
        <w:rPr>
          <w:rFonts w:ascii="Calibri" w:hAnsi="Calibri" w:eastAsia="Times New Roman" w:cs="Calibri"/>
          <w:b/>
          <w:bCs/>
          <w:lang w:eastAsia="sk-SK"/>
        </w:rPr>
      </w:pPr>
      <w:r w:rsidRPr="003552AD">
        <w:rPr>
          <w:rFonts w:ascii="Segoe UI" w:hAnsi="Segoe UI" w:eastAsia="Times New Roman" w:cs="Segoe UI"/>
          <w:sz w:val="18"/>
          <w:szCs w:val="18"/>
          <w:lang w:eastAsia="sk-SK"/>
        </w:rPr>
        <w:t>Centrum informačných a komunikačných technológií</w:t>
      </w:r>
      <w:r>
        <w:rPr>
          <w:rFonts w:ascii="Calibri" w:hAnsi="Calibri" w:eastAsia="Times New Roman" w:cs="Calibri"/>
          <w:b/>
          <w:bCs/>
          <w:lang w:eastAsia="sk-SK"/>
        </w:rPr>
        <w:t xml:space="preserve"> </w:t>
      </w:r>
      <w:hyperlink w:history="1" r:id="rId30">
        <w:r w:rsidRPr="00A22C66">
          <w:rPr>
            <w:rStyle w:val="Hypertextovprepojenie"/>
            <w:rFonts w:ascii="Calibri" w:hAnsi="Calibri" w:eastAsia="Times New Roman" w:cs="Calibri"/>
            <w:b/>
            <w:bCs/>
            <w:lang w:eastAsia="sk-SK"/>
          </w:rPr>
          <w:t>https://www.uniag.sk/sk/cikt-home</w:t>
        </w:r>
      </w:hyperlink>
    </w:p>
    <w:p w:rsidR="003552AD" w:rsidP="00102356" w:rsidRDefault="003552AD" w14:paraId="7681B8CC" w14:textId="77777777">
      <w:pPr>
        <w:spacing w:after="0" w:line="240" w:lineRule="auto"/>
        <w:jc w:val="both"/>
        <w:textAlignment w:val="baseline"/>
        <w:rPr>
          <w:rFonts w:ascii="Calibri" w:hAnsi="Calibri" w:eastAsia="Times New Roman" w:cs="Calibri"/>
          <w:b/>
          <w:bCs/>
          <w:lang w:eastAsia="sk-SK"/>
        </w:rPr>
      </w:pPr>
    </w:p>
    <w:p w:rsidRPr="006B7C1E" w:rsidR="008D26FA" w:rsidP="006B7C1E" w:rsidRDefault="00C5162A" w14:paraId="710BF7A1" w14:textId="3B106F2A">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Podmienky dištančného a kombinovaného štúdia (vypĺňa sa</w:t>
      </w:r>
      <w:r w:rsidRPr="006B7C1E" w:rsidR="001A16FD">
        <w:rPr>
          <w:rFonts w:ascii="Calibri" w:hAnsi="Calibri" w:eastAsia="Times New Roman" w:cs="Calibri"/>
          <w:b/>
          <w:bCs/>
          <w:lang w:eastAsia="sk-SK"/>
        </w:rPr>
        <w:t xml:space="preserve"> aj</w:t>
      </w:r>
      <w:r w:rsidRPr="006B7C1E">
        <w:rPr>
          <w:rFonts w:ascii="Calibri" w:hAnsi="Calibri" w:eastAsia="Times New Roman" w:cs="Calibri"/>
          <w:b/>
          <w:bCs/>
          <w:lang w:eastAsia="sk-SK"/>
        </w:rPr>
        <w:t xml:space="preserve"> pri kombinovanej metóde)</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8D26FA" w:rsidTr="00C5162A" w14:paraId="3CE1AF1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8D26FA" w:rsidP="00102356" w:rsidRDefault="004067ED" w14:paraId="7327D133" w14:textId="1C889A4A">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Uplatňovanie dištančného </w:t>
            </w:r>
            <w:r w:rsidR="00C5162A">
              <w:rPr>
                <w:rFonts w:ascii="Calibri" w:hAnsi="Calibri" w:eastAsia="Times New Roman" w:cs="Calibri"/>
                <w:b/>
                <w:bCs/>
                <w:i/>
                <w:iCs/>
                <w:sz w:val="16"/>
                <w:szCs w:val="16"/>
                <w:lang w:eastAsia="sk-SK"/>
              </w:rPr>
              <w:t xml:space="preserve">alebo kombinovaného </w:t>
            </w:r>
            <w:r w:rsidRPr="00344CAB" w:rsidR="00C5162A">
              <w:rPr>
                <w:rFonts w:ascii="Calibri" w:hAnsi="Calibri" w:eastAsia="Times New Roman" w:cs="Calibri"/>
                <w:b/>
                <w:bCs/>
                <w:i/>
                <w:iCs/>
                <w:sz w:val="16"/>
                <w:szCs w:val="16"/>
                <w:lang w:eastAsia="sk-SK"/>
              </w:rPr>
              <w:t xml:space="preserve"> </w:t>
            </w:r>
            <w:r w:rsidRPr="00344CAB">
              <w:rPr>
                <w:rFonts w:ascii="Calibri" w:hAnsi="Calibri" w:eastAsia="Times New Roman" w:cs="Calibri"/>
                <w:b/>
                <w:bCs/>
                <w:i/>
                <w:iCs/>
                <w:sz w:val="16"/>
                <w:szCs w:val="16"/>
                <w:lang w:eastAsia="sk-SK"/>
              </w:rPr>
              <w:t xml:space="preserve">vzdelávania na študijnom programe </w:t>
            </w:r>
          </w:p>
        </w:tc>
      </w:tr>
      <w:tr w:rsidRPr="00344CAB" w:rsidR="008D26FA" w:rsidTr="00C5162A" w14:paraId="016943D5" w14:textId="77777777">
        <w:trPr>
          <w:trHeight w:val="465"/>
        </w:trPr>
        <w:tc>
          <w:tcPr>
            <w:tcW w:w="9064" w:type="dxa"/>
            <w:tcBorders>
              <w:top w:val="single" w:color="auto" w:sz="6" w:space="0"/>
              <w:left w:val="single" w:color="auto" w:sz="6" w:space="0"/>
              <w:bottom w:val="single" w:color="auto" w:sz="6" w:space="0"/>
              <w:right w:val="single" w:color="auto" w:sz="6" w:space="0"/>
            </w:tcBorders>
          </w:tcPr>
          <w:p w:rsidRPr="00344CAB" w:rsidR="008D26FA" w:rsidP="00102356" w:rsidRDefault="006343C5" w14:paraId="73E6E489" w14:textId="0C840315">
            <w:pPr>
              <w:spacing w:after="0" w:line="240" w:lineRule="auto"/>
              <w:jc w:val="both"/>
              <w:textAlignment w:val="baseline"/>
              <w:rPr>
                <w:rFonts w:ascii="Times New Roman" w:hAnsi="Times New Roman" w:eastAsia="Times New Roman" w:cs="Times New Roman"/>
                <w:sz w:val="18"/>
                <w:szCs w:val="18"/>
                <w:lang w:eastAsia="sk-SK"/>
              </w:rPr>
            </w:pPr>
            <w:r>
              <w:rPr>
                <w:rFonts w:ascii="Times New Roman" w:hAnsi="Times New Roman" w:eastAsia="Times New Roman" w:cs="Times New Roman"/>
                <w:sz w:val="18"/>
                <w:szCs w:val="18"/>
                <w:lang w:eastAsia="sk-SK"/>
              </w:rPr>
              <w:t>Pri kombinovanej forme štúdia sa predpokladá väčšia výmera hodín samoštúdia ako pre externú formu.</w:t>
            </w:r>
          </w:p>
        </w:tc>
      </w:tr>
    </w:tbl>
    <w:p w:rsidR="0043281E" w:rsidP="0043281E" w:rsidRDefault="0043281E" w14:paraId="4DEF4B28" w14:textId="77777777">
      <w:pPr>
        <w:spacing w:after="0" w:line="240" w:lineRule="auto"/>
        <w:jc w:val="both"/>
        <w:textAlignment w:val="baseline"/>
        <w:rPr>
          <w:rFonts w:ascii="Calibri" w:hAnsi="Calibri" w:eastAsia="Times New Roman" w:cs="Calibri"/>
          <w:b/>
          <w:bCs/>
          <w:lang w:eastAsia="sk-SK"/>
        </w:rPr>
      </w:pPr>
    </w:p>
    <w:p w:rsidRPr="006B7C1E" w:rsidR="0043281E" w:rsidP="006B7C1E" w:rsidRDefault="0043281E" w14:paraId="175A0211" w14:textId="5D3CB750">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Partneri pri vzdelávaní</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43281E" w:rsidTr="0095292D" w14:paraId="4DEE8848"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43281E" w:rsidP="0095292D" w:rsidRDefault="0043281E" w14:paraId="730E123A" w14:textId="77777777">
            <w:pPr>
              <w:spacing w:after="0" w:line="240" w:lineRule="auto"/>
              <w:jc w:val="both"/>
              <w:textAlignment w:val="baseline"/>
              <w:rPr>
                <w:rFonts w:ascii="Times New Roman" w:hAnsi="Times New Roman" w:eastAsia="Times New Roman" w:cs="Times New Roman"/>
                <w:b/>
                <w:bCs/>
                <w:sz w:val="24"/>
                <w:szCs w:val="24"/>
                <w:lang w:eastAsia="sk-SK"/>
              </w:rPr>
            </w:pPr>
            <w:r w:rsidRPr="00C5162A">
              <w:rPr>
                <w:rFonts w:ascii="Calibri" w:hAnsi="Calibri" w:eastAsia="Times New Roman" w:cs="Calibri"/>
                <w:b/>
                <w:bCs/>
                <w:i/>
                <w:iCs/>
                <w:sz w:val="16"/>
                <w:szCs w:val="16"/>
                <w:lang w:eastAsia="sk-SK"/>
              </w:rPr>
              <w:t>Externé zainteresované strany podieľajúce sa na vzdelávaní</w:t>
            </w:r>
            <w:r>
              <w:rPr>
                <w:rFonts w:ascii="Calibri" w:hAnsi="Calibri" w:eastAsia="Times New Roman" w:cs="Calibri"/>
                <w:b/>
                <w:bCs/>
                <w:i/>
                <w:iCs/>
                <w:sz w:val="16"/>
                <w:szCs w:val="16"/>
                <w:lang w:eastAsia="sk-SK"/>
              </w:rPr>
              <w:t>, firmy, kde je možné realizovať prax s prepojením na záverečné práce v danom študijnom programe</w:t>
            </w:r>
          </w:p>
          <w:p w:rsidRPr="00C5162A" w:rsidR="0043281E" w:rsidP="0095292D" w:rsidRDefault="0043281E" w14:paraId="7DDE22EB" w14:textId="77777777">
            <w:pPr>
              <w:spacing w:after="0" w:line="240" w:lineRule="auto"/>
              <w:jc w:val="both"/>
              <w:textAlignment w:val="baseline"/>
              <w:rPr>
                <w:rFonts w:eastAsia="Times New Roman" w:cstheme="minorHAnsi"/>
                <w:b/>
                <w:bCs/>
                <w:i/>
                <w:iCs/>
                <w:sz w:val="16"/>
                <w:szCs w:val="16"/>
                <w:lang w:eastAsia="sk-SK"/>
              </w:rPr>
            </w:pPr>
          </w:p>
        </w:tc>
      </w:tr>
      <w:tr w:rsidRPr="00C5162A" w:rsidR="0043281E" w:rsidTr="0095292D" w14:paraId="3932F5B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670F97" w:rsidR="00DB73DA" w:rsidP="0095292D" w:rsidRDefault="00A27847" w14:paraId="0C6FC886" w14:textId="77777777">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IBM Slovakia</w:t>
            </w:r>
            <w:r w:rsidRPr="00670F97" w:rsidR="006343C5">
              <w:rPr>
                <w:rFonts w:ascii="Times New Roman" w:hAnsi="Times New Roman" w:eastAsia="Times New Roman" w:cs="Times New Roman"/>
                <w:sz w:val="18"/>
                <w:szCs w:val="18"/>
                <w:lang w:eastAsia="sk-SK"/>
              </w:rPr>
              <w:t xml:space="preserve"> </w:t>
            </w:r>
            <w:r w:rsidRPr="00670F97" w:rsidR="00DB73DA">
              <w:rPr>
                <w:rFonts w:ascii="Times New Roman" w:hAnsi="Times New Roman" w:eastAsia="Times New Roman" w:cs="Times New Roman"/>
                <w:sz w:val="18"/>
                <w:szCs w:val="18"/>
                <w:lang w:eastAsia="sk-SK"/>
              </w:rPr>
              <w:t>spol. s r.o.</w:t>
            </w:r>
          </w:p>
          <w:p w:rsidRPr="00670F97" w:rsidR="00A27847" w:rsidP="0095292D" w:rsidRDefault="00A27847" w14:paraId="206D3555" w14:textId="7AC8FCCD">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PWC</w:t>
            </w:r>
            <w:r w:rsidRPr="00670F97" w:rsidR="00DB73DA">
              <w:rPr>
                <w:rFonts w:ascii="Times New Roman" w:hAnsi="Times New Roman" w:eastAsia="Times New Roman" w:cs="Times New Roman"/>
                <w:sz w:val="18"/>
                <w:szCs w:val="18"/>
                <w:lang w:eastAsia="sk-SK"/>
              </w:rPr>
              <w:t xml:space="preserve"> spol. s r.o.</w:t>
            </w:r>
          </w:p>
          <w:p w:rsidRPr="00670F97" w:rsidR="00A27847" w:rsidP="0095292D" w:rsidRDefault="00A27847" w14:paraId="387F62B0" w14:textId="3B9D58CA">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Deloitte</w:t>
            </w:r>
            <w:r w:rsidRPr="00670F97" w:rsidR="00DB73DA">
              <w:rPr>
                <w:rFonts w:ascii="Times New Roman" w:hAnsi="Times New Roman" w:eastAsia="Times New Roman" w:cs="Times New Roman"/>
                <w:sz w:val="18"/>
                <w:szCs w:val="18"/>
                <w:lang w:eastAsia="sk-SK"/>
              </w:rPr>
              <w:t xml:space="preserve"> spol. s r.o.</w:t>
            </w:r>
          </w:p>
          <w:p w:rsidRPr="00670F97" w:rsidR="00A27847" w:rsidP="0095292D" w:rsidRDefault="00DB73DA" w14:paraId="0643CFA6" w14:textId="34CD4FC8">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Národná banka Slovenska</w:t>
            </w:r>
          </w:p>
          <w:p w:rsidRPr="00670F97" w:rsidR="00A27847" w:rsidP="0095292D" w:rsidRDefault="00A27847" w14:paraId="34E800BB" w14:textId="04473935">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Kooperatíva</w:t>
            </w:r>
            <w:r w:rsidRPr="00670F97" w:rsidR="00DB73DA">
              <w:rPr>
                <w:rFonts w:ascii="Times New Roman" w:hAnsi="Times New Roman" w:eastAsia="Times New Roman" w:cs="Times New Roman"/>
                <w:sz w:val="18"/>
                <w:szCs w:val="18"/>
                <w:lang w:eastAsia="sk-SK"/>
              </w:rPr>
              <w:t xml:space="preserve"> </w:t>
            </w:r>
            <w:r w:rsidRPr="00670F97" w:rsidR="00670F97">
              <w:rPr>
                <w:rFonts w:ascii="Times New Roman" w:hAnsi="Times New Roman" w:eastAsia="Times New Roman" w:cs="Times New Roman"/>
                <w:sz w:val="18"/>
                <w:szCs w:val="18"/>
                <w:lang w:eastAsia="sk-SK"/>
              </w:rPr>
              <w:t>a.s.</w:t>
            </w:r>
          </w:p>
          <w:p w:rsidRPr="00670F97" w:rsidR="00A27847" w:rsidP="0095292D" w:rsidRDefault="00A27847" w14:paraId="0532D707" w14:textId="0432138E">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Tatra banka</w:t>
            </w:r>
            <w:r w:rsidRPr="00670F97" w:rsidR="00670F97">
              <w:rPr>
                <w:rFonts w:ascii="Times New Roman" w:hAnsi="Times New Roman" w:eastAsia="Times New Roman" w:cs="Times New Roman"/>
                <w:sz w:val="18"/>
                <w:szCs w:val="18"/>
                <w:lang w:eastAsia="sk-SK"/>
              </w:rPr>
              <w:t xml:space="preserve"> a.s.</w:t>
            </w:r>
          </w:p>
          <w:p w:rsidRPr="00670F97" w:rsidR="00A27847" w:rsidP="0095292D" w:rsidRDefault="00A27847" w14:paraId="41204C0D" w14:textId="06622F0A">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TESCO</w:t>
            </w:r>
            <w:r w:rsidRPr="00670F97" w:rsidR="00670F97">
              <w:rPr>
                <w:rFonts w:ascii="Times New Roman" w:hAnsi="Times New Roman" w:eastAsia="Times New Roman" w:cs="Times New Roman"/>
                <w:sz w:val="18"/>
                <w:szCs w:val="18"/>
                <w:lang w:eastAsia="sk-SK"/>
              </w:rPr>
              <w:t xml:space="preserve"> a.s.</w:t>
            </w:r>
          </w:p>
          <w:p w:rsidRPr="00670F97" w:rsidR="00A27847" w:rsidP="0095292D" w:rsidRDefault="00A27847" w14:paraId="2DB60695" w14:textId="1B1BB192">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Gestamp</w:t>
            </w:r>
            <w:r w:rsidRPr="00670F97" w:rsidR="00670F97">
              <w:rPr>
                <w:rFonts w:ascii="Times New Roman" w:hAnsi="Times New Roman" w:eastAsia="Times New Roman" w:cs="Times New Roman"/>
                <w:sz w:val="18"/>
                <w:szCs w:val="18"/>
                <w:lang w:eastAsia="sk-SK"/>
              </w:rPr>
              <w:t xml:space="preserve"> spol. s r.o.</w:t>
            </w:r>
          </w:p>
          <w:p w:rsidRPr="00670F97" w:rsidR="00A27847" w:rsidP="0095292D" w:rsidRDefault="00A27847" w14:paraId="15041F9A" w14:textId="31024293">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LEDVANCE</w:t>
            </w:r>
            <w:r w:rsidRPr="00670F97" w:rsidR="00670F97">
              <w:rPr>
                <w:rFonts w:ascii="Times New Roman" w:hAnsi="Times New Roman" w:eastAsia="Times New Roman" w:cs="Times New Roman"/>
                <w:sz w:val="18"/>
                <w:szCs w:val="18"/>
                <w:lang w:eastAsia="sk-SK"/>
              </w:rPr>
              <w:t xml:space="preserve"> spol. s r.o.</w:t>
            </w:r>
          </w:p>
          <w:p w:rsidRPr="00670F97" w:rsidR="00A27847" w:rsidP="0095292D" w:rsidRDefault="00A27847" w14:paraId="18580DAE" w14:textId="74532019">
            <w:pPr>
              <w:spacing w:after="0" w:line="240" w:lineRule="auto"/>
              <w:jc w:val="both"/>
              <w:textAlignment w:val="baseline"/>
              <w:rPr>
                <w:rFonts w:ascii="Times New Roman" w:hAnsi="Times New Roman" w:eastAsia="Times New Roman" w:cs="Times New Roman"/>
                <w:sz w:val="18"/>
                <w:szCs w:val="18"/>
                <w:lang w:eastAsia="sk-SK"/>
              </w:rPr>
            </w:pPr>
            <w:r w:rsidRPr="00670F97">
              <w:rPr>
                <w:rFonts w:ascii="Times New Roman" w:hAnsi="Times New Roman" w:eastAsia="Times New Roman" w:cs="Times New Roman"/>
                <w:sz w:val="18"/>
                <w:szCs w:val="18"/>
                <w:lang w:eastAsia="sk-SK"/>
              </w:rPr>
              <w:t>Stormware</w:t>
            </w:r>
            <w:r w:rsidRPr="00670F97" w:rsidR="00670F97">
              <w:rPr>
                <w:rFonts w:ascii="Times New Roman" w:hAnsi="Times New Roman" w:eastAsia="Times New Roman" w:cs="Times New Roman"/>
                <w:sz w:val="18"/>
                <w:szCs w:val="18"/>
                <w:lang w:eastAsia="sk-SK"/>
              </w:rPr>
              <w:t xml:space="preserve"> spol. s r.o.</w:t>
            </w:r>
          </w:p>
          <w:p w:rsidRPr="00C5162A" w:rsidR="0043281E" w:rsidP="0095292D" w:rsidRDefault="00A27847" w14:paraId="52EF162F" w14:textId="1FE1B6FA">
            <w:pPr>
              <w:spacing w:after="0" w:line="240" w:lineRule="auto"/>
              <w:jc w:val="both"/>
              <w:textAlignment w:val="baseline"/>
              <w:rPr>
                <w:rFonts w:ascii="Calibri" w:hAnsi="Calibri" w:eastAsia="Times New Roman" w:cs="Calibri"/>
                <w:b/>
                <w:bCs/>
                <w:i/>
                <w:iCs/>
                <w:sz w:val="16"/>
                <w:szCs w:val="16"/>
                <w:lang w:eastAsia="sk-SK"/>
              </w:rPr>
            </w:pPr>
            <w:r w:rsidRPr="00670F97">
              <w:rPr>
                <w:rFonts w:ascii="Times New Roman" w:hAnsi="Times New Roman" w:eastAsia="Times New Roman" w:cs="Times New Roman"/>
                <w:sz w:val="18"/>
                <w:szCs w:val="18"/>
                <w:lang w:eastAsia="sk-SK"/>
              </w:rPr>
              <w:t>Kros</w:t>
            </w:r>
            <w:r w:rsidRPr="00670F97" w:rsidR="00670F97">
              <w:rPr>
                <w:rFonts w:ascii="Times New Roman" w:hAnsi="Times New Roman" w:eastAsia="Times New Roman" w:cs="Times New Roman"/>
                <w:sz w:val="18"/>
                <w:szCs w:val="18"/>
                <w:lang w:eastAsia="sk-SK"/>
              </w:rPr>
              <w:t xml:space="preserve"> a.s.</w:t>
            </w:r>
          </w:p>
        </w:tc>
      </w:tr>
    </w:tbl>
    <w:p w:rsidRPr="00344CAB" w:rsidR="008D26FA" w:rsidP="00102356" w:rsidRDefault="008D26FA" w14:paraId="3E5BE811" w14:textId="77777777">
      <w:pPr>
        <w:spacing w:after="0" w:line="240" w:lineRule="auto"/>
        <w:jc w:val="both"/>
        <w:textAlignment w:val="baseline"/>
        <w:rPr>
          <w:rFonts w:ascii="Segoe UI" w:hAnsi="Segoe UI" w:eastAsia="Times New Roman" w:cs="Segoe UI"/>
          <w:sz w:val="18"/>
          <w:szCs w:val="18"/>
          <w:lang w:eastAsia="sk-SK"/>
        </w:rPr>
      </w:pPr>
    </w:p>
    <w:p w:rsidRPr="006B7C1E" w:rsidR="00C37F59" w:rsidP="006B7C1E" w:rsidRDefault="00704C6E" w14:paraId="1F7848A1" w14:textId="0DF4FABF">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Charakteristika možností sociálneho, športového, kultúrneho, duchovného a spoločenského vyžitia</w:t>
      </w:r>
    </w:p>
    <w:p w:rsidR="009570BE" w:rsidP="009570BE" w:rsidRDefault="00102AA6" w14:paraId="64870EB2" w14:textId="011D0F15">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Študentské domovy a jedálne</w:t>
      </w:r>
      <w:r>
        <w:rPr>
          <w:rFonts w:ascii="Calibri" w:hAnsi="Calibri" w:eastAsia="Times New Roman" w:cs="Calibri"/>
          <w:b/>
          <w:bCs/>
          <w:lang w:eastAsia="sk-SK"/>
        </w:rPr>
        <w:t xml:space="preserve"> </w:t>
      </w:r>
      <w:hyperlink w:history="1" r:id="rId31">
        <w:r w:rsidRPr="00A22C66">
          <w:rPr>
            <w:rStyle w:val="Hypertextovprepojenie"/>
            <w:rFonts w:ascii="Calibri" w:hAnsi="Calibri" w:eastAsia="Times New Roman" w:cs="Calibri"/>
            <w:b/>
            <w:bCs/>
            <w:lang w:eastAsia="sk-SK"/>
          </w:rPr>
          <w:t>https://ubytovanie.uniag.sk/sk/hlavna-stranka/</w:t>
        </w:r>
      </w:hyperlink>
    </w:p>
    <w:p w:rsidR="00102AA6" w:rsidP="009570BE" w:rsidRDefault="00382CF7" w14:paraId="4B0E086E" w14:textId="1381BA01">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Športovo-rekreačné zázemie univerzity</w:t>
      </w:r>
      <w:r>
        <w:rPr>
          <w:rFonts w:ascii="Calibri" w:hAnsi="Calibri" w:eastAsia="Times New Roman" w:cs="Calibri"/>
          <w:b/>
          <w:bCs/>
          <w:lang w:eastAsia="sk-SK"/>
        </w:rPr>
        <w:t xml:space="preserve"> </w:t>
      </w:r>
      <w:hyperlink w:history="1" r:id="rId32">
        <w:r w:rsidRPr="00A22C66" w:rsidR="00513A8C">
          <w:rPr>
            <w:rStyle w:val="Hypertextovprepojenie"/>
            <w:rFonts w:ascii="Calibri" w:hAnsi="Calibri" w:eastAsia="Times New Roman" w:cs="Calibri"/>
            <w:b/>
            <w:bCs/>
            <w:lang w:eastAsia="sk-SK"/>
          </w:rPr>
          <w:t>https://cus.uniag.sk/sk/cus-home/</w:t>
        </w:r>
      </w:hyperlink>
    </w:p>
    <w:p w:rsidR="00513A8C" w:rsidP="009570BE" w:rsidRDefault="007D2BA8" w14:paraId="25C7A8B1" w14:textId="01B3E05F">
      <w:pPr>
        <w:spacing w:after="0" w:line="240" w:lineRule="auto"/>
        <w:jc w:val="both"/>
        <w:textAlignment w:val="baseline"/>
        <w:rPr>
          <w:rStyle w:val="Hypertextovprepojenie"/>
          <w:rFonts w:ascii="Calibri" w:hAnsi="Calibri" w:cs="Calibri"/>
          <w:b/>
          <w:bCs/>
        </w:rPr>
      </w:pPr>
      <w:r w:rsidRPr="007D2BA8">
        <w:rPr>
          <w:rFonts w:ascii="Segoe UI" w:hAnsi="Segoe UI" w:eastAsia="Times New Roman" w:cs="Segoe UI"/>
          <w:sz w:val="18"/>
          <w:szCs w:val="18"/>
          <w:lang w:eastAsia="sk-SK"/>
        </w:rPr>
        <w:t>Sociálno-kultúrne zázemie univerzity</w:t>
      </w:r>
      <w:r>
        <w:rPr>
          <w:rFonts w:ascii="Segoe UI" w:hAnsi="Segoe UI" w:eastAsia="Times New Roman" w:cs="Segoe UI"/>
          <w:sz w:val="18"/>
          <w:szCs w:val="18"/>
          <w:lang w:eastAsia="sk-SK"/>
        </w:rPr>
        <w:t xml:space="preserve"> </w:t>
      </w:r>
      <w:r w:rsidR="00B51AA7">
        <w:rPr>
          <w:rFonts w:ascii="Segoe UI" w:hAnsi="Segoe UI" w:eastAsia="Times New Roman" w:cs="Segoe UI"/>
          <w:sz w:val="18"/>
          <w:szCs w:val="18"/>
          <w:lang w:eastAsia="sk-SK"/>
        </w:rPr>
        <w:t xml:space="preserve"> </w:t>
      </w:r>
      <w:hyperlink w:history="1" r:id="rId33">
        <w:r w:rsidRPr="00B51AA7" w:rsidR="00B51AA7">
          <w:rPr>
            <w:rStyle w:val="Hypertextovprepojenie"/>
            <w:rFonts w:ascii="Calibri" w:hAnsi="Calibri" w:eastAsia="Times New Roman" w:cs="Calibri"/>
            <w:b/>
            <w:bCs/>
            <w:lang w:eastAsia="sk-SK"/>
          </w:rPr>
          <w:t>https://www.uniag.sk/sk/volnocasove-aktivity</w:t>
        </w:r>
      </w:hyperlink>
    </w:p>
    <w:p w:rsidR="00B51AA7" w:rsidP="009570BE" w:rsidRDefault="00E81104" w14:paraId="44D72FEE" w14:textId="5909083C">
      <w:pPr>
        <w:spacing w:after="0" w:line="240" w:lineRule="auto"/>
        <w:jc w:val="both"/>
        <w:textAlignment w:val="baseline"/>
        <w:rPr>
          <w:rFonts w:ascii="Segoe UI" w:hAnsi="Segoe UI" w:eastAsia="Times New Roman" w:cs="Segoe UI"/>
          <w:sz w:val="18"/>
          <w:szCs w:val="18"/>
          <w:lang w:eastAsia="sk-SK"/>
        </w:rPr>
      </w:pPr>
      <w:r w:rsidRPr="00E81104">
        <w:rPr>
          <w:rFonts w:ascii="Segoe UI" w:hAnsi="Segoe UI" w:eastAsia="Times New Roman" w:cs="Segoe UI"/>
          <w:sz w:val="18"/>
          <w:szCs w:val="18"/>
          <w:lang w:eastAsia="sk-SK"/>
        </w:rPr>
        <w:t>Univerzitné poradenské a podporné centrum (UPPC</w:t>
      </w:r>
      <w:r>
        <w:rPr>
          <w:rFonts w:ascii="Segoe UI" w:hAnsi="Segoe UI" w:eastAsia="Times New Roman" w:cs="Segoe UI"/>
          <w:sz w:val="18"/>
          <w:szCs w:val="18"/>
          <w:lang w:eastAsia="sk-SK"/>
        </w:rPr>
        <w:t xml:space="preserve">) </w:t>
      </w:r>
      <w:hyperlink w:history="1" r:id="rId34">
        <w:r w:rsidRPr="00E81104">
          <w:rPr>
            <w:rStyle w:val="Hypertextovprepojenie"/>
            <w:rFonts w:ascii="Calibri" w:hAnsi="Calibri" w:eastAsia="Times New Roman" w:cs="Calibri"/>
            <w:b/>
            <w:bCs/>
            <w:lang w:eastAsia="sk-SK"/>
          </w:rPr>
          <w:t>https://www.uniag.sk/sk/uppc-o-nas</w:t>
        </w:r>
      </w:hyperlink>
    </w:p>
    <w:p w:rsidRPr="007D2BA8" w:rsidR="00B51AA7" w:rsidP="009570BE" w:rsidRDefault="00B51AA7" w14:paraId="76E435E6" w14:textId="77777777">
      <w:pPr>
        <w:spacing w:after="0" w:line="240" w:lineRule="auto"/>
        <w:jc w:val="both"/>
        <w:textAlignment w:val="baseline"/>
        <w:rPr>
          <w:rFonts w:ascii="Segoe UI" w:hAnsi="Segoe UI" w:eastAsia="Times New Roman" w:cs="Segoe UI"/>
          <w:sz w:val="18"/>
          <w:szCs w:val="18"/>
          <w:lang w:eastAsia="sk-SK"/>
        </w:rPr>
      </w:pPr>
    </w:p>
    <w:p w:rsidRPr="006B7C1E" w:rsidR="009570BE" w:rsidP="006B7C1E" w:rsidRDefault="009570BE" w14:paraId="52EE6A7E" w14:textId="56A65C2B">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 xml:space="preserve">Možnosti a podmienky účasti študentov študijného programu na mobilitách a stážach </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9570BE" w:rsidTr="0095292D" w14:paraId="151C9DCA"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9570BE" w:rsidP="0095292D" w:rsidRDefault="0043281E" w14:paraId="2508F670" w14:textId="302B0F35">
            <w:pPr>
              <w:spacing w:after="0" w:line="240" w:lineRule="auto"/>
              <w:jc w:val="both"/>
              <w:textAlignment w:val="baseline"/>
              <w:rPr>
                <w:rFonts w:ascii="Times New Roman" w:hAnsi="Times New Roman" w:eastAsia="Times New Roman" w:cs="Times New Roman"/>
                <w:b/>
                <w:bCs/>
                <w:sz w:val="24"/>
                <w:szCs w:val="24"/>
                <w:lang w:eastAsia="sk-SK"/>
              </w:rPr>
            </w:pPr>
            <w:r>
              <w:rPr>
                <w:rFonts w:ascii="Calibri" w:hAnsi="Calibri" w:eastAsia="Times New Roman" w:cs="Calibri"/>
                <w:b/>
                <w:bCs/>
                <w:i/>
                <w:iCs/>
                <w:sz w:val="16"/>
                <w:szCs w:val="16"/>
                <w:lang w:eastAsia="sk-SK"/>
              </w:rPr>
              <w:t>Dopíšte</w:t>
            </w:r>
            <w:r w:rsidR="009570BE">
              <w:rPr>
                <w:rFonts w:ascii="Calibri" w:hAnsi="Calibri" w:eastAsia="Times New Roman" w:cs="Calibri"/>
                <w:b/>
                <w:bCs/>
                <w:i/>
                <w:iCs/>
                <w:sz w:val="16"/>
                <w:szCs w:val="16"/>
                <w:lang w:eastAsia="sk-SK"/>
              </w:rPr>
              <w:t> prípade že sú možnosti internacionalizácie v rámci daného ŠP iné</w:t>
            </w:r>
          </w:p>
          <w:p w:rsidRPr="00C5162A" w:rsidR="009570BE" w:rsidP="0095292D" w:rsidRDefault="009570BE" w14:paraId="63E2F6A2" w14:textId="77777777">
            <w:pPr>
              <w:spacing w:after="0" w:line="240" w:lineRule="auto"/>
              <w:jc w:val="both"/>
              <w:textAlignment w:val="baseline"/>
              <w:rPr>
                <w:rFonts w:eastAsia="Times New Roman" w:cstheme="minorHAnsi"/>
                <w:b/>
                <w:bCs/>
                <w:i/>
                <w:iCs/>
                <w:sz w:val="16"/>
                <w:szCs w:val="16"/>
                <w:lang w:eastAsia="sk-SK"/>
              </w:rPr>
            </w:pPr>
          </w:p>
        </w:tc>
      </w:tr>
      <w:tr w:rsidRPr="00C5162A" w:rsidR="009570BE" w:rsidTr="0095292D" w14:paraId="31F15B7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C5162A" w:rsidR="009570BE" w:rsidP="0095292D" w:rsidRDefault="009570BE" w14:paraId="05DE084E" w14:textId="77777777">
            <w:pPr>
              <w:spacing w:after="0" w:line="240" w:lineRule="auto"/>
              <w:jc w:val="both"/>
              <w:textAlignment w:val="baseline"/>
              <w:rPr>
                <w:rFonts w:ascii="Calibri" w:hAnsi="Calibri" w:eastAsia="Times New Roman" w:cs="Calibri"/>
                <w:b/>
                <w:bCs/>
                <w:i/>
                <w:iCs/>
                <w:sz w:val="16"/>
                <w:szCs w:val="16"/>
                <w:lang w:eastAsia="sk-SK"/>
              </w:rPr>
            </w:pPr>
          </w:p>
        </w:tc>
      </w:tr>
    </w:tbl>
    <w:p w:rsidR="006B7C1E" w:rsidP="006B7C1E" w:rsidRDefault="006B7C1E" w14:paraId="63727BA6" w14:textId="77777777">
      <w:pPr>
        <w:spacing w:after="0" w:line="240" w:lineRule="auto"/>
        <w:jc w:val="both"/>
        <w:textAlignment w:val="baseline"/>
        <w:rPr>
          <w:rFonts w:ascii="Calibri" w:hAnsi="Calibri" w:eastAsia="Times New Roman" w:cs="Calibri"/>
          <w:b/>
          <w:bCs/>
          <w:lang w:eastAsia="sk-SK"/>
        </w:rPr>
      </w:pPr>
    </w:p>
    <w:p w:rsidRPr="006B7C1E" w:rsidR="00C21F00" w:rsidP="006B7C1E" w:rsidRDefault="00C21F00" w14:paraId="3E2F9ED5" w14:textId="41395298">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Mobilitné okno</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C2111D" w:rsidTr="5348AB0D" w14:paraId="5F4E1D25" w14:textId="77777777">
        <w:trPr>
          <w:trHeight w:val="824"/>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77537D" w:rsidR="008D26FA" w:rsidP="00102356" w:rsidRDefault="4DFB7D0A" w14:paraId="11C0C84B" w14:textId="53DFC04B">
            <w:pPr>
              <w:spacing w:after="0" w:line="240" w:lineRule="auto"/>
              <w:jc w:val="both"/>
              <w:textAlignment w:val="baseline"/>
              <w:rPr>
                <w:rFonts w:ascii="Calibri" w:hAnsi="Calibri" w:eastAsia="Calibri" w:cs="Calibri"/>
                <w:b/>
                <w:bCs/>
                <w:sz w:val="16"/>
                <w:szCs w:val="16"/>
              </w:rPr>
            </w:pPr>
            <w:r w:rsidRPr="0077537D">
              <w:rPr>
                <w:rFonts w:ascii="Calibri" w:hAnsi="Calibri" w:eastAsia="Times New Roman" w:cs="Calibri"/>
                <w:b/>
                <w:bCs/>
                <w:sz w:val="16"/>
                <w:szCs w:val="16"/>
                <w:lang w:eastAsia="sk-SK"/>
              </w:rPr>
              <w:t>Uviesť minimálne jednu zahraničnú univerzitu v odbore, kde je možné realizovať mobilitu v rámci Erasmus stáže</w:t>
            </w:r>
            <w:r w:rsidRPr="0077537D" w:rsidR="53AB5658">
              <w:rPr>
                <w:rFonts w:ascii="Calibri" w:hAnsi="Calibri" w:eastAsia="Times New Roman" w:cs="Calibri"/>
                <w:b/>
                <w:bCs/>
                <w:sz w:val="16"/>
                <w:szCs w:val="16"/>
                <w:lang w:eastAsia="sk-SK"/>
              </w:rPr>
              <w:t xml:space="preserve">, </w:t>
            </w:r>
            <w:r w:rsidRPr="0077537D" w:rsidR="53AB5658">
              <w:rPr>
                <w:rFonts w:ascii="Calibri" w:hAnsi="Calibri" w:eastAsia="Calibri" w:cs="Calibri"/>
                <w:b/>
                <w:bCs/>
                <w:sz w:val="16"/>
                <w:szCs w:val="16"/>
              </w:rPr>
              <w:t xml:space="preserve">firma pôsobiaca na Slovensku </w:t>
            </w:r>
            <w:r w:rsidRPr="0077537D" w:rsidR="00A27847">
              <w:rPr>
                <w:rFonts w:ascii="Calibri" w:hAnsi="Calibri" w:eastAsia="Calibri" w:cs="Calibri"/>
                <w:b/>
                <w:bCs/>
                <w:sz w:val="16"/>
                <w:szCs w:val="16"/>
              </w:rPr>
              <w:t>–</w:t>
            </w:r>
            <w:r w:rsidRPr="0077537D" w:rsidR="53AB5658">
              <w:rPr>
                <w:rFonts w:ascii="Calibri" w:hAnsi="Calibri" w:eastAsia="Calibri" w:cs="Calibri"/>
                <w:b/>
                <w:bCs/>
                <w:sz w:val="16"/>
                <w:szCs w:val="16"/>
              </w:rPr>
              <w:t xml:space="preserve"> zahraničná</w:t>
            </w:r>
          </w:p>
          <w:p w:rsidRPr="0077537D" w:rsidR="00A27847" w:rsidP="00102356" w:rsidRDefault="00A27847" w14:paraId="6BA159CC" w14:textId="1E5CE391">
            <w:pPr>
              <w:spacing w:after="0" w:line="240" w:lineRule="auto"/>
              <w:jc w:val="both"/>
              <w:textAlignment w:val="baseline"/>
              <w:rPr>
                <w:rFonts w:ascii="Calibri" w:hAnsi="Calibri" w:eastAsia="Calibri" w:cs="Calibri"/>
                <w:b/>
                <w:bCs/>
                <w:sz w:val="18"/>
                <w:szCs w:val="18"/>
              </w:rPr>
            </w:pPr>
            <w:r w:rsidRPr="0077537D">
              <w:rPr>
                <w:rFonts w:ascii="Calibri" w:hAnsi="Calibri" w:eastAsia="Calibri" w:cs="Calibri"/>
                <w:b/>
                <w:bCs/>
                <w:sz w:val="18"/>
                <w:szCs w:val="18"/>
              </w:rPr>
              <w:t>CZU Praha, Mendelova univerzita v Brne,</w:t>
            </w:r>
          </w:p>
          <w:p w:rsidRPr="00344CAB" w:rsidR="00A27847" w:rsidP="00A27847" w:rsidRDefault="00A27847" w14:paraId="733F5288" w14:textId="4DEC8441">
            <w:pPr>
              <w:spacing w:after="0" w:line="240" w:lineRule="auto"/>
              <w:jc w:val="both"/>
              <w:textAlignment w:val="baseline"/>
              <w:rPr>
                <w:rFonts w:ascii="Times New Roman" w:hAnsi="Times New Roman" w:eastAsia="Times New Roman" w:cs="Times New Roman"/>
                <w:b/>
                <w:bCs/>
                <w:sz w:val="16"/>
                <w:szCs w:val="16"/>
                <w:lang w:eastAsia="sk-SK"/>
              </w:rPr>
            </w:pPr>
            <w:r w:rsidRPr="0077537D">
              <w:rPr>
                <w:rFonts w:ascii="Calibri" w:hAnsi="Calibri" w:eastAsia="Calibri" w:cs="Calibri"/>
                <w:b/>
                <w:bCs/>
                <w:sz w:val="18"/>
                <w:szCs w:val="18"/>
              </w:rPr>
              <w:t>GESTAMP</w:t>
            </w:r>
          </w:p>
        </w:tc>
      </w:tr>
    </w:tbl>
    <w:p w:rsidR="00706698" w:rsidP="00102356" w:rsidRDefault="00706698" w14:paraId="19829F18"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344CAB" w:rsidR="00F464BA" w:rsidP="00102356" w:rsidRDefault="00F464BA" w14:paraId="34801410" w14:textId="11523331">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 xml:space="preserve">9. Požadované schopnosti a predpoklady uchádzača o štúdium študijného programu </w:t>
      </w:r>
    </w:p>
    <w:p w:rsidRPr="00344CAB" w:rsidR="00F464BA" w:rsidP="00102356" w:rsidRDefault="00F464BA" w14:paraId="308E76FD"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6B7C1E" w:rsidR="00F464BA" w:rsidP="006B7C1E" w:rsidRDefault="00D62DA4" w14:paraId="78C43112" w14:textId="7C40B659">
      <w:pPr>
        <w:pStyle w:val="Odsekzoznamu"/>
        <w:numPr>
          <w:ilvl w:val="0"/>
          <w:numId w:val="36"/>
        </w:numPr>
        <w:spacing w:after="0" w:line="240" w:lineRule="auto"/>
        <w:jc w:val="both"/>
        <w:textAlignment w:val="baseline"/>
        <w:rPr>
          <w:rFonts w:ascii="Segoe UI" w:hAnsi="Segoe UI" w:eastAsia="Times New Roman" w:cs="Segoe UI"/>
          <w:b/>
          <w:color w:val="FF0000"/>
          <w:sz w:val="18"/>
          <w:szCs w:val="18"/>
          <w:lang w:eastAsia="sk-SK"/>
        </w:rPr>
      </w:pPr>
      <w:r w:rsidRPr="006B7C1E">
        <w:rPr>
          <w:rFonts w:ascii="Calibri" w:hAnsi="Calibri" w:eastAsia="Times New Roman" w:cs="Calibri"/>
          <w:b/>
          <w:bCs/>
          <w:lang w:eastAsia="sk-SK"/>
        </w:rPr>
        <w:t>Požadované schopnosti a predpoklady potrebné na prijatie na štúdium</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0E6D3C" w:rsidTr="001771E5" w14:paraId="16B52A37" w14:textId="77777777">
        <w:trPr>
          <w:trHeight w:val="1368"/>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0E6D3C" w:rsidP="00102356" w:rsidRDefault="000E6D3C" w14:paraId="7A35AE15" w14:textId="77777777">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w:t>
            </w:r>
            <w:r w:rsidRPr="00344CAB">
              <w:rPr>
                <w:rFonts w:ascii="Calibri" w:hAnsi="Calibri" w:eastAsia="Times New Roman" w:cs="Calibri"/>
                <w:sz w:val="16"/>
                <w:szCs w:val="16"/>
                <w:lang w:eastAsia="sk-SK"/>
              </w:rPr>
              <w:t xml:space="preserve"> </w:t>
            </w:r>
            <w:r w:rsidRPr="00344CAB">
              <w:rPr>
                <w:rFonts w:ascii="Calibri" w:hAnsi="Calibri" w:eastAsia="Times New Roman" w:cs="Calibri"/>
                <w:b/>
                <w:bCs/>
                <w:sz w:val="16"/>
                <w:szCs w:val="16"/>
                <w:lang w:eastAsia="sk-SK"/>
              </w:rPr>
              <w:t> </w:t>
            </w:r>
          </w:p>
          <w:p w:rsidRPr="00DB0BF4" w:rsidR="00B44F88" w:rsidP="00B44F88" w:rsidRDefault="00B44F88" w14:paraId="5FD70440" w14:textId="77777777">
            <w:pPr>
              <w:autoSpaceDE w:val="0"/>
              <w:autoSpaceDN w:val="0"/>
              <w:adjustRightInd w:val="0"/>
              <w:spacing w:after="0" w:line="240" w:lineRule="auto"/>
              <w:jc w:val="both"/>
              <w:rPr>
                <w:rFonts w:cstheme="minorHAnsi"/>
                <w:b/>
                <w:bCs/>
                <w:sz w:val="18"/>
                <w:szCs w:val="18"/>
              </w:rPr>
            </w:pPr>
            <w:r w:rsidRPr="00DB0BF4">
              <w:rPr>
                <w:rFonts w:cstheme="minorHAnsi"/>
                <w:b/>
                <w:bCs/>
                <w:sz w:val="18"/>
                <w:szCs w:val="18"/>
              </w:rPr>
              <w:t>ZÁKLADNÉ PODMIENKY PRIJATIA NA ŠTÚDIUM</w:t>
            </w:r>
          </w:p>
          <w:p w:rsidRPr="00DB0BF4" w:rsidR="00B44F88" w:rsidP="00B44F88" w:rsidRDefault="00B44F88" w14:paraId="56CB00E3" w14:textId="77777777">
            <w:pPr>
              <w:autoSpaceDE w:val="0"/>
              <w:autoSpaceDN w:val="0"/>
              <w:adjustRightInd w:val="0"/>
              <w:spacing w:after="0" w:line="240" w:lineRule="auto"/>
              <w:jc w:val="both"/>
              <w:rPr>
                <w:rFonts w:cstheme="minorHAnsi"/>
                <w:b/>
                <w:bCs/>
                <w:sz w:val="18"/>
                <w:szCs w:val="18"/>
              </w:rPr>
            </w:pPr>
            <w:r w:rsidRPr="00DB0BF4">
              <w:rPr>
                <w:rFonts w:cstheme="minorHAnsi"/>
                <w:sz w:val="18"/>
                <w:szCs w:val="18"/>
              </w:rPr>
              <w:t>Základnou podmienkou prijatia na bakalárske štúdium podľa §56 ods. 1 zákona č. 131/2002 Z. z. o vysokých školách a o zmene a doplnení niektorých zákonov v znení neskorších predpisov je získanie úplného stredného vzdelania, alebo úplného stredného odborného vzdelania ukončeného maturitou.</w:t>
            </w:r>
          </w:p>
          <w:p w:rsidRPr="00DB0BF4" w:rsidR="00B44F88" w:rsidP="00B44F88" w:rsidRDefault="00B44F88" w14:paraId="44EDE50C" w14:textId="77777777">
            <w:pPr>
              <w:autoSpaceDE w:val="0"/>
              <w:autoSpaceDN w:val="0"/>
              <w:adjustRightInd w:val="0"/>
              <w:spacing w:after="0" w:line="240" w:lineRule="auto"/>
              <w:jc w:val="both"/>
              <w:rPr>
                <w:rFonts w:cstheme="minorHAnsi"/>
                <w:b/>
                <w:bCs/>
                <w:sz w:val="18"/>
                <w:szCs w:val="18"/>
              </w:rPr>
            </w:pPr>
          </w:p>
          <w:p w:rsidRPr="00DB0BF4" w:rsidR="00B44F88" w:rsidP="00B44F88" w:rsidRDefault="00B44F88" w14:paraId="7578DC5E" w14:textId="77777777">
            <w:pPr>
              <w:autoSpaceDE w:val="0"/>
              <w:autoSpaceDN w:val="0"/>
              <w:adjustRightInd w:val="0"/>
              <w:spacing w:after="0" w:line="240" w:lineRule="auto"/>
              <w:jc w:val="both"/>
              <w:rPr>
                <w:rFonts w:cstheme="minorHAnsi"/>
                <w:b/>
                <w:bCs/>
                <w:sz w:val="18"/>
                <w:szCs w:val="18"/>
              </w:rPr>
            </w:pPr>
            <w:r w:rsidRPr="00DB0BF4">
              <w:rPr>
                <w:rFonts w:cstheme="minorHAnsi"/>
                <w:b/>
                <w:bCs/>
                <w:sz w:val="18"/>
                <w:szCs w:val="18"/>
              </w:rPr>
              <w:t>ĎALŠIE PODMIENKY PRIJATIA NA ŠTÚDIUM</w:t>
            </w:r>
          </w:p>
          <w:p w:rsidRPr="00DB0BF4" w:rsidR="00B44F88" w:rsidP="00B44F88" w:rsidRDefault="00B44F88" w14:paraId="38AAE847" w14:textId="77777777">
            <w:pPr>
              <w:spacing w:after="0" w:line="240" w:lineRule="auto"/>
              <w:jc w:val="both"/>
              <w:rPr>
                <w:rFonts w:cstheme="minorHAnsi"/>
                <w:bCs/>
                <w:sz w:val="18"/>
                <w:szCs w:val="18"/>
              </w:rPr>
            </w:pPr>
            <w:r w:rsidRPr="00DB0BF4">
              <w:rPr>
                <w:rFonts w:cstheme="minorHAnsi"/>
                <w:bCs/>
                <w:sz w:val="18"/>
                <w:szCs w:val="18"/>
              </w:rPr>
              <w:t>V prípade prekročenia plánovaného počtu uchádzačov, bude poradie uchádzačov zostavené nasledovne:</w:t>
            </w:r>
          </w:p>
          <w:p w:rsidRPr="00DB0BF4" w:rsidR="00B44F88" w:rsidP="00B44F88" w:rsidRDefault="00B44F88" w14:paraId="0F9DB573" w14:textId="77777777">
            <w:pPr>
              <w:pStyle w:val="Odsekzoznamu"/>
              <w:numPr>
                <w:ilvl w:val="0"/>
                <w:numId w:val="45"/>
              </w:numPr>
              <w:spacing w:after="0" w:line="240" w:lineRule="auto"/>
              <w:ind w:left="284" w:hanging="284"/>
              <w:jc w:val="both"/>
              <w:rPr>
                <w:rFonts w:cstheme="minorHAnsi"/>
                <w:sz w:val="18"/>
                <w:szCs w:val="18"/>
              </w:rPr>
            </w:pPr>
            <w:r w:rsidRPr="00DB0BF4">
              <w:rPr>
                <w:rFonts w:cstheme="minorHAnsi"/>
                <w:sz w:val="18"/>
                <w:szCs w:val="18"/>
              </w:rPr>
              <w:t>Uchádzači, ktorých študijný priemer je rovný alebo nižší ako 1,7 (z koncoročných vysvedčení za 1. – 3. ročník a polročného vysvedčenia v 4. ročníku strednej školy, prípadne z koncoročných vysvedčení za 1. – 4. ročník a polročného vysvedčenia v 5. ročníku strednej školy).</w:t>
            </w:r>
          </w:p>
          <w:p w:rsidRPr="00DB0BF4" w:rsidR="00B44F88" w:rsidP="00B44F88" w:rsidRDefault="00B44F88" w14:paraId="3046C576" w14:textId="77777777">
            <w:pPr>
              <w:pStyle w:val="Odsekzoznamu"/>
              <w:numPr>
                <w:ilvl w:val="0"/>
                <w:numId w:val="45"/>
              </w:numPr>
              <w:spacing w:after="0" w:line="240" w:lineRule="auto"/>
              <w:ind w:left="284" w:hanging="284"/>
              <w:jc w:val="both"/>
              <w:rPr>
                <w:rFonts w:cstheme="minorHAnsi"/>
                <w:sz w:val="18"/>
                <w:szCs w:val="18"/>
              </w:rPr>
            </w:pPr>
            <w:r w:rsidRPr="00DB0BF4">
              <w:rPr>
                <w:rFonts w:cstheme="minorHAnsi"/>
                <w:sz w:val="18"/>
                <w:szCs w:val="18"/>
              </w:rPr>
              <w:t xml:space="preserve">Uchádzači, ktorí sa umiestnili na prvých troch miestach krajského, respektíve národného kola Ekonomickej olympiády. </w:t>
            </w:r>
          </w:p>
          <w:p w:rsidRPr="00DB0BF4" w:rsidR="00B44F88" w:rsidP="00B44F88" w:rsidRDefault="00B44F88" w14:paraId="2611FAB0" w14:textId="77777777">
            <w:pPr>
              <w:pStyle w:val="Odsekzoznamu"/>
              <w:numPr>
                <w:ilvl w:val="0"/>
                <w:numId w:val="45"/>
              </w:numPr>
              <w:spacing w:after="0" w:line="240" w:lineRule="auto"/>
              <w:ind w:left="284" w:hanging="284"/>
              <w:jc w:val="both"/>
              <w:rPr>
                <w:rFonts w:cstheme="minorHAnsi"/>
                <w:sz w:val="18"/>
                <w:szCs w:val="18"/>
              </w:rPr>
            </w:pPr>
            <w:r w:rsidRPr="00DB0BF4">
              <w:rPr>
                <w:rFonts w:cstheme="minorHAnsi"/>
                <w:sz w:val="18"/>
                <w:szCs w:val="18"/>
              </w:rPr>
              <w:t>Ostatní uchádzači o štúdium budú zoradení na základe vyhodnotenia študijných výsledkov zo strednej školy (z koncoročných vysvedčení za 1. – 3. ročník a polročného vysvedčenia v 4. ročníku strednej školy, prípadne z koncoročných vysvedčení za 1. – 4. ročník a polročného vysvedčenia v 5. ročníku strednej školy).</w:t>
            </w:r>
          </w:p>
          <w:p w:rsidRPr="00DB0BF4" w:rsidR="00B44F88" w:rsidP="00B44F88" w:rsidRDefault="00B44F88" w14:paraId="1ACAFBF8" w14:textId="77777777">
            <w:pPr>
              <w:pStyle w:val="Odsekzoznamu"/>
              <w:spacing w:after="0" w:line="240" w:lineRule="auto"/>
              <w:ind w:left="284"/>
              <w:jc w:val="both"/>
              <w:rPr>
                <w:rFonts w:cstheme="minorHAnsi"/>
                <w:sz w:val="18"/>
                <w:szCs w:val="18"/>
              </w:rPr>
            </w:pPr>
          </w:p>
          <w:p w:rsidRPr="00DB0BF4" w:rsidR="00B44F88" w:rsidP="00B44F88" w:rsidRDefault="00B44F88" w14:paraId="78311E40" w14:textId="77777777">
            <w:pPr>
              <w:autoSpaceDE w:val="0"/>
              <w:autoSpaceDN w:val="0"/>
              <w:adjustRightInd w:val="0"/>
              <w:spacing w:after="0" w:line="240" w:lineRule="auto"/>
              <w:jc w:val="both"/>
              <w:rPr>
                <w:rFonts w:cstheme="minorHAnsi"/>
                <w:b/>
                <w:bCs/>
                <w:sz w:val="18"/>
                <w:szCs w:val="18"/>
              </w:rPr>
            </w:pPr>
            <w:r w:rsidRPr="00DB0BF4">
              <w:rPr>
                <w:rFonts w:cstheme="minorHAnsi"/>
                <w:b/>
                <w:bCs/>
                <w:sz w:val="18"/>
                <w:szCs w:val="18"/>
              </w:rPr>
              <w:t>Fakulta si vyhradzuje právo neotvoriť študijný program v dennej /alebo externej forme, na ktorý sa prihlási nízky počet záujemcov.</w:t>
            </w:r>
          </w:p>
          <w:p w:rsidRPr="00DB0BF4" w:rsidR="00B44F88" w:rsidP="00B44F88" w:rsidRDefault="00B44F88" w14:paraId="0F627031" w14:textId="77777777">
            <w:pPr>
              <w:spacing w:after="0" w:line="240" w:lineRule="auto"/>
              <w:jc w:val="both"/>
              <w:rPr>
                <w:rFonts w:cstheme="minorHAnsi"/>
                <w:sz w:val="18"/>
                <w:szCs w:val="18"/>
              </w:rPr>
            </w:pPr>
            <w:r w:rsidRPr="00DB0BF4">
              <w:rPr>
                <w:rFonts w:cstheme="minorHAnsi"/>
                <w:sz w:val="18"/>
                <w:szCs w:val="18"/>
              </w:rPr>
              <w:t>Uvádzané hodnotiace kritériá o spôsobilosti uchádzačov na prijatie sú doplnené  v zmysle § 57 odseku 1 Zákona č. 131/2002 Z. z. o VŠ o nasledovné hľadiská:</w:t>
            </w:r>
          </w:p>
          <w:p w:rsidRPr="00DB0BF4" w:rsidR="00B44F88" w:rsidP="00B44F88" w:rsidRDefault="00B44F88" w14:paraId="4E76D3DA" w14:textId="77777777">
            <w:pPr>
              <w:pStyle w:val="Odsekzoznamu"/>
              <w:numPr>
                <w:ilvl w:val="1"/>
                <w:numId w:val="46"/>
              </w:numPr>
              <w:tabs>
                <w:tab w:val="left" w:pos="851"/>
              </w:tabs>
              <w:spacing w:after="0" w:line="240" w:lineRule="auto"/>
              <w:ind w:left="284" w:hanging="284"/>
              <w:jc w:val="both"/>
              <w:rPr>
                <w:rFonts w:cstheme="minorHAnsi"/>
                <w:sz w:val="18"/>
                <w:szCs w:val="18"/>
              </w:rPr>
            </w:pPr>
            <w:r w:rsidRPr="00DB0BF4">
              <w:rPr>
                <w:rFonts w:cstheme="minorHAnsi"/>
                <w:sz w:val="18"/>
                <w:szCs w:val="18"/>
              </w:rPr>
              <w:t xml:space="preserve">sociálne hľadisko (siroty, polosiroty), </w:t>
            </w:r>
          </w:p>
          <w:p w:rsidRPr="00DB0BF4" w:rsidR="00B44F88" w:rsidP="00B44F88" w:rsidRDefault="00B44F88" w14:paraId="3FAA3A0C" w14:textId="77777777">
            <w:pPr>
              <w:pStyle w:val="Odsekzoznamu"/>
              <w:numPr>
                <w:ilvl w:val="1"/>
                <w:numId w:val="46"/>
              </w:numPr>
              <w:tabs>
                <w:tab w:val="left" w:pos="851"/>
              </w:tabs>
              <w:spacing w:after="0" w:line="240" w:lineRule="auto"/>
              <w:ind w:left="284" w:hanging="284"/>
              <w:jc w:val="both"/>
              <w:rPr>
                <w:rFonts w:cstheme="minorHAnsi"/>
                <w:sz w:val="18"/>
                <w:szCs w:val="18"/>
              </w:rPr>
            </w:pPr>
            <w:r w:rsidRPr="00DB0BF4">
              <w:rPr>
                <w:rFonts w:cstheme="minorHAnsi"/>
                <w:sz w:val="18"/>
                <w:szCs w:val="18"/>
              </w:rPr>
              <w:t xml:space="preserve">telesne handicapovaní uchádzači,    </w:t>
            </w:r>
          </w:p>
          <w:p w:rsidRPr="00DB0BF4" w:rsidR="00B44F88" w:rsidP="00B44F88" w:rsidRDefault="00B44F88" w14:paraId="0081AEC3" w14:textId="77777777">
            <w:pPr>
              <w:pStyle w:val="Odsekzoznamu"/>
              <w:numPr>
                <w:ilvl w:val="1"/>
                <w:numId w:val="46"/>
              </w:numPr>
              <w:tabs>
                <w:tab w:val="left" w:pos="851"/>
              </w:tabs>
              <w:spacing w:after="0" w:line="240" w:lineRule="auto"/>
              <w:ind w:left="284" w:hanging="284"/>
              <w:jc w:val="both"/>
              <w:rPr>
                <w:rFonts w:cstheme="minorHAnsi"/>
                <w:sz w:val="18"/>
                <w:szCs w:val="18"/>
              </w:rPr>
            </w:pPr>
            <w:r w:rsidRPr="00DB0BF4">
              <w:rPr>
                <w:rFonts w:cstheme="minorHAnsi"/>
                <w:sz w:val="18"/>
                <w:szCs w:val="18"/>
              </w:rPr>
              <w:t>zahraniční Slováci.</w:t>
            </w:r>
          </w:p>
          <w:p w:rsidRPr="00DB0BF4" w:rsidR="00B44F88" w:rsidP="00B44F88" w:rsidRDefault="00B44F88" w14:paraId="0A1A1E7F" w14:textId="77777777">
            <w:pPr>
              <w:spacing w:after="0" w:line="240" w:lineRule="auto"/>
              <w:jc w:val="both"/>
              <w:rPr>
                <w:rFonts w:cstheme="minorHAnsi"/>
                <w:sz w:val="18"/>
                <w:szCs w:val="18"/>
              </w:rPr>
            </w:pPr>
            <w:r w:rsidRPr="00DB0BF4">
              <w:rPr>
                <w:rFonts w:cstheme="minorHAnsi"/>
                <w:sz w:val="18"/>
                <w:szCs w:val="18"/>
              </w:rPr>
              <w:t>Uchádzačovi so špecifickými potrebami sa na jeho žiadosť, na základe vyhodnotenia jeho špecifických potrieb, určí forma prijímacej skúšky a spôsob jej vykonania.</w:t>
            </w:r>
          </w:p>
          <w:p w:rsidRPr="00DB0BF4" w:rsidR="00B44F88" w:rsidP="00B44F88" w:rsidRDefault="00B44F88" w14:paraId="2710B5B2" w14:textId="77777777">
            <w:pPr>
              <w:autoSpaceDE w:val="0"/>
              <w:autoSpaceDN w:val="0"/>
              <w:adjustRightInd w:val="0"/>
              <w:spacing w:after="0" w:line="240" w:lineRule="auto"/>
              <w:jc w:val="both"/>
              <w:rPr>
                <w:rFonts w:cstheme="minorHAnsi"/>
                <w:b/>
                <w:bCs/>
                <w:sz w:val="18"/>
                <w:szCs w:val="18"/>
              </w:rPr>
            </w:pPr>
          </w:p>
          <w:p w:rsidRPr="00DB0BF4" w:rsidR="00B44F88" w:rsidP="00B44F88" w:rsidRDefault="00B44F88" w14:paraId="47173E8D" w14:textId="77777777">
            <w:pPr>
              <w:autoSpaceDE w:val="0"/>
              <w:autoSpaceDN w:val="0"/>
              <w:adjustRightInd w:val="0"/>
              <w:spacing w:after="0" w:line="240" w:lineRule="auto"/>
              <w:jc w:val="both"/>
              <w:rPr>
                <w:rFonts w:cstheme="minorHAnsi"/>
                <w:b/>
                <w:bCs/>
                <w:sz w:val="18"/>
                <w:szCs w:val="18"/>
              </w:rPr>
            </w:pPr>
          </w:p>
          <w:p w:rsidRPr="00DB0BF4" w:rsidR="00B44F88" w:rsidP="00B44F88" w:rsidRDefault="00B44F88" w14:paraId="61C770FD" w14:textId="77777777">
            <w:pPr>
              <w:autoSpaceDE w:val="0"/>
              <w:autoSpaceDN w:val="0"/>
              <w:adjustRightInd w:val="0"/>
              <w:spacing w:after="0" w:line="240" w:lineRule="auto"/>
              <w:jc w:val="both"/>
              <w:rPr>
                <w:rFonts w:cstheme="minorHAnsi"/>
                <w:b/>
                <w:bCs/>
                <w:sz w:val="18"/>
                <w:szCs w:val="18"/>
              </w:rPr>
            </w:pPr>
            <w:r w:rsidRPr="00DB0BF4">
              <w:rPr>
                <w:rFonts w:cstheme="minorHAnsi"/>
                <w:b/>
                <w:bCs/>
                <w:sz w:val="18"/>
                <w:szCs w:val="18"/>
              </w:rPr>
              <w:t>INFORMÁCIE PRE ZAHRANIČNÝCH UCHÁDZAČOV</w:t>
            </w:r>
          </w:p>
          <w:p w:rsidRPr="00DB0BF4" w:rsidR="00B44F88" w:rsidP="00B44F88" w:rsidRDefault="00B44F88" w14:paraId="3B468043" w14:textId="77777777">
            <w:pPr>
              <w:spacing w:after="0" w:line="240" w:lineRule="auto"/>
              <w:jc w:val="both"/>
              <w:rPr>
                <w:rFonts w:cstheme="minorHAnsi"/>
                <w:sz w:val="18"/>
                <w:szCs w:val="18"/>
              </w:rPr>
            </w:pPr>
            <w:bookmarkStart w:name="_Hlk178602007" w:id="2"/>
            <w:r w:rsidRPr="00DB0BF4">
              <w:rPr>
                <w:rFonts w:cstheme="minorHAnsi"/>
                <w:sz w:val="18"/>
                <w:szCs w:val="18"/>
              </w:rPr>
              <w:t>Uchádzač, ktorý skončil štúdium na uznanej strednej škole v zahraničí musí predložiť úradne overené rozhodnutie o uznaní dokladu o vzdelaní vydané príslušným orgánom v Slovenskej republike (regionálnym úradom školskej správy v sídle kraja, alebo Ministerstvom školstva, vedy, výskumu a športu SR) v zmysle zákona č. 422/2015 Z. z. o uznávaní dokladov o vzdelaní a o uznávaní odborných kvalifikácií.</w:t>
            </w:r>
          </w:p>
          <w:p w:rsidRPr="00DB0BF4" w:rsidR="00B44F88" w:rsidP="00B44F88" w:rsidRDefault="00B44F88" w14:paraId="1AB368D4"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Zahraniční uchádzači (výnimkou sú uchádzači z Českej republiky a uchádzači, ktorí maturovali zo slovenského jazyka), ktorí sa prihlásia na štúdium študijného programu poskytovaného na SPU v Nitre v slovenskom jazyku a v kombinácii slovenského a anglického jazyka, musia povinne absolvovať online test a online ústny pohovor zameraný na zistenie úrovne ich jazykovej spôsobilosti zo slovenského jazyka. Testovanie zabezpečuje Centrum jazykov SPU v Nitre (</w:t>
            </w:r>
            <w:hyperlink w:history="1" r:id="rId35">
              <w:r w:rsidRPr="00DB0BF4">
                <w:rPr>
                  <w:rStyle w:val="Hypertextovprepojenie"/>
                  <w:rFonts w:cstheme="minorHAnsi"/>
                  <w:sz w:val="18"/>
                  <w:szCs w:val="18"/>
                </w:rPr>
                <w:t>https://cj.uniag.sk/sk/domov/</w:t>
              </w:r>
            </w:hyperlink>
            <w:r w:rsidRPr="00DB0BF4">
              <w:rPr>
                <w:rFonts w:cstheme="minorHAnsi"/>
                <w:color w:val="000000"/>
                <w:sz w:val="18"/>
                <w:szCs w:val="18"/>
              </w:rPr>
              <w:t>) v dvoch termínoch, o ktorých budú uchádzači vopred informovaní.</w:t>
            </w:r>
          </w:p>
          <w:p w:rsidRPr="00DB0BF4" w:rsidR="00B44F88" w:rsidP="00B44F88" w:rsidRDefault="00B44F88" w14:paraId="6FC9425D" w14:textId="77777777">
            <w:pPr>
              <w:shd w:val="clear" w:color="auto" w:fill="FFFFFF"/>
              <w:spacing w:after="0" w:line="240" w:lineRule="auto"/>
              <w:jc w:val="both"/>
              <w:textAlignment w:val="baseline"/>
              <w:rPr>
                <w:rFonts w:cstheme="minorHAnsi"/>
                <w:sz w:val="18"/>
                <w:szCs w:val="18"/>
              </w:rPr>
            </w:pPr>
            <w:r w:rsidRPr="00DB0BF4">
              <w:rPr>
                <w:rFonts w:cstheme="minorHAnsi"/>
                <w:sz w:val="18"/>
                <w:szCs w:val="18"/>
              </w:rPr>
              <w:t>Uchádzačovi bude po absolvovaní jazykovej skúšky vystavené potvrdenie o súhrnnom výsledku online testu a online pohovoru, ktoré bude zodpovedať jazykovej úrovni podľa Spoločného európskeho referenčného rámca pre jazyky. </w:t>
            </w:r>
            <w:r w:rsidRPr="00DB0BF4">
              <w:rPr>
                <w:rFonts w:cstheme="minorHAnsi"/>
                <w:color w:val="000000"/>
                <w:sz w:val="18"/>
                <w:szCs w:val="18"/>
              </w:rPr>
              <w:t>Test a potvrdenie sú spoplatnené sumou 30,- €.</w:t>
            </w:r>
          </w:p>
          <w:p w:rsidRPr="00DB0BF4" w:rsidR="00B44F88" w:rsidP="00B44F88" w:rsidRDefault="00B44F88" w14:paraId="1703D037"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Ak úroveň jazykovej spôsobilosti uchádzača o štúdium bude nižšia ako A1, uchádzač nebude</w:t>
            </w:r>
          </w:p>
          <w:p w:rsidRPr="00DB0BF4" w:rsidR="00B44F88" w:rsidP="00B44F88" w:rsidRDefault="00B44F88" w14:paraId="08578D26"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 xml:space="preserve">na štúdium prijatý. </w:t>
            </w:r>
          </w:p>
          <w:p w:rsidRPr="00DB0BF4" w:rsidR="00B44F88" w:rsidP="00B44F88" w:rsidRDefault="00B44F88" w14:paraId="21CEA301"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Ak úroveň jazykovej spôsobilosti uchádzača bude A1, uchádzač splnil jednu z podmienok prijatia na štúdium, avšak bude povinný absolvovať 30 hodinový platený kurz slovenského jazyka organizovaný Centrom jazykov SPU v Nitre (poplatok za kurz: 120,- €). </w:t>
            </w:r>
            <w:r w:rsidRPr="00DB0BF4">
              <w:rPr>
                <w:rFonts w:cstheme="minorHAnsi"/>
                <w:sz w:val="18"/>
                <w:szCs w:val="18"/>
                <w:bdr w:val="none" w:color="auto" w:sz="0" w:space="0" w:frame="1"/>
              </w:rPr>
              <w:t>Kurz bude prebiehať v dňoch 25. augusta 2025 – 5. septembra 2025.</w:t>
            </w:r>
            <w:r w:rsidRPr="00DB0BF4">
              <w:rPr>
                <w:rFonts w:cstheme="minorHAnsi"/>
                <w:color w:val="000000"/>
                <w:sz w:val="18"/>
                <w:szCs w:val="18"/>
              </w:rPr>
              <w:t> Po ukončení kurzu bude uchádzačovi vydané potvrdenie o jeho absolvovaní.</w:t>
            </w:r>
          </w:p>
          <w:p w:rsidRPr="00DB0BF4" w:rsidR="00B44F88" w:rsidP="00B44F88" w:rsidRDefault="00B44F88" w14:paraId="0F5019AF"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Ak úroveň jazykovej spôsobilosti uchádzača bude A2 a viac, uchádzač splnil jednu z podmienok prijatia a bude prijatý na štúdium.</w:t>
            </w:r>
          </w:p>
          <w:p w:rsidRPr="00DB0BF4" w:rsidR="00B44F88" w:rsidP="00B44F88" w:rsidRDefault="00B44F88" w14:paraId="0EF60A85" w14:textId="77777777">
            <w:pPr>
              <w:shd w:val="clear" w:color="auto" w:fill="FFFFFF"/>
              <w:spacing w:after="0" w:line="240" w:lineRule="auto"/>
              <w:jc w:val="both"/>
              <w:textAlignment w:val="baseline"/>
              <w:rPr>
                <w:rFonts w:cstheme="minorHAnsi"/>
                <w:color w:val="000000"/>
                <w:sz w:val="18"/>
                <w:szCs w:val="18"/>
              </w:rPr>
            </w:pPr>
            <w:r w:rsidRPr="00DB0BF4">
              <w:rPr>
                <w:rFonts w:cstheme="minorHAnsi"/>
                <w:color w:val="000000"/>
                <w:sz w:val="18"/>
                <w:szCs w:val="18"/>
              </w:rPr>
              <w:t>Podrobné informácie o teste a o kurze budú uvedené na webovej stránke Centra jazykov (</w:t>
            </w:r>
            <w:hyperlink w:history="1" r:id="rId36">
              <w:r w:rsidRPr="00DB0BF4">
                <w:rPr>
                  <w:rStyle w:val="Hypertextovprepojenie"/>
                  <w:rFonts w:cstheme="minorHAnsi"/>
                  <w:sz w:val="18"/>
                  <w:szCs w:val="18"/>
                </w:rPr>
                <w:t>https://cj.uniag.sk/sk/domov/</w:t>
              </w:r>
            </w:hyperlink>
            <w:r w:rsidRPr="00DB0BF4">
              <w:rPr>
                <w:rFonts w:cstheme="minorHAnsi"/>
                <w:color w:val="000000"/>
                <w:sz w:val="18"/>
                <w:szCs w:val="18"/>
              </w:rPr>
              <w:t>).</w:t>
            </w:r>
          </w:p>
          <w:bookmarkEnd w:id="2"/>
          <w:p w:rsidRPr="00DB0BF4" w:rsidR="00B44F88" w:rsidP="00B44F88" w:rsidRDefault="00B44F88" w14:paraId="0FFE4FC9" w14:textId="77777777">
            <w:pPr>
              <w:autoSpaceDE w:val="0"/>
              <w:autoSpaceDN w:val="0"/>
              <w:adjustRightInd w:val="0"/>
              <w:spacing w:after="0" w:line="240" w:lineRule="auto"/>
              <w:jc w:val="both"/>
              <w:rPr>
                <w:rFonts w:cstheme="minorHAnsi"/>
                <w:b/>
                <w:bCs/>
                <w:sz w:val="18"/>
                <w:szCs w:val="18"/>
              </w:rPr>
            </w:pPr>
          </w:p>
          <w:p w:rsidRPr="00DB0BF4" w:rsidR="00B44F88" w:rsidP="00B44F88" w:rsidRDefault="00B44F88" w14:paraId="2A477FBA" w14:textId="77777777">
            <w:pPr>
              <w:autoSpaceDE w:val="0"/>
              <w:autoSpaceDN w:val="0"/>
              <w:adjustRightInd w:val="0"/>
              <w:spacing w:after="0" w:line="240" w:lineRule="auto"/>
              <w:jc w:val="both"/>
              <w:rPr>
                <w:rFonts w:cstheme="minorHAnsi"/>
                <w:b/>
                <w:bCs/>
                <w:sz w:val="18"/>
                <w:szCs w:val="18"/>
              </w:rPr>
            </w:pPr>
            <w:r w:rsidRPr="00DB0BF4">
              <w:rPr>
                <w:rFonts w:cstheme="minorHAnsi"/>
                <w:b/>
                <w:bCs/>
                <w:sz w:val="18"/>
                <w:szCs w:val="18"/>
              </w:rPr>
              <w:t>VŠEOBECNÉ ÚDAJE O PRIJÍMACOM KONANÍ</w:t>
            </w:r>
          </w:p>
          <w:p w:rsidRPr="00DB0BF4" w:rsidR="00B44F88" w:rsidP="00B44F88" w:rsidRDefault="00B44F88" w14:paraId="13FBD4C5" w14:textId="77777777">
            <w:pPr>
              <w:pStyle w:val="Odsekzoznamu"/>
              <w:autoSpaceDE w:val="0"/>
              <w:autoSpaceDN w:val="0"/>
              <w:adjustRightInd w:val="0"/>
              <w:spacing w:after="0" w:line="240" w:lineRule="auto"/>
              <w:ind w:left="0"/>
              <w:jc w:val="both"/>
              <w:rPr>
                <w:rFonts w:cstheme="minorHAnsi"/>
                <w:b/>
                <w:sz w:val="18"/>
                <w:szCs w:val="18"/>
              </w:rPr>
            </w:pPr>
            <w:r w:rsidRPr="00DB0BF4">
              <w:rPr>
                <w:rFonts w:cstheme="minorHAnsi"/>
                <w:b/>
                <w:sz w:val="18"/>
                <w:szCs w:val="18"/>
              </w:rPr>
              <w:t xml:space="preserve">Termín podania prihlášky: </w:t>
            </w:r>
            <w:r w:rsidRPr="00DB0BF4">
              <w:rPr>
                <w:rFonts w:cstheme="minorHAnsi"/>
                <w:b/>
                <w:sz w:val="18"/>
                <w:szCs w:val="18"/>
              </w:rPr>
              <w:tab/>
            </w:r>
            <w:r w:rsidRPr="00DB0BF4">
              <w:rPr>
                <w:rFonts w:cstheme="minorHAnsi"/>
                <w:b/>
                <w:sz w:val="18"/>
                <w:szCs w:val="18"/>
              </w:rPr>
              <w:t>do  30. apríla  2025</w:t>
            </w:r>
          </w:p>
          <w:p w:rsidRPr="00DB0BF4" w:rsidR="00B44F88" w:rsidP="00B44F88" w:rsidRDefault="00B44F88" w14:paraId="3F1E4702"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Uchádzači o štúdium podávajú elektronickú prihlášku prostredníctvom Univerzitného informačného systému SPU alebo prostredníctvom Portálu VŠ. Prostredníctvom jednej prihlášky sa môžu prihlásiť aj na viac študijných programov (v rámci jedného poplatku za prijímacie konanie). Každý uchádzač sa podrobí len jednej prijímacej skúške a budú mu doručené informácie o prijímacom konaní, ako aj pozvánka na konkrétny deň, kedy vykoná prijímaciu skúšku. Doklad o úhrade poplatku za prijímacie konanie je nutné priložiť k prihláške. Bez potvrdenia o zaplatení poplatku nebude prihláška zaevidovaná. Po prijímacom konaní dostane</w:t>
            </w:r>
            <w:r w:rsidRPr="00DB0BF4">
              <w:rPr>
                <w:rFonts w:cstheme="minorHAnsi"/>
                <w:color w:val="FF0000"/>
                <w:sz w:val="18"/>
                <w:szCs w:val="18"/>
              </w:rPr>
              <w:t xml:space="preserve"> </w:t>
            </w:r>
            <w:r w:rsidRPr="00DB0BF4">
              <w:rPr>
                <w:rFonts w:cstheme="minorHAnsi"/>
                <w:sz w:val="18"/>
                <w:szCs w:val="18"/>
              </w:rPr>
              <w:t>uchádzač iba jedno vyjadrenie o prijatí, resp. neprijatí, komplexne za všetky študijné programy, na ktoré sa hlásil.</w:t>
            </w:r>
          </w:p>
          <w:p w:rsidRPr="00DB0BF4" w:rsidR="00B44F88" w:rsidP="00B44F88" w:rsidRDefault="00B44F88" w14:paraId="0796EF79" w14:textId="77777777">
            <w:pPr>
              <w:widowControl w:val="0"/>
              <w:spacing w:after="0" w:line="240" w:lineRule="auto"/>
              <w:jc w:val="both"/>
              <w:rPr>
                <w:rFonts w:cstheme="minorHAnsi"/>
                <w:sz w:val="18"/>
                <w:szCs w:val="18"/>
              </w:rPr>
            </w:pPr>
          </w:p>
          <w:p w:rsidRPr="00DB0BF4" w:rsidR="00B44F88" w:rsidP="00B44F88" w:rsidRDefault="00B44F88" w14:paraId="446D9CF8" w14:textId="77777777">
            <w:pPr>
              <w:widowControl w:val="0"/>
              <w:spacing w:after="0" w:line="240" w:lineRule="auto"/>
              <w:jc w:val="both"/>
              <w:rPr>
                <w:rFonts w:cstheme="minorHAnsi"/>
                <w:sz w:val="18"/>
                <w:szCs w:val="18"/>
              </w:rPr>
            </w:pPr>
            <w:r w:rsidRPr="00DB0BF4">
              <w:rPr>
                <w:rFonts w:cstheme="minorHAnsi"/>
                <w:sz w:val="18"/>
                <w:szCs w:val="18"/>
              </w:rPr>
              <w:t>Potvrdenie o prijatí prihlášky na fakultu uchádzačom nezasielame. Pozvánka na konkrétny deň vykonania prijímacej skúšky bude uchádzačom zaslaná mesiac pred jej konaním.</w:t>
            </w:r>
          </w:p>
          <w:p w:rsidRPr="00DB0BF4" w:rsidR="00B44F88" w:rsidP="00B44F88" w:rsidRDefault="00B44F88" w14:paraId="3C2BAFC9" w14:textId="77777777">
            <w:pPr>
              <w:spacing w:after="0" w:line="240" w:lineRule="auto"/>
              <w:jc w:val="both"/>
              <w:rPr>
                <w:rFonts w:cstheme="minorHAnsi"/>
                <w:sz w:val="18"/>
                <w:szCs w:val="18"/>
              </w:rPr>
            </w:pPr>
          </w:p>
          <w:p w:rsidRPr="00DB0BF4" w:rsidR="00B44F88" w:rsidP="00B44F88" w:rsidRDefault="00B44F88" w14:paraId="730375C0" w14:textId="77777777">
            <w:pPr>
              <w:spacing w:after="0" w:line="240" w:lineRule="auto"/>
              <w:jc w:val="both"/>
              <w:rPr>
                <w:rFonts w:cstheme="minorHAnsi"/>
                <w:sz w:val="18"/>
                <w:szCs w:val="18"/>
                <w:highlight w:val="yellow"/>
              </w:rPr>
            </w:pPr>
            <w:r w:rsidRPr="00DB0BF4">
              <w:rPr>
                <w:rFonts w:cstheme="minorHAnsi"/>
                <w:sz w:val="18"/>
                <w:szCs w:val="18"/>
              </w:rPr>
              <w:t>Do prihlášky je nutné uviesť: stupeň a formu štúdia, názov vysokej školy, názov fakulty, študijný program (prípadne viaceré študijné programy v poradí podľa uchádzačom zvolenej preferencie).</w:t>
            </w:r>
          </w:p>
          <w:p w:rsidRPr="00DB0BF4" w:rsidR="00B44F88" w:rsidP="00B44F88" w:rsidRDefault="00B44F88" w14:paraId="66C94EBE" w14:textId="77777777">
            <w:pPr>
              <w:spacing w:after="0" w:line="240" w:lineRule="auto"/>
              <w:jc w:val="both"/>
              <w:rPr>
                <w:rFonts w:cstheme="minorHAnsi"/>
                <w:sz w:val="18"/>
                <w:szCs w:val="18"/>
              </w:rPr>
            </w:pPr>
            <w:r w:rsidRPr="00DB0BF4">
              <w:rPr>
                <w:rFonts w:cstheme="minorHAnsi"/>
                <w:bCs/>
                <w:sz w:val="18"/>
                <w:szCs w:val="18"/>
              </w:rPr>
              <w:t>Do kolónky Prijímaciu skúšku budem robiť z jazyka:</w:t>
            </w:r>
            <w:r w:rsidRPr="00DB0BF4">
              <w:rPr>
                <w:rFonts w:cstheme="minorHAnsi"/>
                <w:sz w:val="18"/>
                <w:szCs w:val="18"/>
              </w:rPr>
              <w:t xml:space="preserve"> je nutné uviesť niektorú z nasledujúcich kombinácií: </w:t>
            </w:r>
          </w:p>
          <w:p w:rsidRPr="00DB0BF4" w:rsidR="00B44F88" w:rsidP="00B44F88" w:rsidRDefault="00B44F88" w14:paraId="53DEC2F0" w14:textId="77777777">
            <w:pPr>
              <w:numPr>
                <w:ilvl w:val="0"/>
                <w:numId w:val="47"/>
              </w:numPr>
              <w:tabs>
                <w:tab w:val="clear" w:pos="720"/>
                <w:tab w:val="num" w:pos="321"/>
              </w:tabs>
              <w:spacing w:after="0" w:line="240" w:lineRule="auto"/>
              <w:ind w:hanging="683"/>
              <w:jc w:val="both"/>
              <w:rPr>
                <w:rFonts w:cstheme="minorHAnsi"/>
                <w:sz w:val="18"/>
                <w:szCs w:val="18"/>
              </w:rPr>
            </w:pPr>
            <w:r w:rsidRPr="00DB0BF4">
              <w:rPr>
                <w:rFonts w:cstheme="minorHAnsi"/>
                <w:sz w:val="18"/>
                <w:szCs w:val="18"/>
              </w:rPr>
              <w:t xml:space="preserve">konkrétny cudzí - svetový jazyk a matematika,   </w:t>
            </w:r>
          </w:p>
          <w:p w:rsidRPr="00DB0BF4" w:rsidR="00B44F88" w:rsidP="00B44F88" w:rsidRDefault="00B44F88" w14:paraId="23E94AF4" w14:textId="77777777">
            <w:pPr>
              <w:numPr>
                <w:ilvl w:val="0"/>
                <w:numId w:val="47"/>
              </w:numPr>
              <w:tabs>
                <w:tab w:val="clear" w:pos="720"/>
                <w:tab w:val="num" w:pos="321"/>
              </w:tabs>
              <w:spacing w:after="0" w:line="240" w:lineRule="auto"/>
              <w:ind w:hanging="683"/>
              <w:jc w:val="both"/>
              <w:rPr>
                <w:rFonts w:cstheme="minorHAnsi"/>
                <w:sz w:val="18"/>
                <w:szCs w:val="18"/>
              </w:rPr>
            </w:pPr>
            <w:r w:rsidRPr="00DB0BF4">
              <w:rPr>
                <w:rFonts w:cstheme="minorHAnsi"/>
                <w:sz w:val="18"/>
                <w:szCs w:val="18"/>
              </w:rPr>
              <w:t xml:space="preserve">ekonómia a matematika, </w:t>
            </w:r>
          </w:p>
          <w:p w:rsidRPr="00DB0BF4" w:rsidR="00B44F88" w:rsidP="00B44F88" w:rsidRDefault="00B44F88" w14:paraId="47ED3D58" w14:textId="77777777">
            <w:pPr>
              <w:numPr>
                <w:ilvl w:val="0"/>
                <w:numId w:val="47"/>
              </w:numPr>
              <w:tabs>
                <w:tab w:val="clear" w:pos="720"/>
                <w:tab w:val="num" w:pos="321"/>
              </w:tabs>
              <w:spacing w:after="0" w:line="240" w:lineRule="auto"/>
              <w:ind w:hanging="683"/>
              <w:jc w:val="both"/>
              <w:rPr>
                <w:rFonts w:cstheme="minorHAnsi"/>
                <w:sz w:val="18"/>
                <w:szCs w:val="18"/>
              </w:rPr>
            </w:pPr>
            <w:r w:rsidRPr="00DB0BF4">
              <w:rPr>
                <w:rFonts w:cstheme="minorHAnsi"/>
                <w:sz w:val="18"/>
                <w:szCs w:val="18"/>
              </w:rPr>
              <w:t xml:space="preserve">konkrétny cudzí – svetový jazyk a ekonómia. </w:t>
            </w:r>
          </w:p>
          <w:p w:rsidRPr="00DB0BF4" w:rsidR="00B44F88" w:rsidP="00B44F88" w:rsidRDefault="00B44F88" w14:paraId="7357367A" w14:textId="77777777">
            <w:pPr>
              <w:spacing w:after="0" w:line="240" w:lineRule="auto"/>
              <w:ind w:left="720"/>
              <w:jc w:val="both"/>
              <w:rPr>
                <w:rFonts w:cstheme="minorHAnsi"/>
                <w:sz w:val="18"/>
                <w:szCs w:val="18"/>
              </w:rPr>
            </w:pPr>
            <w:r w:rsidRPr="00DB0BF4">
              <w:rPr>
                <w:rFonts w:cstheme="minorHAnsi"/>
                <w:sz w:val="18"/>
                <w:szCs w:val="18"/>
              </w:rPr>
              <w:t xml:space="preserve">                                                                   </w:t>
            </w:r>
          </w:p>
          <w:p w:rsidRPr="00DB0BF4" w:rsidR="00B44F88" w:rsidP="00B44F88" w:rsidRDefault="00B44F88" w14:paraId="73D1DA88" w14:textId="77777777">
            <w:pPr>
              <w:spacing w:after="0" w:line="240" w:lineRule="auto"/>
              <w:jc w:val="both"/>
              <w:rPr>
                <w:rFonts w:cstheme="minorHAnsi"/>
                <w:sz w:val="18"/>
                <w:szCs w:val="18"/>
              </w:rPr>
            </w:pPr>
            <w:r w:rsidRPr="00DB0BF4">
              <w:rPr>
                <w:rFonts w:cstheme="minorHAnsi"/>
                <w:sz w:val="18"/>
                <w:szCs w:val="18"/>
              </w:rPr>
              <w:t>Povinnými prílohami prihlášky sú:</w:t>
            </w:r>
          </w:p>
          <w:p w:rsidRPr="00DB0BF4" w:rsidR="00B44F88" w:rsidP="00B44F88" w:rsidRDefault="00B44F88" w14:paraId="54B9891E" w14:textId="77777777">
            <w:pPr>
              <w:pStyle w:val="Odsekzoznamu"/>
              <w:numPr>
                <w:ilvl w:val="0"/>
                <w:numId w:val="48"/>
              </w:numPr>
              <w:spacing w:after="0" w:line="240" w:lineRule="auto"/>
              <w:ind w:left="284" w:hanging="284"/>
              <w:jc w:val="both"/>
              <w:rPr>
                <w:rFonts w:cstheme="minorHAnsi"/>
                <w:sz w:val="18"/>
                <w:szCs w:val="18"/>
              </w:rPr>
            </w:pPr>
            <w:r w:rsidRPr="00DB0BF4">
              <w:rPr>
                <w:rFonts w:cstheme="minorHAnsi"/>
                <w:sz w:val="18"/>
                <w:szCs w:val="18"/>
              </w:rPr>
              <w:t>životopis (originál podpísaný uchádzačom),</w:t>
            </w:r>
          </w:p>
          <w:p w:rsidRPr="00DB0BF4" w:rsidR="00B44F88" w:rsidP="00B44F88" w:rsidRDefault="00B44F88" w14:paraId="6CCE2B86" w14:textId="77777777">
            <w:pPr>
              <w:pStyle w:val="Odsekzoznamu"/>
              <w:numPr>
                <w:ilvl w:val="0"/>
                <w:numId w:val="48"/>
              </w:numPr>
              <w:spacing w:after="0" w:line="240" w:lineRule="auto"/>
              <w:ind w:left="284" w:hanging="284"/>
              <w:jc w:val="both"/>
              <w:rPr>
                <w:rFonts w:cstheme="minorHAnsi"/>
                <w:sz w:val="18"/>
                <w:szCs w:val="18"/>
              </w:rPr>
            </w:pPr>
            <w:r w:rsidRPr="00DB0BF4">
              <w:rPr>
                <w:rFonts w:cstheme="minorHAnsi"/>
                <w:sz w:val="18"/>
                <w:szCs w:val="18"/>
              </w:rPr>
              <w:t>overená kópia maturitného vysvedčenia,</w:t>
            </w:r>
          </w:p>
          <w:p w:rsidRPr="00DB0BF4" w:rsidR="00B44F88" w:rsidP="00B44F88" w:rsidRDefault="00B44F88" w14:paraId="3C689589" w14:textId="77777777">
            <w:pPr>
              <w:pStyle w:val="Odsekzoznamu"/>
              <w:numPr>
                <w:ilvl w:val="0"/>
                <w:numId w:val="48"/>
              </w:numPr>
              <w:spacing w:after="0" w:line="240" w:lineRule="auto"/>
              <w:ind w:left="284" w:hanging="284"/>
              <w:jc w:val="both"/>
              <w:rPr>
                <w:rFonts w:cstheme="minorHAnsi"/>
                <w:sz w:val="18"/>
                <w:szCs w:val="18"/>
              </w:rPr>
            </w:pPr>
            <w:r w:rsidRPr="00DB0BF4">
              <w:rPr>
                <w:rFonts w:cstheme="minorHAnsi"/>
                <w:sz w:val="18"/>
                <w:szCs w:val="18"/>
              </w:rPr>
              <w:t xml:space="preserve">potvrdenie o úhrade poplatku za materiálne zabezpečenie prijímacieho konania  (pozvánka na prijímacie konanie bude zaslaná iba uchádzačom, ktorí k prihláške na štúdium priložia doklad  o zaplatení poplatku za prijímacie konanie). </w:t>
            </w:r>
          </w:p>
          <w:p w:rsidRPr="00DB0BF4" w:rsidR="00B44F88" w:rsidP="00B44F88" w:rsidRDefault="00B44F88" w14:paraId="133D8B4E" w14:textId="77777777">
            <w:pPr>
              <w:pStyle w:val="Odsekzoznamu"/>
              <w:autoSpaceDE w:val="0"/>
              <w:autoSpaceDN w:val="0"/>
              <w:adjustRightInd w:val="0"/>
              <w:spacing w:after="0" w:line="240" w:lineRule="auto"/>
              <w:ind w:left="0"/>
              <w:jc w:val="both"/>
              <w:rPr>
                <w:rFonts w:cstheme="minorHAnsi"/>
                <w:sz w:val="18"/>
                <w:szCs w:val="18"/>
              </w:rPr>
            </w:pPr>
          </w:p>
          <w:p w:rsidRPr="00DB0BF4" w:rsidR="00B44F88" w:rsidP="00B44F88" w:rsidRDefault="00B44F88" w14:paraId="3B15DD58"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Ak uchádzač vykonáva maturitnú skúšku v r. 2025, overenú kópiu maturitného vysvedčenia zašle čo najskôr po jeho obdržaní na študijné oddelenie fakulty.</w:t>
            </w:r>
          </w:p>
          <w:p w:rsidRPr="00DB0BF4" w:rsidR="00B44F88" w:rsidP="00B44F88" w:rsidRDefault="00B44F88" w14:paraId="50D940AD" w14:textId="77777777">
            <w:pPr>
              <w:pStyle w:val="Odsekzoznamu"/>
              <w:autoSpaceDE w:val="0"/>
              <w:autoSpaceDN w:val="0"/>
              <w:adjustRightInd w:val="0"/>
              <w:spacing w:after="0" w:line="240" w:lineRule="auto"/>
              <w:ind w:left="0"/>
              <w:jc w:val="both"/>
              <w:rPr>
                <w:rFonts w:cstheme="minorHAnsi"/>
                <w:sz w:val="18"/>
                <w:szCs w:val="18"/>
              </w:rPr>
            </w:pPr>
          </w:p>
          <w:p w:rsidRPr="00DB0BF4" w:rsidR="00B44F88" w:rsidP="00B44F88" w:rsidRDefault="00B44F88" w14:paraId="3993002B" w14:textId="77777777">
            <w:pPr>
              <w:spacing w:after="0" w:line="240" w:lineRule="auto"/>
              <w:jc w:val="both"/>
              <w:outlineLvl w:val="3"/>
              <w:rPr>
                <w:rFonts w:cstheme="minorHAnsi"/>
                <w:b/>
                <w:bCs/>
                <w:sz w:val="18"/>
                <w:szCs w:val="18"/>
                <w:u w:val="single"/>
              </w:rPr>
            </w:pPr>
            <w:r w:rsidRPr="00DB0BF4">
              <w:rPr>
                <w:rFonts w:cstheme="minorHAnsi"/>
                <w:b/>
                <w:bCs/>
                <w:sz w:val="18"/>
                <w:szCs w:val="18"/>
                <w:u w:val="single"/>
              </w:rPr>
              <w:t>Prijímacia skúška</w:t>
            </w:r>
          </w:p>
          <w:p w:rsidRPr="00DB0BF4" w:rsidR="00B44F88" w:rsidP="00B44F88" w:rsidRDefault="00B44F88" w14:paraId="577A4ADC" w14:textId="77777777">
            <w:pPr>
              <w:spacing w:after="0" w:line="240" w:lineRule="auto"/>
              <w:jc w:val="both"/>
              <w:outlineLvl w:val="3"/>
              <w:rPr>
                <w:rFonts w:cstheme="minorHAnsi"/>
                <w:b/>
                <w:bCs/>
                <w:sz w:val="18"/>
                <w:szCs w:val="18"/>
                <w:u w:val="single"/>
              </w:rPr>
            </w:pPr>
          </w:p>
          <w:p w:rsidRPr="00DB0BF4" w:rsidR="00B44F88" w:rsidP="00B44F88" w:rsidRDefault="00B44F88" w14:paraId="0996C094" w14:textId="77777777">
            <w:pPr>
              <w:spacing w:after="0" w:line="240" w:lineRule="auto"/>
              <w:jc w:val="both"/>
              <w:rPr>
                <w:rFonts w:cstheme="minorHAnsi"/>
                <w:b/>
                <w:sz w:val="18"/>
                <w:szCs w:val="18"/>
              </w:rPr>
            </w:pPr>
            <w:r w:rsidRPr="00DB0BF4">
              <w:rPr>
                <w:rFonts w:cstheme="minorHAnsi"/>
                <w:b/>
                <w:bCs/>
                <w:sz w:val="18"/>
                <w:szCs w:val="18"/>
              </w:rPr>
              <w:t>Termín konania prijímacej skúšky:</w:t>
            </w:r>
            <w:r w:rsidRPr="00DB0BF4">
              <w:rPr>
                <w:rFonts w:cstheme="minorHAnsi"/>
                <w:sz w:val="18"/>
                <w:szCs w:val="18"/>
              </w:rPr>
              <w:t xml:space="preserve"> </w:t>
            </w:r>
            <w:r w:rsidRPr="00DB0BF4">
              <w:rPr>
                <w:rFonts w:cstheme="minorHAnsi"/>
                <w:b/>
                <w:sz w:val="18"/>
                <w:szCs w:val="18"/>
              </w:rPr>
              <w:t>10. júna 2025, náhradný termín 25. júna 2025</w:t>
            </w:r>
          </w:p>
          <w:p w:rsidRPr="00DB0BF4" w:rsidR="00B44F88" w:rsidP="00B44F88" w:rsidRDefault="00B44F88" w14:paraId="77669B65" w14:textId="77777777">
            <w:pPr>
              <w:spacing w:after="0" w:line="240" w:lineRule="auto"/>
              <w:jc w:val="both"/>
              <w:rPr>
                <w:rFonts w:cstheme="minorHAnsi"/>
                <w:b/>
                <w:sz w:val="18"/>
                <w:szCs w:val="18"/>
              </w:rPr>
            </w:pPr>
          </w:p>
          <w:p w:rsidRPr="00DB0BF4" w:rsidR="00B44F88" w:rsidP="00B44F88" w:rsidRDefault="00B44F88" w14:paraId="36646349" w14:textId="77777777">
            <w:pPr>
              <w:numPr>
                <w:ilvl w:val="0"/>
                <w:numId w:val="49"/>
              </w:numPr>
              <w:spacing w:after="0" w:line="240" w:lineRule="auto"/>
              <w:jc w:val="both"/>
              <w:rPr>
                <w:rFonts w:cstheme="minorHAnsi"/>
                <w:b/>
                <w:sz w:val="18"/>
                <w:szCs w:val="18"/>
              </w:rPr>
            </w:pPr>
            <w:r w:rsidRPr="00DB0BF4">
              <w:rPr>
                <w:rFonts w:cstheme="minorHAnsi"/>
                <w:sz w:val="18"/>
                <w:szCs w:val="18"/>
              </w:rPr>
              <w:t xml:space="preserve">Prijímacie konanie na všetky bakalárske študijné programy je realizované formou písomných testov </w:t>
            </w:r>
            <w:r w:rsidRPr="00DB0BF4">
              <w:rPr>
                <w:rFonts w:cstheme="minorHAnsi"/>
                <w:b/>
                <w:sz w:val="18"/>
                <w:szCs w:val="18"/>
              </w:rPr>
              <w:t>z  dvoch výberových predmetov. Študent má možnosť výberu z troch predmetov: z ekonómie, svetového jazyka alebo matematiky</w:t>
            </w:r>
            <w:r w:rsidRPr="00DB0BF4">
              <w:rPr>
                <w:rFonts w:cstheme="minorHAnsi"/>
                <w:sz w:val="18"/>
                <w:szCs w:val="18"/>
              </w:rPr>
              <w:t xml:space="preserve">. Otázky na prijímacie skúšky z jednotlivých predmetov sú uchádzačom sprístupnené formou učebných pomôcok pod názvom Požiadavky na prijímacie skúšky na SPU v Nitre z matematiky, Požiadavky na prijímacie skúšky na SPU v Nitre zo svetových jazykov a Požiadavky na prijímacie skúšky na SPU v Nitre z ekonómie, ktoré sú pre každého uchádzača dostupné a je ich možné zakúpiť v predajni </w:t>
            </w:r>
            <w:r w:rsidRPr="00DB0BF4">
              <w:rPr>
                <w:rFonts w:cstheme="minorHAnsi"/>
                <w:b/>
                <w:sz w:val="18"/>
                <w:szCs w:val="18"/>
              </w:rPr>
              <w:t xml:space="preserve">Vydavateľského a edičného strediska SPU v Nitre (číslo telefónu 037/641 4227, link na e-schop vydavateľstva: vydavatelstvo.uniag.sk). </w:t>
            </w:r>
            <w:r w:rsidRPr="00DB0BF4">
              <w:rPr>
                <w:rFonts w:cstheme="minorHAnsi"/>
                <w:sz w:val="18"/>
                <w:szCs w:val="18"/>
              </w:rPr>
              <w:t>Evidencia uchádzačov, výsledky testov, ako aj celkové výsledky prijímacej skúšky sú spracované prostredníctvom moderných informačných technológií. Prostredníctvom počítača je každému študentovi vygenerovaný jedinečný test z databázy úloh, ktorý sa po odoslaní automaticky vyhodnocuje bez zásahu ľudského faktora. Body získané za jednotlivé testy budú uverejnené do 24 hodín na webovom sídle fakulty. Uchádzačom o štúdium bude na základe prideleného evidenčného čísla umožnený prístup k ich výsledkom. Bodová hodnota každého testu je 80 bodov. Rozhodujúcim kritériom pre výber študentov na štúdium prvého stupňa bude dosiahnutý celkový počet bodov z obidvoch testov.</w:t>
            </w:r>
          </w:p>
          <w:p w:rsidRPr="00DB0BF4" w:rsidR="00B44F88" w:rsidP="00B44F88" w:rsidRDefault="00B44F88" w14:paraId="4441A915" w14:textId="77777777">
            <w:pPr>
              <w:numPr>
                <w:ilvl w:val="0"/>
                <w:numId w:val="49"/>
              </w:numPr>
              <w:spacing w:after="0" w:line="240" w:lineRule="auto"/>
              <w:jc w:val="both"/>
              <w:rPr>
                <w:rFonts w:cstheme="minorHAnsi"/>
                <w:sz w:val="18"/>
                <w:szCs w:val="18"/>
              </w:rPr>
            </w:pPr>
            <w:r w:rsidRPr="00DB0BF4">
              <w:rPr>
                <w:rFonts w:cstheme="minorHAnsi"/>
                <w:b/>
                <w:bCs/>
                <w:sz w:val="18"/>
                <w:szCs w:val="18"/>
              </w:rPr>
              <w:t xml:space="preserve">Výsledky maturitnej skúšky nie sú zahrnuté do celkového bodového hodnotenia.  </w:t>
            </w:r>
          </w:p>
          <w:p w:rsidRPr="00DB0BF4" w:rsidR="00B44F88" w:rsidP="00B44F88" w:rsidRDefault="00B44F88" w14:paraId="260061FF" w14:textId="77777777">
            <w:pPr>
              <w:spacing w:after="0" w:line="240" w:lineRule="auto"/>
              <w:ind w:left="720"/>
              <w:jc w:val="both"/>
              <w:rPr>
                <w:rFonts w:cstheme="minorHAnsi"/>
                <w:sz w:val="18"/>
                <w:szCs w:val="18"/>
              </w:rPr>
            </w:pPr>
            <w:r w:rsidRPr="00DB0BF4">
              <w:rPr>
                <w:rFonts w:cstheme="minorHAnsi"/>
                <w:b/>
                <w:bCs/>
                <w:sz w:val="18"/>
                <w:szCs w:val="18"/>
              </w:rPr>
              <w:t>Cudzí jazyk: k výberu sú k dispozícií nasledovné svetové jazyky – AJ, NJ, ŠJ, FJ, RJ.</w:t>
            </w:r>
          </w:p>
          <w:p w:rsidRPr="00DB0BF4" w:rsidR="00B44F88" w:rsidP="00B44F88" w:rsidRDefault="00B44F88" w14:paraId="77BC4588" w14:textId="77777777">
            <w:pPr>
              <w:spacing w:after="0" w:line="240" w:lineRule="auto"/>
              <w:ind w:left="709"/>
              <w:jc w:val="both"/>
              <w:rPr>
                <w:rFonts w:cstheme="minorHAnsi"/>
                <w:sz w:val="18"/>
                <w:szCs w:val="18"/>
              </w:rPr>
            </w:pPr>
            <w:r w:rsidRPr="00DB0BF4">
              <w:rPr>
                <w:rFonts w:cstheme="minorHAnsi"/>
                <w:sz w:val="18"/>
                <w:szCs w:val="18"/>
              </w:rPr>
              <w:t xml:space="preserve">Pri hodnotení výsledkov prijímacej skúšky sa  namiesto predmetu svetový jazyk </w:t>
            </w:r>
            <w:r w:rsidRPr="00DB0BF4">
              <w:rPr>
                <w:rFonts w:cstheme="minorHAnsi"/>
                <w:b/>
                <w:sz w:val="18"/>
                <w:szCs w:val="18"/>
              </w:rPr>
              <w:t>môže uznať</w:t>
            </w:r>
            <w:r w:rsidRPr="00DB0BF4">
              <w:rPr>
                <w:rFonts w:cstheme="minorHAnsi"/>
                <w:sz w:val="18"/>
                <w:szCs w:val="18"/>
              </w:rPr>
              <w:t xml:space="preserve"> štátna jazyková skúška </w:t>
            </w:r>
            <w:r w:rsidRPr="00DB0BF4">
              <w:rPr>
                <w:rFonts w:cstheme="minorHAnsi"/>
                <w:b/>
                <w:bCs/>
                <w:sz w:val="18"/>
                <w:szCs w:val="18"/>
              </w:rPr>
              <w:t>odborná</w:t>
            </w:r>
            <w:r w:rsidRPr="00DB0BF4">
              <w:rPr>
                <w:rFonts w:cstheme="minorHAnsi"/>
                <w:sz w:val="18"/>
                <w:szCs w:val="18"/>
              </w:rPr>
              <w:t xml:space="preserve"> </w:t>
            </w:r>
            <w:r w:rsidRPr="00DB0BF4">
              <w:rPr>
                <w:rFonts w:cstheme="minorHAnsi"/>
                <w:b/>
                <w:sz w:val="18"/>
                <w:szCs w:val="18"/>
              </w:rPr>
              <w:t>alebo všeobecná</w:t>
            </w:r>
            <w:r w:rsidRPr="00DB0BF4">
              <w:rPr>
                <w:rFonts w:cstheme="minorHAnsi"/>
                <w:sz w:val="18"/>
                <w:szCs w:val="18"/>
              </w:rPr>
              <w:t xml:space="preserve"> </w:t>
            </w:r>
            <w:r w:rsidRPr="00DB0BF4">
              <w:rPr>
                <w:rFonts w:cstheme="minorHAnsi"/>
                <w:b/>
                <w:sz w:val="18"/>
                <w:szCs w:val="18"/>
              </w:rPr>
              <w:t>(nie maturitná skúška)</w:t>
            </w:r>
            <w:r w:rsidRPr="00DB0BF4">
              <w:rPr>
                <w:rFonts w:cstheme="minorHAnsi"/>
                <w:b/>
                <w:color w:val="FF0000"/>
                <w:sz w:val="18"/>
                <w:szCs w:val="18"/>
              </w:rPr>
              <w:t xml:space="preserve"> </w:t>
            </w:r>
            <w:r w:rsidRPr="00DB0BF4">
              <w:rPr>
                <w:rFonts w:cstheme="minorHAnsi"/>
                <w:sz w:val="18"/>
                <w:szCs w:val="18"/>
              </w:rPr>
              <w:t xml:space="preserve">s nasledovným hodnotením: známka </w:t>
            </w:r>
            <w:r w:rsidRPr="00DB0BF4">
              <w:rPr>
                <w:rFonts w:cstheme="minorHAnsi"/>
                <w:b/>
                <w:sz w:val="18"/>
                <w:szCs w:val="18"/>
              </w:rPr>
              <w:t>1 - 80 bodov</w:t>
            </w:r>
            <w:r w:rsidRPr="00DB0BF4">
              <w:rPr>
                <w:rFonts w:cstheme="minorHAnsi"/>
                <w:sz w:val="18"/>
                <w:szCs w:val="18"/>
              </w:rPr>
              <w:t xml:space="preserve">,    </w:t>
            </w:r>
            <w:r w:rsidRPr="00DB0BF4">
              <w:rPr>
                <w:rFonts w:cstheme="minorHAnsi"/>
                <w:b/>
                <w:sz w:val="18"/>
                <w:szCs w:val="18"/>
              </w:rPr>
              <w:t>2 – 72 bodov a 3 – 60 bodov,</w:t>
            </w:r>
            <w:r w:rsidRPr="00DB0BF4">
              <w:rPr>
                <w:rFonts w:cstheme="minorHAnsi"/>
                <w:sz w:val="18"/>
                <w:szCs w:val="18"/>
              </w:rPr>
              <w:t xml:space="preserve">  štátna jazyková skúška </w:t>
            </w:r>
            <w:r w:rsidRPr="00DB0BF4">
              <w:rPr>
                <w:rFonts w:cstheme="minorHAnsi"/>
                <w:b/>
                <w:bCs/>
                <w:sz w:val="18"/>
                <w:szCs w:val="18"/>
              </w:rPr>
              <w:t>základná</w:t>
            </w:r>
            <w:r w:rsidRPr="00DB0BF4">
              <w:rPr>
                <w:rFonts w:cstheme="minorHAnsi"/>
                <w:sz w:val="18"/>
                <w:szCs w:val="18"/>
              </w:rPr>
              <w:t xml:space="preserve">: známka </w:t>
            </w:r>
            <w:r w:rsidRPr="00DB0BF4">
              <w:rPr>
                <w:rFonts w:cstheme="minorHAnsi"/>
                <w:b/>
                <w:sz w:val="18"/>
                <w:szCs w:val="18"/>
              </w:rPr>
              <w:t>1 - 72 bodov, 2 – 64 bodov a 3 – 52 bodov</w:t>
            </w:r>
            <w:r w:rsidRPr="00DB0BF4">
              <w:rPr>
                <w:rFonts w:cstheme="minorHAnsi"/>
                <w:sz w:val="18"/>
                <w:szCs w:val="18"/>
              </w:rPr>
              <w:t xml:space="preserve">. Uznávajú sa </w:t>
            </w:r>
            <w:r w:rsidRPr="00DB0BF4">
              <w:rPr>
                <w:rFonts w:cstheme="minorHAnsi"/>
                <w:sz w:val="18"/>
                <w:szCs w:val="18"/>
              </w:rPr>
              <w:t>aj iné jazykové certifikáty, ktoré boli získané na jazykových školách, akreditovaných MŠVVŠ SR, alebo v zahraničí, a na ktorých je explicitne uvedená úroveň dosiahnutia vedomostí (</w:t>
            </w:r>
            <w:r w:rsidRPr="00DB0BF4">
              <w:rPr>
                <w:rFonts w:cstheme="minorHAnsi"/>
                <w:b/>
                <w:sz w:val="18"/>
                <w:szCs w:val="18"/>
              </w:rPr>
              <w:t>B2, C1, C2</w:t>
            </w:r>
            <w:r w:rsidRPr="00DB0BF4">
              <w:rPr>
                <w:rFonts w:cstheme="minorHAnsi"/>
                <w:sz w:val="18"/>
                <w:szCs w:val="18"/>
              </w:rPr>
              <w:t xml:space="preserve">), záverečné hodnotenie  a pozostávali z dvoch častí, písomnej aj ústnej. Uchádzači budú mať možnosť </w:t>
            </w:r>
            <w:r w:rsidRPr="00DB0BF4">
              <w:rPr>
                <w:rFonts w:cstheme="minorHAnsi"/>
                <w:b/>
                <w:sz w:val="18"/>
                <w:szCs w:val="18"/>
              </w:rPr>
              <w:t>voľby</w:t>
            </w:r>
            <w:r w:rsidRPr="00DB0BF4">
              <w:rPr>
                <w:rFonts w:cstheme="minorHAnsi"/>
                <w:sz w:val="18"/>
                <w:szCs w:val="18"/>
              </w:rPr>
              <w:t xml:space="preserve"> medzi </w:t>
            </w:r>
            <w:r w:rsidRPr="00DB0BF4">
              <w:rPr>
                <w:rFonts w:cstheme="minorHAnsi"/>
                <w:b/>
                <w:sz w:val="18"/>
                <w:szCs w:val="18"/>
              </w:rPr>
              <w:t>akceptovaním</w:t>
            </w:r>
            <w:r w:rsidRPr="00DB0BF4">
              <w:rPr>
                <w:rFonts w:cstheme="minorHAnsi"/>
                <w:sz w:val="18"/>
                <w:szCs w:val="18"/>
              </w:rPr>
              <w:t xml:space="preserve"> uvedeného hodnotenia príslušnej jazykovej skúšky a </w:t>
            </w:r>
            <w:r w:rsidRPr="00DB0BF4">
              <w:rPr>
                <w:rFonts w:cstheme="minorHAnsi"/>
                <w:b/>
                <w:sz w:val="18"/>
                <w:szCs w:val="18"/>
              </w:rPr>
              <w:t>písaním</w:t>
            </w:r>
            <w:r w:rsidRPr="00DB0BF4">
              <w:rPr>
                <w:rFonts w:cstheme="minorHAnsi"/>
                <w:sz w:val="18"/>
                <w:szCs w:val="18"/>
              </w:rPr>
              <w:t xml:space="preserve"> testu z cudzieho jazyka. V súlade s akreditáciou študijných programov na 1. stupni vysokoškolského štúdia vyplýva pre študentov študijného programu </w:t>
            </w:r>
            <w:r w:rsidRPr="00DB0BF4">
              <w:rPr>
                <w:rFonts w:cstheme="minorHAnsi"/>
                <w:b/>
                <w:sz w:val="18"/>
                <w:szCs w:val="18"/>
              </w:rPr>
              <w:t>Medzinárodné podnikanie s agrárnymi komoditami</w:t>
            </w:r>
            <w:r w:rsidRPr="00DB0BF4">
              <w:rPr>
                <w:rFonts w:cstheme="minorHAnsi"/>
                <w:sz w:val="18"/>
                <w:szCs w:val="18"/>
              </w:rPr>
              <w:t xml:space="preserve"> a jeho verziou v anglickom jazyku</w:t>
            </w:r>
            <w:r w:rsidRPr="00DB0BF4">
              <w:rPr>
                <w:rFonts w:cstheme="minorHAnsi"/>
                <w:b/>
                <w:sz w:val="18"/>
                <w:szCs w:val="18"/>
              </w:rPr>
              <w:t xml:space="preserve"> International Business with Agrarian Commodities</w:t>
            </w:r>
            <w:r w:rsidRPr="00DB0BF4">
              <w:rPr>
                <w:rFonts w:cstheme="minorHAnsi"/>
                <w:sz w:val="18"/>
                <w:szCs w:val="18"/>
              </w:rPr>
              <w:t xml:space="preserve"> a tiež  študentov študijného programu </w:t>
            </w:r>
            <w:r w:rsidRPr="00DB0BF4">
              <w:rPr>
                <w:rFonts w:cstheme="minorHAnsi"/>
                <w:b/>
                <w:bCs/>
                <w:sz w:val="18"/>
                <w:szCs w:val="18"/>
              </w:rPr>
              <w:t>Manažment podniku</w:t>
            </w:r>
            <w:r w:rsidRPr="00DB0BF4">
              <w:rPr>
                <w:rFonts w:cstheme="minorHAnsi"/>
                <w:sz w:val="18"/>
                <w:szCs w:val="18"/>
              </w:rPr>
              <w:t xml:space="preserve">  a jeho verziou v anglickom jazyku</w:t>
            </w:r>
            <w:r w:rsidRPr="00DB0BF4">
              <w:rPr>
                <w:rFonts w:cstheme="minorHAnsi"/>
                <w:b/>
                <w:sz w:val="18"/>
                <w:szCs w:val="18"/>
              </w:rPr>
              <w:t xml:space="preserve"> Business Management </w:t>
            </w:r>
            <w:r w:rsidRPr="00DB0BF4">
              <w:rPr>
                <w:rFonts w:cstheme="minorHAnsi"/>
                <w:sz w:val="18"/>
                <w:szCs w:val="18"/>
              </w:rPr>
              <w:t xml:space="preserve">povinnosť absolvovať 4-semestrálnu prípravu z cudzieho jazyka (AJ, NJ). </w:t>
            </w:r>
          </w:p>
          <w:p w:rsidRPr="00DB0BF4" w:rsidR="00B44F88" w:rsidP="00B44F88" w:rsidRDefault="00B44F88" w14:paraId="0CC460B4" w14:textId="77777777">
            <w:pPr>
              <w:numPr>
                <w:ilvl w:val="0"/>
                <w:numId w:val="49"/>
              </w:numPr>
              <w:spacing w:after="0" w:line="240" w:lineRule="auto"/>
              <w:jc w:val="both"/>
              <w:rPr>
                <w:rFonts w:cstheme="minorHAnsi"/>
                <w:sz w:val="18"/>
                <w:szCs w:val="18"/>
              </w:rPr>
            </w:pPr>
            <w:r w:rsidRPr="00DB0BF4">
              <w:rPr>
                <w:rFonts w:cstheme="minorHAnsi"/>
                <w:b/>
                <w:bCs/>
                <w:sz w:val="18"/>
                <w:szCs w:val="18"/>
              </w:rPr>
              <w:t>Prijímacia skúška môže byť odpustená a na štúdium budú prijatí uchádzači</w:t>
            </w:r>
            <w:r w:rsidRPr="00DB0BF4">
              <w:rPr>
                <w:rFonts w:cstheme="minorHAnsi"/>
                <w:sz w:val="18"/>
                <w:szCs w:val="18"/>
              </w:rPr>
              <w:t>:</w:t>
            </w:r>
          </w:p>
          <w:p w:rsidRPr="00DB0BF4" w:rsidR="00B44F88" w:rsidP="00B44F88" w:rsidRDefault="00B44F88" w14:paraId="64BE9B40" w14:textId="77777777">
            <w:pPr>
              <w:numPr>
                <w:ilvl w:val="1"/>
                <w:numId w:val="50"/>
              </w:numPr>
              <w:spacing w:after="0" w:line="240" w:lineRule="auto"/>
              <w:ind w:left="851" w:hanging="142"/>
              <w:jc w:val="both"/>
              <w:rPr>
                <w:rFonts w:cstheme="minorHAnsi"/>
                <w:sz w:val="18"/>
                <w:szCs w:val="18"/>
              </w:rPr>
            </w:pPr>
            <w:r w:rsidRPr="00DB0BF4">
              <w:rPr>
                <w:rFonts w:cstheme="minorHAnsi"/>
                <w:bCs/>
                <w:sz w:val="18"/>
                <w:szCs w:val="18"/>
              </w:rPr>
              <w:t>ktorých študijný priemer je rovný alebo nižší ako 1,7</w:t>
            </w:r>
            <w:r w:rsidRPr="00DB0BF4">
              <w:rPr>
                <w:rFonts w:cstheme="minorHAnsi"/>
                <w:sz w:val="18"/>
                <w:szCs w:val="18"/>
              </w:rPr>
              <w:t xml:space="preserve"> /z koncoročných vysvedčení za 1. – 3. ročník a polročného vysvedčenia v 4. ročníku strednej školy, prípadne z koncoročných vysvedčení za 1. – 4. ročník a polročného vysvedčenia v 5. ročníku strednej školy/</w:t>
            </w:r>
          </w:p>
          <w:p w:rsidRPr="00DB0BF4" w:rsidR="00B44F88" w:rsidP="00B44F88" w:rsidRDefault="00B44F88" w14:paraId="7F56D97C" w14:textId="77777777">
            <w:pPr>
              <w:numPr>
                <w:ilvl w:val="1"/>
                <w:numId w:val="50"/>
              </w:numPr>
              <w:spacing w:after="0" w:line="240" w:lineRule="auto"/>
              <w:ind w:left="851" w:hanging="142"/>
              <w:jc w:val="both"/>
              <w:rPr>
                <w:rFonts w:cstheme="minorHAnsi"/>
                <w:bCs/>
                <w:sz w:val="18"/>
                <w:szCs w:val="18"/>
              </w:rPr>
            </w:pPr>
            <w:r w:rsidRPr="00DB0BF4">
              <w:rPr>
                <w:rFonts w:cstheme="minorHAnsi"/>
                <w:bCs/>
                <w:sz w:val="18"/>
                <w:szCs w:val="18"/>
                <w:shd w:val="clear" w:color="auto" w:fill="FFFFFF"/>
              </w:rPr>
              <w:t>ktorí sa umiestnili na prvých troch miestach krajského respektíve národného kola Ekonomickej olympiády,</w:t>
            </w:r>
          </w:p>
          <w:p w:rsidRPr="00DB0BF4" w:rsidR="00B44F88" w:rsidP="00B44F88" w:rsidRDefault="00B44F88" w14:paraId="41E27830" w14:textId="77777777">
            <w:pPr>
              <w:pStyle w:val="Odsekzoznamu"/>
              <w:numPr>
                <w:ilvl w:val="0"/>
                <w:numId w:val="49"/>
              </w:numPr>
              <w:spacing w:after="0" w:line="240" w:lineRule="auto"/>
              <w:jc w:val="both"/>
              <w:outlineLvl w:val="3"/>
              <w:rPr>
                <w:rFonts w:cstheme="minorHAnsi"/>
                <w:sz w:val="18"/>
                <w:szCs w:val="18"/>
              </w:rPr>
            </w:pPr>
            <w:r w:rsidRPr="00DB0BF4">
              <w:rPr>
                <w:rFonts w:cstheme="minorHAnsi"/>
                <w:b/>
                <w:sz w:val="18"/>
                <w:szCs w:val="18"/>
              </w:rPr>
              <w:t>Prijímacia skúška môže byť odpustená a na štúdium budú prijatí uchádzači</w:t>
            </w:r>
            <w:r w:rsidRPr="00DB0BF4">
              <w:rPr>
                <w:rFonts w:cstheme="minorHAnsi"/>
                <w:sz w:val="18"/>
                <w:szCs w:val="18"/>
              </w:rPr>
              <w:t xml:space="preserve">, </w:t>
            </w:r>
            <w:r w:rsidRPr="00DB0BF4">
              <w:rPr>
                <w:rFonts w:cstheme="minorHAnsi"/>
                <w:b/>
                <w:bCs/>
                <w:sz w:val="18"/>
                <w:szCs w:val="18"/>
              </w:rPr>
              <w:t>ktorí dosiahnu v  teste všeobecných študijných predpokladov v základnej verzii (VŠP) percentil rovnaký alebo vyšší ako 50</w:t>
            </w:r>
            <w:r w:rsidRPr="00DB0BF4">
              <w:rPr>
                <w:rFonts w:cstheme="minorHAnsi"/>
                <w:sz w:val="18"/>
                <w:szCs w:val="18"/>
              </w:rPr>
              <w:t>. Váhy všetkých oddielov testu VŠP sú zhodné. Test možno absolvovať v rámci Národných porovnávacích skúšok (NPS), ktoré zabezpečuje spoločnosť Scio v niekoľkých mestách na Slovensku aj v Čechách. Test VŠP je možné absolvovať viackrát, uchádzačom sa započíta vždy najlepší dosiahnutý výsledok.</w:t>
            </w:r>
          </w:p>
          <w:p w:rsidRPr="00DB0BF4" w:rsidR="00B44F88" w:rsidP="00B44F88" w:rsidRDefault="00B44F88" w14:paraId="282992F2" w14:textId="77777777">
            <w:pPr>
              <w:pStyle w:val="Odsekzoznamu"/>
              <w:autoSpaceDE w:val="0"/>
              <w:autoSpaceDN w:val="0"/>
              <w:adjustRightInd w:val="0"/>
              <w:spacing w:after="0" w:line="240" w:lineRule="auto"/>
              <w:jc w:val="both"/>
              <w:rPr>
                <w:rFonts w:cstheme="minorHAnsi"/>
                <w:sz w:val="18"/>
                <w:szCs w:val="18"/>
              </w:rPr>
            </w:pPr>
            <w:r w:rsidRPr="00DB0BF4">
              <w:rPr>
                <w:rFonts w:cstheme="minorHAnsi"/>
                <w:sz w:val="18"/>
                <w:szCs w:val="18"/>
              </w:rPr>
              <w:t xml:space="preserve">Termíny testovania, vzorové testy a podmienky prihlasovania sa na testovanie sú zverejnené na  </w:t>
            </w:r>
            <w:hyperlink w:history="1" r:id="rId37">
              <w:r w:rsidRPr="00DB0BF4">
                <w:rPr>
                  <w:rStyle w:val="Hypertextovprepojenie"/>
                  <w:rFonts w:cstheme="minorHAnsi"/>
                  <w:sz w:val="18"/>
                  <w:szCs w:val="18"/>
                </w:rPr>
                <w:t>http://www.scio.sk/nsz/</w:t>
              </w:r>
            </w:hyperlink>
            <w:r w:rsidRPr="00DB0BF4">
              <w:rPr>
                <w:rFonts w:cstheme="minorHAnsi"/>
                <w:sz w:val="18"/>
                <w:szCs w:val="18"/>
              </w:rPr>
              <w:t xml:space="preserve">.  Fakulta zohľadňuje výsledok slovenskej verzie testu (VŠP Z) aj českej (OSP Z). Uchádzač sa môže rozhodnúť, ktorú jazykovú verziu absolvuje. </w:t>
            </w:r>
          </w:p>
          <w:p w:rsidRPr="00DB0BF4" w:rsidR="00B44F88" w:rsidP="00B44F88" w:rsidRDefault="00B44F88" w14:paraId="5DF708A8" w14:textId="77777777">
            <w:pPr>
              <w:pStyle w:val="Odsekzoznamu"/>
              <w:autoSpaceDE w:val="0"/>
              <w:autoSpaceDN w:val="0"/>
              <w:adjustRightInd w:val="0"/>
              <w:spacing w:after="0" w:line="240" w:lineRule="auto"/>
              <w:jc w:val="both"/>
              <w:rPr>
                <w:rFonts w:cstheme="minorHAnsi"/>
                <w:sz w:val="18"/>
                <w:szCs w:val="18"/>
              </w:rPr>
            </w:pPr>
            <w:r w:rsidRPr="00DB0BF4">
              <w:rPr>
                <w:rFonts w:cstheme="minorHAnsi"/>
                <w:sz w:val="18"/>
                <w:szCs w:val="18"/>
              </w:rPr>
              <w:t>Prihlásenie sa k testu VŠP a úhrada nákladov s tým spojených je záležitosťou každého uchádzača (prihláška na</w:t>
            </w:r>
            <w:r w:rsidRPr="00DB0BF4">
              <w:rPr>
                <w:rFonts w:cstheme="minorHAnsi"/>
                <w:color w:val="000000"/>
                <w:sz w:val="18"/>
                <w:szCs w:val="18"/>
              </w:rPr>
              <w:t xml:space="preserve"> </w:t>
            </w:r>
            <w:hyperlink w:history="1" r:id="rId38">
              <w:r w:rsidRPr="00DB0BF4">
                <w:rPr>
                  <w:rStyle w:val="Hypertextovprepojenie"/>
                  <w:rFonts w:cstheme="minorHAnsi"/>
                  <w:sz w:val="18"/>
                  <w:szCs w:val="18"/>
                </w:rPr>
                <w:t>http://scio.sk/in/2vs/nsz/prihlaska.asp</w:t>
              </w:r>
            </w:hyperlink>
            <w:r w:rsidRPr="00DB0BF4">
              <w:rPr>
                <w:rFonts w:cstheme="minorHAnsi"/>
                <w:color w:val="000000"/>
                <w:sz w:val="18"/>
                <w:szCs w:val="18"/>
              </w:rPr>
              <w:t xml:space="preserve">). </w:t>
            </w:r>
            <w:r w:rsidRPr="00DB0BF4">
              <w:rPr>
                <w:rFonts w:cstheme="minorHAnsi"/>
                <w:sz w:val="18"/>
                <w:szCs w:val="18"/>
              </w:rPr>
              <w:t xml:space="preserve">Fakulta tieto testy neorganizuje a uchádzačov na ne neprihlasuje a ani ich na ne nepozýva. Uchádzač, ktorý sa ku skúške VŠP riadne prihlási, dostane pozvánku na skúšku cca 10 dní pred skúškou emailom od spoločnosti Scio. </w:t>
            </w:r>
            <w:bookmarkStart w:name="_Hlk178601814" w:id="3"/>
            <w:r w:rsidRPr="00DB0BF4">
              <w:rPr>
                <w:rFonts w:cstheme="minorHAnsi"/>
                <w:b/>
                <w:bCs/>
                <w:sz w:val="18"/>
                <w:szCs w:val="18"/>
              </w:rPr>
              <w:t>Svoj výsledok uchádzač musí doručiť na fakultu</w:t>
            </w:r>
            <w:bookmarkEnd w:id="3"/>
            <w:r w:rsidRPr="00DB0BF4">
              <w:rPr>
                <w:rFonts w:cstheme="minorHAnsi"/>
                <w:sz w:val="18"/>
                <w:szCs w:val="18"/>
              </w:rPr>
              <w:t xml:space="preserve">.  </w:t>
            </w:r>
          </w:p>
          <w:p w:rsidRPr="00DB0BF4" w:rsidR="00B44F88" w:rsidP="00B44F88" w:rsidRDefault="00B44F88" w14:paraId="6913FE74" w14:textId="77777777">
            <w:pPr>
              <w:pStyle w:val="Odsekzoznamu"/>
              <w:autoSpaceDE w:val="0"/>
              <w:autoSpaceDN w:val="0"/>
              <w:adjustRightInd w:val="0"/>
              <w:spacing w:after="0" w:line="240" w:lineRule="auto"/>
              <w:jc w:val="both"/>
              <w:rPr>
                <w:rFonts w:cstheme="minorHAnsi"/>
                <w:sz w:val="18"/>
                <w:szCs w:val="18"/>
              </w:rPr>
            </w:pPr>
            <w:r w:rsidRPr="00DB0BF4">
              <w:rPr>
                <w:rFonts w:cstheme="minorHAnsi"/>
                <w:b/>
                <w:bCs/>
                <w:sz w:val="18"/>
                <w:szCs w:val="18"/>
              </w:rPr>
              <w:t>Všetci uchádzači</w:t>
            </w:r>
            <w:r w:rsidRPr="00DB0BF4">
              <w:rPr>
                <w:rFonts w:cstheme="minorHAnsi"/>
                <w:sz w:val="18"/>
                <w:szCs w:val="18"/>
              </w:rPr>
              <w:t xml:space="preserve">, </w:t>
            </w:r>
            <w:r w:rsidRPr="00DB0BF4">
              <w:rPr>
                <w:rFonts w:cstheme="minorHAnsi"/>
                <w:b/>
                <w:bCs/>
                <w:sz w:val="18"/>
                <w:szCs w:val="18"/>
              </w:rPr>
              <w:t>ktorí si podajú prihlášku a splnia aspoň jednu z uvedených podmienok o odpustení</w:t>
            </w:r>
            <w:r w:rsidRPr="00DB0BF4">
              <w:rPr>
                <w:rFonts w:cstheme="minorHAnsi"/>
                <w:sz w:val="18"/>
                <w:szCs w:val="18"/>
              </w:rPr>
              <w:t xml:space="preserve"> </w:t>
            </w:r>
            <w:r w:rsidRPr="00DB0BF4">
              <w:rPr>
                <w:rFonts w:cstheme="minorHAnsi"/>
                <w:b/>
                <w:bCs/>
                <w:sz w:val="18"/>
                <w:szCs w:val="18"/>
              </w:rPr>
              <w:t>prijímacej skúšky,</w:t>
            </w:r>
            <w:r w:rsidRPr="00DB0BF4">
              <w:rPr>
                <w:rFonts w:cstheme="minorHAnsi"/>
                <w:sz w:val="18"/>
                <w:szCs w:val="18"/>
              </w:rPr>
              <w:t xml:space="preserve"> </w:t>
            </w:r>
            <w:r w:rsidRPr="00DB0BF4">
              <w:rPr>
                <w:rFonts w:cstheme="minorHAnsi"/>
                <w:b/>
                <w:bCs/>
                <w:sz w:val="18"/>
                <w:szCs w:val="18"/>
              </w:rPr>
              <w:t xml:space="preserve">budú podmienečne prijatí na štúdium </w:t>
            </w:r>
            <w:r w:rsidRPr="00DB0BF4">
              <w:rPr>
                <w:rFonts w:cstheme="minorHAnsi"/>
                <w:sz w:val="18"/>
                <w:szCs w:val="18"/>
              </w:rPr>
              <w:t xml:space="preserve">(bez prijímacej skúšky). </w:t>
            </w:r>
          </w:p>
          <w:p w:rsidRPr="00DB0BF4" w:rsidR="00B44F88" w:rsidP="00B44F88" w:rsidRDefault="00B44F88" w14:paraId="3F1597C9" w14:textId="77777777">
            <w:pPr>
              <w:spacing w:after="0" w:line="240" w:lineRule="auto"/>
              <w:ind w:left="720"/>
              <w:jc w:val="both"/>
              <w:rPr>
                <w:rFonts w:cstheme="minorHAnsi"/>
                <w:sz w:val="18"/>
                <w:szCs w:val="18"/>
              </w:rPr>
            </w:pPr>
            <w:r w:rsidRPr="00DB0BF4">
              <w:rPr>
                <w:rFonts w:cstheme="minorHAnsi"/>
                <w:sz w:val="18"/>
                <w:szCs w:val="18"/>
              </w:rPr>
              <w:t xml:space="preserve">Z tohto dôvodu musia uchádzači, ktorí vykonajú maturitnú skúšku v tomto školskom roku, </w:t>
            </w:r>
            <w:r w:rsidRPr="00DB0BF4">
              <w:rPr>
                <w:rFonts w:cstheme="minorHAnsi"/>
                <w:b/>
                <w:bCs/>
                <w:sz w:val="18"/>
                <w:szCs w:val="18"/>
              </w:rPr>
              <w:t xml:space="preserve">dodatočne doložiť výsledok maturitnej skúšky. </w:t>
            </w:r>
          </w:p>
          <w:p w:rsidRPr="00DB0BF4" w:rsidR="00B44F88" w:rsidP="00B44F88" w:rsidRDefault="00B44F88" w14:paraId="3A6CC639" w14:textId="77777777">
            <w:pPr>
              <w:numPr>
                <w:ilvl w:val="0"/>
                <w:numId w:val="49"/>
              </w:numPr>
              <w:spacing w:after="0" w:line="240" w:lineRule="auto"/>
              <w:jc w:val="both"/>
              <w:rPr>
                <w:rFonts w:cstheme="minorHAnsi"/>
                <w:b/>
                <w:sz w:val="18"/>
                <w:szCs w:val="18"/>
              </w:rPr>
            </w:pPr>
            <w:r w:rsidRPr="00DB0BF4">
              <w:rPr>
                <w:rFonts w:cstheme="minorHAnsi"/>
                <w:b/>
                <w:sz w:val="18"/>
                <w:szCs w:val="18"/>
              </w:rPr>
              <w:t>Zahraniční uchádzači o bakalárske štúdium budú prijatí na základe posúdenia celkového študijného priemeru  a zhodnotenia predloženej dokumentácie bez prijímacích skúšok. Súčasťou prijímacieho konania bude aj interview so zahraničnými uchádzačmi pomocou elektronických komunikačných systémov (napr. Skype, MS TEAMS, Link a pod.) v termínoch 7.2.2025, 28.2.2025, 28.3.2025, 25.4.2025, 30.5.2025, 27.6.2025, 1.8.2025.</w:t>
            </w:r>
          </w:p>
          <w:p w:rsidRPr="00DB0BF4" w:rsidR="00B44F88" w:rsidP="00B44F88" w:rsidRDefault="00B44F88" w14:paraId="79FD4821" w14:textId="77777777">
            <w:pPr>
              <w:spacing w:after="0" w:line="240" w:lineRule="auto"/>
              <w:ind w:left="720"/>
              <w:jc w:val="both"/>
              <w:rPr>
                <w:rFonts w:cstheme="minorHAnsi"/>
                <w:b/>
                <w:sz w:val="18"/>
                <w:szCs w:val="18"/>
              </w:rPr>
            </w:pPr>
          </w:p>
          <w:p w:rsidRPr="00DB0BF4" w:rsidR="00B44F88" w:rsidP="00B44F88" w:rsidRDefault="00B44F88" w14:paraId="04C50883" w14:textId="77777777">
            <w:pPr>
              <w:pStyle w:val="Odsekzoznamu"/>
              <w:autoSpaceDE w:val="0"/>
              <w:autoSpaceDN w:val="0"/>
              <w:adjustRightInd w:val="0"/>
              <w:spacing w:after="0" w:line="240" w:lineRule="auto"/>
              <w:ind w:left="0"/>
              <w:jc w:val="both"/>
              <w:rPr>
                <w:rFonts w:cstheme="minorHAnsi"/>
                <w:b/>
                <w:sz w:val="18"/>
                <w:szCs w:val="18"/>
              </w:rPr>
            </w:pPr>
            <w:r w:rsidRPr="00DB0BF4">
              <w:rPr>
                <w:rFonts w:cstheme="minorHAnsi"/>
                <w:b/>
                <w:sz w:val="18"/>
                <w:szCs w:val="18"/>
              </w:rPr>
              <w:t>PRIJÍMACIE  KONANIE</w:t>
            </w:r>
          </w:p>
          <w:p w:rsidRPr="00DB0BF4" w:rsidR="00B44F88" w:rsidP="00B44F88" w:rsidRDefault="00B44F88" w14:paraId="15E43A12" w14:textId="77777777">
            <w:pPr>
              <w:pStyle w:val="Odsekzoznamu"/>
              <w:autoSpaceDE w:val="0"/>
              <w:autoSpaceDN w:val="0"/>
              <w:adjustRightInd w:val="0"/>
              <w:spacing w:after="0" w:line="240" w:lineRule="auto"/>
              <w:ind w:left="0"/>
              <w:jc w:val="both"/>
              <w:rPr>
                <w:rFonts w:cstheme="minorHAnsi"/>
                <w:b/>
                <w:sz w:val="18"/>
                <w:szCs w:val="18"/>
              </w:rPr>
            </w:pPr>
            <w:r w:rsidRPr="00DB0BF4">
              <w:rPr>
                <w:rFonts w:cstheme="minorHAnsi"/>
                <w:b/>
                <w:sz w:val="18"/>
                <w:szCs w:val="18"/>
              </w:rPr>
              <w:t xml:space="preserve">Termín zasadnutia prijímacej komisie: </w:t>
            </w:r>
            <w:r w:rsidRPr="00DB0BF4">
              <w:rPr>
                <w:rFonts w:cstheme="minorHAnsi"/>
                <w:b/>
                <w:sz w:val="18"/>
                <w:szCs w:val="18"/>
              </w:rPr>
              <w:tab/>
            </w:r>
            <w:r w:rsidRPr="00DB0BF4">
              <w:rPr>
                <w:rFonts w:cstheme="minorHAnsi"/>
                <w:b/>
                <w:sz w:val="18"/>
                <w:szCs w:val="18"/>
              </w:rPr>
              <w:t>16.6.2025</w:t>
            </w:r>
          </w:p>
          <w:p w:rsidRPr="00DB0BF4" w:rsidR="00B44F88" w:rsidP="00B44F88" w:rsidRDefault="00B44F88" w14:paraId="6F948C05" w14:textId="77777777">
            <w:pPr>
              <w:pStyle w:val="Odsekzoznamu"/>
              <w:autoSpaceDE w:val="0"/>
              <w:autoSpaceDN w:val="0"/>
              <w:adjustRightInd w:val="0"/>
              <w:spacing w:after="0" w:line="240" w:lineRule="auto"/>
              <w:ind w:left="0"/>
              <w:jc w:val="both"/>
              <w:rPr>
                <w:rFonts w:cstheme="minorHAnsi"/>
                <w:b/>
                <w:bCs/>
                <w:sz w:val="18"/>
                <w:szCs w:val="18"/>
              </w:rPr>
            </w:pPr>
            <w:r w:rsidRPr="00DB0BF4">
              <w:rPr>
                <w:rFonts w:cstheme="minorHAnsi"/>
                <w:b/>
                <w:sz w:val="18"/>
                <w:szCs w:val="18"/>
              </w:rPr>
              <w:t>Dni otvorených dverí: FEM Nitra, pavilón S: 24</w:t>
            </w:r>
            <w:r w:rsidRPr="00DB0BF4">
              <w:rPr>
                <w:rFonts w:cstheme="minorHAnsi"/>
                <w:b/>
                <w:bCs/>
                <w:sz w:val="18"/>
                <w:szCs w:val="18"/>
              </w:rPr>
              <w:t xml:space="preserve">. 1. 2025, 21. 3. 2025 </w:t>
            </w:r>
          </w:p>
          <w:p w:rsidRPr="00DB0BF4" w:rsidR="00B44F88" w:rsidP="00B44F88" w:rsidRDefault="00B44F88" w14:paraId="30CC8099" w14:textId="77777777">
            <w:pPr>
              <w:pStyle w:val="Odsekzoznamu"/>
              <w:autoSpaceDE w:val="0"/>
              <w:autoSpaceDN w:val="0"/>
              <w:adjustRightInd w:val="0"/>
              <w:spacing w:after="0" w:line="240" w:lineRule="auto"/>
              <w:ind w:left="1416"/>
              <w:jc w:val="both"/>
              <w:rPr>
                <w:rFonts w:cstheme="minorHAnsi"/>
                <w:b/>
                <w:sz w:val="18"/>
                <w:szCs w:val="18"/>
              </w:rPr>
            </w:pPr>
            <w:r w:rsidRPr="00DB0BF4">
              <w:rPr>
                <w:rFonts w:cstheme="minorHAnsi"/>
                <w:b/>
                <w:bCs/>
                <w:sz w:val="18"/>
                <w:szCs w:val="18"/>
              </w:rPr>
              <w:t xml:space="preserve">            (vstup o 10,30 h, poslucháreň S-01)</w:t>
            </w:r>
          </w:p>
          <w:p w:rsidRPr="00DB0BF4" w:rsidR="00B44F88" w:rsidP="00B44F88" w:rsidRDefault="00B44F88" w14:paraId="306E2CE6" w14:textId="77777777">
            <w:pPr>
              <w:pStyle w:val="Odsekzoznamu"/>
              <w:autoSpaceDE w:val="0"/>
              <w:autoSpaceDN w:val="0"/>
              <w:adjustRightInd w:val="0"/>
              <w:spacing w:after="0" w:line="240" w:lineRule="auto"/>
              <w:ind w:left="0"/>
              <w:jc w:val="both"/>
              <w:rPr>
                <w:rFonts w:cstheme="minorHAnsi"/>
                <w:b/>
                <w:sz w:val="18"/>
                <w:szCs w:val="18"/>
              </w:rPr>
            </w:pPr>
            <w:r w:rsidRPr="00DB0BF4">
              <w:rPr>
                <w:rFonts w:cstheme="minorHAnsi"/>
                <w:b/>
                <w:sz w:val="18"/>
                <w:szCs w:val="18"/>
              </w:rPr>
              <w:t>Poplatok za prijímacie konanie: 40</w:t>
            </w:r>
            <w:r w:rsidRPr="00DB0BF4">
              <w:rPr>
                <w:rFonts w:cstheme="minorHAnsi"/>
                <w:b/>
                <w:bCs/>
                <w:sz w:val="18"/>
                <w:szCs w:val="18"/>
              </w:rPr>
              <w:t xml:space="preserve">,- € </w:t>
            </w:r>
          </w:p>
          <w:p w:rsidRPr="00DB0BF4" w:rsidR="00B44F88" w:rsidP="00B44F88" w:rsidRDefault="00B44F88" w14:paraId="0DBD39B1" w14:textId="77777777">
            <w:pPr>
              <w:pStyle w:val="Odsekzoznamu"/>
              <w:autoSpaceDE w:val="0"/>
              <w:autoSpaceDN w:val="0"/>
              <w:adjustRightInd w:val="0"/>
              <w:spacing w:after="0" w:line="240" w:lineRule="auto"/>
              <w:ind w:left="0"/>
              <w:jc w:val="both"/>
              <w:rPr>
                <w:rFonts w:cstheme="minorHAnsi"/>
                <w:b/>
                <w:bCs/>
                <w:sz w:val="18"/>
                <w:szCs w:val="18"/>
              </w:rPr>
            </w:pPr>
            <w:r w:rsidRPr="00DB0BF4">
              <w:rPr>
                <w:rFonts w:cstheme="minorHAnsi"/>
                <w:b/>
                <w:bCs/>
                <w:sz w:val="18"/>
                <w:szCs w:val="18"/>
              </w:rPr>
              <w:t>Koordinátorka pre prácu so študentmi so špecifickými potrebami</w:t>
            </w:r>
          </w:p>
          <w:p w:rsidRPr="00DB0BF4" w:rsidR="00B44F88" w:rsidP="00B44F88" w:rsidRDefault="00B44F88" w14:paraId="2F5AEF61"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bCs/>
                <w:color w:val="000000"/>
                <w:sz w:val="18"/>
                <w:szCs w:val="18"/>
                <w:shd w:val="clear" w:color="auto" w:fill="FFFFFF"/>
              </w:rPr>
              <w:t>PhDr. Anna Mravcová, PhD.</w:t>
            </w:r>
            <w:r w:rsidRPr="00DB0BF4">
              <w:rPr>
                <w:rFonts w:cstheme="minorHAnsi"/>
                <w:sz w:val="18"/>
                <w:szCs w:val="18"/>
              </w:rPr>
              <w:t xml:space="preserve">,  </w:t>
            </w:r>
          </w:p>
          <w:p w:rsidRPr="00DB0BF4" w:rsidR="00B44F88" w:rsidP="00B44F88" w:rsidRDefault="00B44F88" w14:paraId="4E9E18EE"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 xml:space="preserve">Ústav marketingu, obchodu a sociálnych štúdií FEM, </w:t>
            </w:r>
          </w:p>
          <w:p w:rsidRPr="00DB0BF4" w:rsidR="00B44F88" w:rsidP="00B44F88" w:rsidRDefault="00B44F88" w14:paraId="222F413F"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 xml:space="preserve">tel.: 037/641 4746, </w:t>
            </w:r>
          </w:p>
          <w:p w:rsidRPr="00DB0BF4" w:rsidR="00B44F88" w:rsidP="00B44F88" w:rsidRDefault="00B44F88" w14:paraId="09E6DF1D" w14:textId="77777777">
            <w:pPr>
              <w:pStyle w:val="Odsekzoznamu"/>
              <w:autoSpaceDE w:val="0"/>
              <w:autoSpaceDN w:val="0"/>
              <w:adjustRightInd w:val="0"/>
              <w:spacing w:after="0" w:line="240" w:lineRule="auto"/>
              <w:ind w:left="0"/>
              <w:jc w:val="both"/>
              <w:rPr>
                <w:rFonts w:cstheme="minorHAnsi"/>
                <w:b/>
                <w:bCs/>
                <w:sz w:val="18"/>
                <w:szCs w:val="18"/>
              </w:rPr>
            </w:pPr>
            <w:r w:rsidRPr="00DB0BF4">
              <w:rPr>
                <w:rFonts w:cstheme="minorHAnsi"/>
                <w:sz w:val="18"/>
                <w:szCs w:val="18"/>
              </w:rPr>
              <w:t xml:space="preserve">e-mail: </w:t>
            </w:r>
            <w:hyperlink w:history="1" r:id="rId39">
              <w:r w:rsidRPr="00DB0BF4">
                <w:rPr>
                  <w:rStyle w:val="Hypertextovprepojenie"/>
                  <w:rFonts w:cstheme="minorHAnsi"/>
                  <w:sz w:val="18"/>
                  <w:szCs w:val="18"/>
                </w:rPr>
                <w:t>anna.mravcova@uniag.sk</w:t>
              </w:r>
            </w:hyperlink>
          </w:p>
          <w:p w:rsidRPr="00DB0BF4" w:rsidR="00B44F88" w:rsidP="00B44F88" w:rsidRDefault="00B44F88" w14:paraId="790A0B1D" w14:textId="77777777">
            <w:pPr>
              <w:spacing w:after="0" w:line="240" w:lineRule="auto"/>
              <w:jc w:val="both"/>
              <w:rPr>
                <w:rFonts w:cstheme="minorHAnsi"/>
                <w:b/>
                <w:sz w:val="18"/>
                <w:szCs w:val="18"/>
              </w:rPr>
            </w:pPr>
            <w:r w:rsidRPr="00DB0BF4">
              <w:rPr>
                <w:rFonts w:cstheme="minorHAnsi"/>
                <w:b/>
                <w:sz w:val="18"/>
                <w:szCs w:val="18"/>
              </w:rPr>
              <w:t>Fakturačné údaje:</w:t>
            </w:r>
          </w:p>
          <w:p w:rsidRPr="00DB0BF4" w:rsidR="00B44F88" w:rsidP="00B44F88" w:rsidRDefault="00B44F88" w14:paraId="11593E7D"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Poplatok  treba  uhradiť  bezhotovostne  prevodom  z účtu,  alebo  internet  bankingom.  Fakturačné  údaje pre spôsob úhrady sú uvedené na poslednej strane e – prihlášky .</w:t>
            </w:r>
          </w:p>
          <w:p w:rsidRPr="00DB0BF4" w:rsidR="00B44F88" w:rsidP="00B44F88" w:rsidRDefault="00B44F88" w14:paraId="27BF0B11" w14:textId="77777777">
            <w:pPr>
              <w:spacing w:after="0" w:line="240" w:lineRule="auto"/>
              <w:jc w:val="both"/>
              <w:rPr>
                <w:rFonts w:eastAsia="Calibri" w:cstheme="minorHAnsi"/>
                <w:b/>
                <w:sz w:val="18"/>
                <w:szCs w:val="18"/>
              </w:rPr>
            </w:pPr>
          </w:p>
          <w:p w:rsidRPr="00DB0BF4" w:rsidR="00B44F88" w:rsidP="00B44F88" w:rsidRDefault="00B44F88" w14:paraId="671853DB" w14:textId="77777777">
            <w:pPr>
              <w:spacing w:after="0" w:line="240" w:lineRule="auto"/>
              <w:jc w:val="both"/>
              <w:rPr>
                <w:rFonts w:eastAsia="Calibri" w:cstheme="minorHAnsi"/>
                <w:sz w:val="18"/>
                <w:szCs w:val="18"/>
              </w:rPr>
            </w:pPr>
            <w:r w:rsidRPr="00DB0BF4">
              <w:rPr>
                <w:rFonts w:eastAsia="Calibri" w:cstheme="minorHAnsi"/>
                <w:b/>
                <w:sz w:val="18"/>
                <w:szCs w:val="18"/>
              </w:rPr>
              <w:t xml:space="preserve">Spôsob úhrady poplatku za prihlášku:      </w:t>
            </w:r>
          </w:p>
          <w:p w:rsidRPr="00DB0BF4" w:rsidR="00B44F88" w:rsidP="00B44F88" w:rsidRDefault="00B44F88" w14:paraId="2B55D9BE" w14:textId="77777777">
            <w:pPr>
              <w:spacing w:after="0" w:line="240" w:lineRule="auto"/>
              <w:jc w:val="both"/>
              <w:rPr>
                <w:rFonts w:cstheme="minorHAnsi"/>
                <w:sz w:val="18"/>
                <w:szCs w:val="18"/>
              </w:rPr>
            </w:pPr>
            <w:r w:rsidRPr="00DB0BF4">
              <w:rPr>
                <w:rFonts w:cstheme="minorHAnsi"/>
                <w:sz w:val="18"/>
                <w:szCs w:val="18"/>
              </w:rPr>
              <w:t xml:space="preserve">názov a adresa príjemcu platby: </w:t>
            </w:r>
          </w:p>
          <w:p w:rsidRPr="00DB0BF4" w:rsidR="00B44F88" w:rsidP="00B44F88" w:rsidRDefault="00B44F88" w14:paraId="178F180E" w14:textId="77777777">
            <w:pPr>
              <w:spacing w:after="0" w:line="240" w:lineRule="auto"/>
              <w:jc w:val="both"/>
              <w:rPr>
                <w:rFonts w:cstheme="minorHAnsi"/>
                <w:b/>
                <w:sz w:val="18"/>
                <w:szCs w:val="18"/>
              </w:rPr>
            </w:pPr>
            <w:r w:rsidRPr="00DB0BF4">
              <w:rPr>
                <w:rFonts w:cstheme="minorHAnsi"/>
                <w:b/>
                <w:sz w:val="18"/>
                <w:szCs w:val="18"/>
              </w:rPr>
              <w:t>Slovenská poľnohospodárska univerzita v Nitre, Tr. A. Hlinku 2, 949 76 Nitra</w:t>
            </w:r>
          </w:p>
          <w:p w:rsidRPr="00DB0BF4" w:rsidR="00B44F88" w:rsidP="00B44F88" w:rsidRDefault="00B44F88" w14:paraId="679A963E" w14:textId="77777777">
            <w:pPr>
              <w:spacing w:after="0" w:line="240" w:lineRule="auto"/>
              <w:jc w:val="both"/>
              <w:rPr>
                <w:rFonts w:cstheme="minorHAnsi"/>
                <w:sz w:val="18"/>
                <w:szCs w:val="18"/>
              </w:rPr>
            </w:pPr>
            <w:r w:rsidRPr="00DB0BF4">
              <w:rPr>
                <w:rFonts w:cstheme="minorHAnsi"/>
                <w:sz w:val="18"/>
                <w:szCs w:val="18"/>
              </w:rPr>
              <w:t xml:space="preserve">číslo bankového účtu:   </w:t>
            </w:r>
            <w:r w:rsidRPr="00DB0BF4">
              <w:rPr>
                <w:rFonts w:cstheme="minorHAnsi"/>
                <w:b/>
                <w:sz w:val="18"/>
                <w:szCs w:val="18"/>
              </w:rPr>
              <w:t>7000066247/8180</w:t>
            </w:r>
          </w:p>
          <w:p w:rsidRPr="00DB0BF4" w:rsidR="00B44F88" w:rsidP="00B44F88" w:rsidRDefault="00B44F88" w14:paraId="3082BB77" w14:textId="77777777">
            <w:pPr>
              <w:spacing w:after="0" w:line="240" w:lineRule="auto"/>
              <w:jc w:val="both"/>
              <w:rPr>
                <w:rFonts w:cstheme="minorHAnsi"/>
                <w:b/>
                <w:sz w:val="18"/>
                <w:szCs w:val="18"/>
              </w:rPr>
            </w:pPr>
            <w:r w:rsidRPr="00DB0BF4">
              <w:rPr>
                <w:rFonts w:cstheme="minorHAnsi"/>
                <w:sz w:val="18"/>
                <w:szCs w:val="18"/>
              </w:rPr>
              <w:t xml:space="preserve">IBAN:   </w:t>
            </w:r>
            <w:r w:rsidRPr="00DB0BF4">
              <w:rPr>
                <w:rFonts w:cstheme="minorHAnsi"/>
                <w:b/>
                <w:sz w:val="18"/>
                <w:szCs w:val="18"/>
              </w:rPr>
              <w:t>SK40 8180 0000 0070 0006 6247</w:t>
            </w:r>
          </w:p>
          <w:p w:rsidRPr="00DB0BF4" w:rsidR="00B44F88" w:rsidP="00B44F88" w:rsidRDefault="00B44F88" w14:paraId="225E9023" w14:textId="77777777">
            <w:pPr>
              <w:spacing w:after="0" w:line="240" w:lineRule="auto"/>
              <w:jc w:val="both"/>
              <w:rPr>
                <w:rFonts w:cstheme="minorHAnsi"/>
                <w:sz w:val="18"/>
                <w:szCs w:val="18"/>
              </w:rPr>
            </w:pPr>
            <w:r w:rsidRPr="00DB0BF4">
              <w:rPr>
                <w:rFonts w:cstheme="minorHAnsi"/>
                <w:sz w:val="18"/>
                <w:szCs w:val="18"/>
              </w:rPr>
              <w:t xml:space="preserve">konštantný symbol (KS) </w:t>
            </w:r>
            <w:r w:rsidRPr="00DB0BF4">
              <w:rPr>
                <w:rFonts w:cstheme="minorHAnsi"/>
                <w:b/>
                <w:sz w:val="18"/>
                <w:szCs w:val="18"/>
              </w:rPr>
              <w:t>0558</w:t>
            </w:r>
          </w:p>
          <w:p w:rsidRPr="00DB0BF4" w:rsidR="00B44F88" w:rsidP="00B44F88" w:rsidRDefault="00B44F88" w14:paraId="20CC4245" w14:textId="77777777">
            <w:pPr>
              <w:spacing w:after="0" w:line="240" w:lineRule="auto"/>
              <w:jc w:val="both"/>
              <w:rPr>
                <w:rFonts w:cstheme="minorHAnsi"/>
                <w:b/>
                <w:bCs/>
                <w:sz w:val="18"/>
                <w:szCs w:val="18"/>
              </w:rPr>
            </w:pPr>
            <w:r w:rsidRPr="00DB0BF4">
              <w:rPr>
                <w:rFonts w:cstheme="minorHAnsi"/>
                <w:sz w:val="18"/>
                <w:szCs w:val="18"/>
              </w:rPr>
              <w:t xml:space="preserve">variabilný symbol (VS) </w:t>
            </w:r>
            <w:r w:rsidRPr="00DB0BF4">
              <w:rPr>
                <w:rFonts w:cstheme="minorHAnsi"/>
                <w:b/>
                <w:bCs/>
                <w:sz w:val="18"/>
                <w:szCs w:val="18"/>
              </w:rPr>
              <w:t>číslo prihlášky</w:t>
            </w:r>
          </w:p>
          <w:p w:rsidRPr="00DB0BF4" w:rsidR="00B44F88" w:rsidP="00B44F88" w:rsidRDefault="00B44F88" w14:paraId="57170358" w14:textId="77777777">
            <w:pPr>
              <w:spacing w:after="0" w:line="240" w:lineRule="auto"/>
              <w:jc w:val="both"/>
              <w:rPr>
                <w:rFonts w:cstheme="minorHAnsi"/>
                <w:sz w:val="18"/>
                <w:szCs w:val="18"/>
              </w:rPr>
            </w:pPr>
            <w:r w:rsidRPr="00DB0BF4">
              <w:rPr>
                <w:rFonts w:cstheme="minorHAnsi"/>
                <w:sz w:val="18"/>
                <w:szCs w:val="18"/>
              </w:rPr>
              <w:t xml:space="preserve">špecifický symbol (ŠS) </w:t>
            </w:r>
            <w:r w:rsidRPr="00DB0BF4">
              <w:rPr>
                <w:rFonts w:cstheme="minorHAnsi"/>
                <w:b/>
                <w:sz w:val="18"/>
                <w:szCs w:val="18"/>
              </w:rPr>
              <w:t>101900721</w:t>
            </w:r>
          </w:p>
          <w:p w:rsidRPr="00DB0BF4" w:rsidR="00B44F88" w:rsidP="00B44F88" w:rsidRDefault="00B44F88" w14:paraId="28E81C3D" w14:textId="77777777">
            <w:pPr>
              <w:spacing w:after="0" w:line="240" w:lineRule="auto"/>
              <w:jc w:val="both"/>
              <w:rPr>
                <w:rFonts w:cstheme="minorHAnsi"/>
                <w:b/>
                <w:sz w:val="18"/>
                <w:szCs w:val="18"/>
              </w:rPr>
            </w:pPr>
            <w:r w:rsidRPr="00DB0BF4">
              <w:rPr>
                <w:rFonts w:cstheme="minorHAnsi"/>
                <w:sz w:val="18"/>
                <w:szCs w:val="18"/>
              </w:rPr>
              <w:t xml:space="preserve">názov a adresa banky:  </w:t>
            </w:r>
            <w:r w:rsidRPr="00DB0BF4">
              <w:rPr>
                <w:rFonts w:cstheme="minorHAnsi"/>
                <w:b/>
                <w:sz w:val="18"/>
                <w:szCs w:val="18"/>
              </w:rPr>
              <w:t xml:space="preserve">Štátna pokladnica, Radlinského 32,  810 05   Bratislava </w:t>
            </w:r>
          </w:p>
          <w:p w:rsidRPr="00DB0BF4" w:rsidR="00B44F88" w:rsidP="00B44F88" w:rsidRDefault="00B44F88" w14:paraId="6B901EC2" w14:textId="77777777">
            <w:pPr>
              <w:spacing w:after="0" w:line="240" w:lineRule="auto"/>
              <w:jc w:val="both"/>
              <w:rPr>
                <w:rFonts w:eastAsia="Calibri" w:cstheme="minorHAnsi"/>
                <w:b/>
                <w:sz w:val="18"/>
                <w:szCs w:val="18"/>
              </w:rPr>
            </w:pPr>
          </w:p>
          <w:p w:rsidRPr="00DB0BF4" w:rsidR="00B44F88" w:rsidP="00B44F88" w:rsidRDefault="00B44F88" w14:paraId="12F8E713" w14:textId="77777777">
            <w:pPr>
              <w:spacing w:after="0" w:line="240" w:lineRule="auto"/>
              <w:jc w:val="both"/>
              <w:rPr>
                <w:rFonts w:cstheme="minorHAnsi"/>
                <w:b/>
                <w:sz w:val="18"/>
                <w:szCs w:val="18"/>
              </w:rPr>
            </w:pPr>
            <w:r w:rsidRPr="00DB0BF4">
              <w:rPr>
                <w:rFonts w:cstheme="minorHAnsi"/>
                <w:b/>
                <w:sz w:val="18"/>
                <w:szCs w:val="18"/>
              </w:rPr>
              <w:t>2) Doplňujúce údaje pre úhradu platby zo zahraničia:</w:t>
            </w:r>
          </w:p>
          <w:p w:rsidRPr="00DB0BF4" w:rsidR="00B44F88" w:rsidP="00B44F88" w:rsidRDefault="00B44F88" w14:paraId="71C57B46" w14:textId="77777777">
            <w:pPr>
              <w:spacing w:after="0" w:line="240" w:lineRule="auto"/>
              <w:jc w:val="both"/>
              <w:rPr>
                <w:rFonts w:cstheme="minorHAnsi"/>
                <w:sz w:val="18"/>
                <w:szCs w:val="18"/>
              </w:rPr>
            </w:pPr>
            <w:r w:rsidRPr="00DB0BF4">
              <w:rPr>
                <w:rFonts w:cstheme="minorHAnsi"/>
                <w:sz w:val="18"/>
                <w:szCs w:val="18"/>
              </w:rPr>
              <w:t>pre zrealizovanie platby z iných krajín EÚ sú potrebné aj nasledovné údaje:</w:t>
            </w:r>
          </w:p>
          <w:p w:rsidRPr="00DB0BF4" w:rsidR="00B44F88" w:rsidP="00B44F88" w:rsidRDefault="00B44F88" w14:paraId="40170F2F" w14:textId="77777777">
            <w:pPr>
              <w:spacing w:after="0" w:line="240" w:lineRule="auto"/>
              <w:jc w:val="both"/>
              <w:rPr>
                <w:rFonts w:cstheme="minorHAnsi"/>
                <w:b/>
                <w:sz w:val="18"/>
                <w:szCs w:val="18"/>
              </w:rPr>
            </w:pPr>
            <w:r w:rsidRPr="00DB0BF4">
              <w:rPr>
                <w:rFonts w:cstheme="minorHAnsi"/>
                <w:sz w:val="18"/>
                <w:szCs w:val="18"/>
              </w:rPr>
              <w:t xml:space="preserve">BIC/SWIFT kód:  </w:t>
            </w:r>
            <w:r w:rsidRPr="00DB0BF4">
              <w:rPr>
                <w:rFonts w:cstheme="minorHAnsi"/>
                <w:b/>
                <w:sz w:val="18"/>
                <w:szCs w:val="18"/>
              </w:rPr>
              <w:t>SPSRSKBA</w:t>
            </w:r>
          </w:p>
          <w:p w:rsidRPr="00DB0BF4" w:rsidR="00B44F88" w:rsidP="00B44F88" w:rsidRDefault="00B44F88" w14:paraId="4FAE677F"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UPOZORNENIE: príkaz na úhradu vypĺňajte pozorne, predídete tým prípadným problémom                            s  identifikáciou Vašej platby.</w:t>
            </w:r>
          </w:p>
          <w:p w:rsidRPr="00DB0BF4" w:rsidR="00B44F88" w:rsidP="00B44F88" w:rsidRDefault="00B44F88" w14:paraId="70C562C7" w14:textId="77777777">
            <w:pPr>
              <w:pStyle w:val="Odsekzoznamu"/>
              <w:autoSpaceDE w:val="0"/>
              <w:autoSpaceDN w:val="0"/>
              <w:adjustRightInd w:val="0"/>
              <w:spacing w:after="0" w:line="240" w:lineRule="auto"/>
              <w:ind w:left="0"/>
              <w:jc w:val="both"/>
              <w:rPr>
                <w:rFonts w:cstheme="minorHAnsi"/>
                <w:sz w:val="18"/>
                <w:szCs w:val="18"/>
              </w:rPr>
            </w:pPr>
            <w:r w:rsidRPr="00DB0BF4">
              <w:rPr>
                <w:rFonts w:cstheme="minorHAnsi"/>
                <w:sz w:val="18"/>
                <w:szCs w:val="18"/>
              </w:rPr>
              <w:t>Adresa pre zasielanie  dokumentov: Fakulta ekonomiky a manažmentu SPU v Nitre, Študijné oddelenie, Tr. A. Hlinku 2, 949 76 Nitra</w:t>
            </w:r>
          </w:p>
          <w:p w:rsidRPr="00DB0BF4" w:rsidR="00B44F88" w:rsidP="00B44F88" w:rsidRDefault="00B44F88" w14:paraId="5F6B5EDB" w14:textId="77777777">
            <w:pPr>
              <w:spacing w:after="0" w:line="240" w:lineRule="auto"/>
              <w:jc w:val="both"/>
              <w:rPr>
                <w:rFonts w:cstheme="minorHAnsi"/>
                <w:sz w:val="18"/>
                <w:szCs w:val="18"/>
              </w:rPr>
            </w:pPr>
          </w:p>
          <w:p w:rsidRPr="00DB0BF4" w:rsidR="00B44F88" w:rsidP="00B44F88" w:rsidRDefault="00B44F88" w14:paraId="3522ED6C" w14:textId="77777777">
            <w:pPr>
              <w:autoSpaceDE w:val="0"/>
              <w:autoSpaceDN w:val="0"/>
              <w:adjustRightInd w:val="0"/>
              <w:spacing w:after="0" w:line="240" w:lineRule="auto"/>
              <w:contextualSpacing/>
              <w:jc w:val="both"/>
              <w:rPr>
                <w:rFonts w:cstheme="minorHAnsi"/>
                <w:b/>
                <w:caps/>
                <w:sz w:val="18"/>
                <w:szCs w:val="18"/>
              </w:rPr>
            </w:pPr>
            <w:r w:rsidRPr="00DB0BF4">
              <w:rPr>
                <w:rFonts w:cstheme="minorHAnsi"/>
                <w:b/>
                <w:caps/>
                <w:sz w:val="18"/>
                <w:szCs w:val="18"/>
              </w:rPr>
              <w:t xml:space="preserve">Predpokladané počty študentov, ktorí sa budú prijímať na študijný program ÚČTOVNÍCTVO v dennej A externej forme </w:t>
            </w:r>
          </w:p>
          <w:tbl>
            <w:tblPr>
              <w:tblStyle w:val="Mriekatabuky"/>
              <w:tblW w:w="9425"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425"/>
            </w:tblGrid>
            <w:tr w:rsidRPr="00DB0BF4" w:rsidR="00B44F88" w:rsidTr="0076317E" w14:paraId="62AEFF70" w14:textId="77777777">
              <w:tc>
                <w:tcPr>
                  <w:tcW w:w="9425" w:type="dxa"/>
                </w:tcPr>
                <w:p w:rsidRPr="00DB0BF4" w:rsidR="00B44F88" w:rsidP="00B44F88" w:rsidRDefault="00B44F88" w14:paraId="17FB175D" w14:textId="77777777">
                  <w:pPr>
                    <w:autoSpaceDE w:val="0"/>
                    <w:autoSpaceDN w:val="0"/>
                    <w:adjustRightInd w:val="0"/>
                    <w:contextualSpacing/>
                    <w:jc w:val="both"/>
                    <w:rPr>
                      <w:rFonts w:cstheme="minorHAnsi"/>
                      <w:caps/>
                      <w:sz w:val="18"/>
                      <w:szCs w:val="18"/>
                    </w:rPr>
                  </w:pPr>
                </w:p>
                <w:tbl>
                  <w:tblPr>
                    <w:tblStyle w:val="Mriekatabuky"/>
                    <w:tblW w:w="9072"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09"/>
                    <w:gridCol w:w="3463"/>
                  </w:tblGrid>
                  <w:tr w:rsidRPr="00DB0BF4" w:rsidR="00B44F88" w:rsidTr="0076317E" w14:paraId="44022E6D" w14:textId="77777777">
                    <w:tc>
                      <w:tcPr>
                        <w:tcW w:w="9072" w:type="dxa"/>
                        <w:gridSpan w:val="2"/>
                      </w:tcPr>
                      <w:p w:rsidRPr="00DB0BF4" w:rsidR="00B44F88" w:rsidP="00B44F88" w:rsidRDefault="00B44F88" w14:paraId="16BBF712" w14:textId="77777777">
                        <w:pPr>
                          <w:rPr>
                            <w:rFonts w:cstheme="minorHAnsi"/>
                            <w:b/>
                            <w:sz w:val="18"/>
                            <w:szCs w:val="18"/>
                          </w:rPr>
                        </w:pPr>
                        <w:r w:rsidRPr="00DB0BF4">
                          <w:rPr>
                            <w:rFonts w:cstheme="minorHAnsi"/>
                            <w:b/>
                            <w:sz w:val="18"/>
                            <w:szCs w:val="18"/>
                          </w:rPr>
                          <w:t>FORMY A DĹŽKA ŠTÚDIA</w:t>
                        </w:r>
                      </w:p>
                    </w:tc>
                  </w:tr>
                  <w:tr w:rsidRPr="00DB0BF4" w:rsidR="00B44F88" w:rsidTr="0076317E" w14:paraId="08AB14FA" w14:textId="77777777">
                    <w:tc>
                      <w:tcPr>
                        <w:tcW w:w="5609" w:type="dxa"/>
                      </w:tcPr>
                      <w:p w:rsidRPr="00DB0BF4" w:rsidR="00B44F88" w:rsidP="00B44F88" w:rsidRDefault="00B44F88" w14:paraId="22BBF0FA" w14:textId="77777777">
                        <w:pPr>
                          <w:rPr>
                            <w:rFonts w:cstheme="minorHAnsi"/>
                            <w:sz w:val="18"/>
                            <w:szCs w:val="18"/>
                          </w:rPr>
                        </w:pPr>
                        <w:r w:rsidRPr="00DB0BF4">
                          <w:rPr>
                            <w:rFonts w:cstheme="minorHAnsi"/>
                            <w:sz w:val="18"/>
                            <w:szCs w:val="18"/>
                          </w:rPr>
                          <w:t>Bakalárske  denné</w:t>
                        </w:r>
                      </w:p>
                    </w:tc>
                    <w:tc>
                      <w:tcPr>
                        <w:tcW w:w="3463" w:type="dxa"/>
                      </w:tcPr>
                      <w:p w:rsidRPr="00DB0BF4" w:rsidR="00B44F88" w:rsidP="00B44F88" w:rsidRDefault="00B44F88" w14:paraId="1F187772" w14:textId="77777777">
                        <w:pPr>
                          <w:rPr>
                            <w:rFonts w:cstheme="minorHAnsi"/>
                            <w:sz w:val="18"/>
                            <w:szCs w:val="18"/>
                          </w:rPr>
                        </w:pPr>
                        <w:r w:rsidRPr="00DB0BF4">
                          <w:rPr>
                            <w:rFonts w:cstheme="minorHAnsi"/>
                            <w:sz w:val="18"/>
                            <w:szCs w:val="18"/>
                          </w:rPr>
                          <w:t>3 roky</w:t>
                        </w:r>
                      </w:p>
                    </w:tc>
                  </w:tr>
                  <w:tr w:rsidRPr="00DB0BF4" w:rsidR="00B44F88" w:rsidTr="0076317E" w14:paraId="384307F8" w14:textId="77777777">
                    <w:tc>
                      <w:tcPr>
                        <w:tcW w:w="5609" w:type="dxa"/>
                      </w:tcPr>
                      <w:p w:rsidRPr="00DB0BF4" w:rsidR="00B44F88" w:rsidP="00B44F88" w:rsidRDefault="00B44F88" w14:paraId="26507604" w14:textId="77777777">
                        <w:pPr>
                          <w:rPr>
                            <w:rFonts w:cstheme="minorHAnsi"/>
                            <w:sz w:val="18"/>
                            <w:szCs w:val="18"/>
                          </w:rPr>
                        </w:pPr>
                        <w:r w:rsidRPr="00DB0BF4">
                          <w:rPr>
                            <w:rFonts w:cstheme="minorHAnsi"/>
                            <w:sz w:val="18"/>
                            <w:szCs w:val="18"/>
                          </w:rPr>
                          <w:t>Bakalárske externé (spoplatnené)</w:t>
                        </w:r>
                      </w:p>
                    </w:tc>
                    <w:tc>
                      <w:tcPr>
                        <w:tcW w:w="3463" w:type="dxa"/>
                      </w:tcPr>
                      <w:p w:rsidRPr="00DB0BF4" w:rsidR="00B44F88" w:rsidP="00B44F88" w:rsidRDefault="00B44F88" w14:paraId="77CC3DF5" w14:textId="77777777">
                        <w:pPr>
                          <w:rPr>
                            <w:rFonts w:cstheme="minorHAnsi"/>
                            <w:sz w:val="18"/>
                            <w:szCs w:val="18"/>
                          </w:rPr>
                        </w:pPr>
                        <w:r w:rsidRPr="00DB0BF4">
                          <w:rPr>
                            <w:rFonts w:cstheme="minorHAnsi"/>
                            <w:sz w:val="18"/>
                            <w:szCs w:val="18"/>
                          </w:rPr>
                          <w:t>3 roky</w:t>
                        </w:r>
                      </w:p>
                      <w:p w:rsidRPr="00DB0BF4" w:rsidR="00B44F88" w:rsidP="00B44F88" w:rsidRDefault="00B44F88" w14:paraId="7171DD48" w14:textId="77777777">
                        <w:pPr>
                          <w:rPr>
                            <w:rFonts w:cstheme="minorHAnsi"/>
                            <w:sz w:val="18"/>
                            <w:szCs w:val="18"/>
                          </w:rPr>
                        </w:pPr>
                      </w:p>
                    </w:tc>
                  </w:tr>
                </w:tbl>
                <w:p w:rsidRPr="00DB0BF4" w:rsidR="00B44F88" w:rsidP="00B44F88" w:rsidRDefault="00B44F88" w14:paraId="7E9595D3" w14:textId="77777777">
                  <w:pPr>
                    <w:rPr>
                      <w:rFonts w:cstheme="minorHAnsi"/>
                      <w:b/>
                      <w:sz w:val="18"/>
                      <w:szCs w:val="18"/>
                    </w:rPr>
                  </w:pPr>
                </w:p>
                <w:tbl>
                  <w:tblPr>
                    <w:tblStyle w:val="Mriekatabuky"/>
                    <w:tblpPr w:leftFromText="141" w:rightFromText="141" w:vertAnchor="text" w:horzAnchor="margin" w:tblpX="-25" w:tblpY="36"/>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0"/>
                    <w:gridCol w:w="1843"/>
                    <w:gridCol w:w="1276"/>
                    <w:gridCol w:w="1701"/>
                    <w:gridCol w:w="1417"/>
                  </w:tblGrid>
                  <w:tr w:rsidRPr="00DB0BF4" w:rsidR="00B44F88" w:rsidTr="0076317E" w14:paraId="14566672" w14:textId="77777777">
                    <w:tc>
                      <w:tcPr>
                        <w:tcW w:w="2830"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4BA1AC99" w14:textId="77777777">
                        <w:pPr>
                          <w:rPr>
                            <w:rFonts w:cstheme="minorHAnsi"/>
                            <w:b/>
                            <w:sz w:val="18"/>
                            <w:szCs w:val="18"/>
                          </w:rPr>
                        </w:pPr>
                        <w:r w:rsidRPr="00DB0BF4">
                          <w:rPr>
                            <w:rFonts w:cstheme="minorHAnsi"/>
                            <w:b/>
                            <w:sz w:val="18"/>
                            <w:szCs w:val="18"/>
                          </w:rPr>
                          <w:t>BAKALÁRSKE ŠTÚDIUM</w:t>
                        </w:r>
                      </w:p>
                    </w:tc>
                    <w:tc>
                      <w:tcPr>
                        <w:tcW w:w="1843"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1467479F" w14:textId="77777777">
                        <w:pPr>
                          <w:jc w:val="center"/>
                          <w:rPr>
                            <w:rFonts w:cstheme="minorHAnsi"/>
                            <w:b/>
                            <w:sz w:val="18"/>
                            <w:szCs w:val="18"/>
                          </w:rPr>
                        </w:pPr>
                        <w:r w:rsidRPr="00DB0BF4">
                          <w:rPr>
                            <w:rFonts w:cstheme="minorHAnsi"/>
                            <w:b/>
                            <w:sz w:val="18"/>
                            <w:szCs w:val="18"/>
                          </w:rPr>
                          <w:t>forma štúdia</w:t>
                        </w:r>
                      </w:p>
                    </w:tc>
                    <w:tc>
                      <w:tcPr>
                        <w:tcW w:w="1276"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593350AA" w14:textId="77777777">
                        <w:pPr>
                          <w:jc w:val="center"/>
                          <w:rPr>
                            <w:rFonts w:cstheme="minorHAnsi"/>
                            <w:b/>
                            <w:sz w:val="18"/>
                            <w:szCs w:val="18"/>
                          </w:rPr>
                        </w:pPr>
                        <w:r w:rsidRPr="00DB0BF4">
                          <w:rPr>
                            <w:rFonts w:cstheme="minorHAnsi"/>
                            <w:b/>
                            <w:sz w:val="18"/>
                            <w:szCs w:val="18"/>
                          </w:rPr>
                          <w:t>plánovaný počet študentov</w:t>
                        </w:r>
                      </w:p>
                    </w:tc>
                    <w:tc>
                      <w:tcPr>
                        <w:tcW w:w="1701"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20AA628D" w14:textId="77777777">
                        <w:pPr>
                          <w:jc w:val="center"/>
                          <w:rPr>
                            <w:rFonts w:cstheme="minorHAnsi"/>
                            <w:b/>
                            <w:sz w:val="18"/>
                            <w:szCs w:val="18"/>
                          </w:rPr>
                        </w:pPr>
                        <w:r w:rsidRPr="00DB0BF4">
                          <w:rPr>
                            <w:rFonts w:cstheme="minorHAnsi"/>
                            <w:b/>
                            <w:sz w:val="18"/>
                            <w:szCs w:val="18"/>
                          </w:rPr>
                          <w:t>školné/akad. rok</w:t>
                        </w:r>
                      </w:p>
                      <w:p w:rsidRPr="00DB0BF4" w:rsidR="00B44F88" w:rsidP="00B44F88" w:rsidRDefault="00B44F88" w14:paraId="43937811" w14:textId="77777777">
                        <w:pPr>
                          <w:jc w:val="center"/>
                          <w:rPr>
                            <w:rFonts w:cstheme="minorHAnsi"/>
                            <w:b/>
                            <w:sz w:val="18"/>
                            <w:szCs w:val="18"/>
                          </w:rPr>
                        </w:pPr>
                        <w:r w:rsidRPr="00DB0BF4">
                          <w:rPr>
                            <w:rFonts w:cstheme="minorHAnsi"/>
                            <w:b/>
                            <w:sz w:val="18"/>
                            <w:szCs w:val="18"/>
                          </w:rPr>
                          <w:t>(v slovenskom jazyku, v externej forme štúdia )</w:t>
                        </w:r>
                      </w:p>
                    </w:tc>
                    <w:tc>
                      <w:tcPr>
                        <w:tcW w:w="1417"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0B71EA89" w14:textId="77777777">
                        <w:pPr>
                          <w:jc w:val="center"/>
                          <w:rPr>
                            <w:rFonts w:cstheme="minorHAnsi"/>
                            <w:b/>
                            <w:sz w:val="18"/>
                            <w:szCs w:val="18"/>
                          </w:rPr>
                        </w:pPr>
                        <w:r w:rsidRPr="00DB0BF4">
                          <w:rPr>
                            <w:rFonts w:cstheme="minorHAnsi"/>
                            <w:b/>
                            <w:sz w:val="18"/>
                            <w:szCs w:val="18"/>
                          </w:rPr>
                          <w:t>školné/ak. rok</w:t>
                        </w:r>
                      </w:p>
                      <w:p w:rsidRPr="00DB0BF4" w:rsidR="00B44F88" w:rsidP="00B44F88" w:rsidRDefault="00B44F88" w14:paraId="2C3F52C0" w14:textId="77777777">
                        <w:pPr>
                          <w:jc w:val="center"/>
                          <w:rPr>
                            <w:rFonts w:cstheme="minorHAnsi"/>
                            <w:b/>
                            <w:sz w:val="18"/>
                            <w:szCs w:val="18"/>
                          </w:rPr>
                        </w:pPr>
                        <w:r w:rsidRPr="00DB0BF4">
                          <w:rPr>
                            <w:rFonts w:cstheme="minorHAnsi"/>
                            <w:b/>
                            <w:sz w:val="18"/>
                            <w:szCs w:val="18"/>
                          </w:rPr>
                          <w:t>(študijné programy  v angl. jazyku)</w:t>
                        </w:r>
                      </w:p>
                    </w:tc>
                  </w:tr>
                  <w:tr w:rsidRPr="00DB0BF4" w:rsidR="00B44F88" w:rsidTr="0076317E" w14:paraId="5C198181" w14:textId="77777777">
                    <w:trPr>
                      <w:trHeight w:val="501"/>
                    </w:trPr>
                    <w:tc>
                      <w:tcPr>
                        <w:tcW w:w="2830"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51A4DCF5" w14:textId="77777777">
                        <w:pPr>
                          <w:rPr>
                            <w:rFonts w:cstheme="minorHAnsi"/>
                            <w:sz w:val="18"/>
                            <w:szCs w:val="18"/>
                          </w:rPr>
                        </w:pPr>
                        <w:r w:rsidRPr="00DB0BF4">
                          <w:rPr>
                            <w:rFonts w:cstheme="minorHAnsi"/>
                            <w:sz w:val="18"/>
                            <w:szCs w:val="18"/>
                          </w:rPr>
                          <w:t>účtovníctvo</w:t>
                        </w:r>
                      </w:p>
                    </w:tc>
                    <w:tc>
                      <w:tcPr>
                        <w:tcW w:w="1843"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3CBD9006" w14:textId="77777777">
                        <w:pPr>
                          <w:rPr>
                            <w:rFonts w:cstheme="minorHAnsi"/>
                            <w:sz w:val="18"/>
                            <w:szCs w:val="18"/>
                          </w:rPr>
                        </w:pPr>
                        <w:r w:rsidRPr="00DB0BF4">
                          <w:rPr>
                            <w:rFonts w:cstheme="minorHAnsi"/>
                            <w:sz w:val="18"/>
                            <w:szCs w:val="18"/>
                          </w:rPr>
                          <w:t>denná / externá</w:t>
                        </w:r>
                      </w:p>
                    </w:tc>
                    <w:tc>
                      <w:tcPr>
                        <w:tcW w:w="1276"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4F4B1B08" w14:textId="77777777">
                        <w:pPr>
                          <w:jc w:val="center"/>
                          <w:rPr>
                            <w:rFonts w:cstheme="minorHAnsi"/>
                            <w:sz w:val="18"/>
                            <w:szCs w:val="18"/>
                          </w:rPr>
                        </w:pPr>
                        <w:r w:rsidRPr="00DB0BF4">
                          <w:rPr>
                            <w:rFonts w:cstheme="minorHAnsi"/>
                            <w:sz w:val="18"/>
                            <w:szCs w:val="18"/>
                          </w:rPr>
                          <w:t>80/20</w:t>
                        </w:r>
                      </w:p>
                    </w:tc>
                    <w:tc>
                      <w:tcPr>
                        <w:tcW w:w="1701"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0F58EE7B" w14:textId="77777777">
                        <w:pPr>
                          <w:jc w:val="center"/>
                          <w:rPr>
                            <w:rFonts w:cstheme="minorHAnsi"/>
                            <w:sz w:val="18"/>
                            <w:szCs w:val="18"/>
                          </w:rPr>
                        </w:pPr>
                        <w:r w:rsidRPr="00DB0BF4">
                          <w:rPr>
                            <w:rFonts w:cstheme="minorHAnsi"/>
                            <w:sz w:val="18"/>
                            <w:szCs w:val="18"/>
                          </w:rPr>
                          <w:t>700 €</w:t>
                        </w:r>
                      </w:p>
                    </w:tc>
                    <w:tc>
                      <w:tcPr>
                        <w:tcW w:w="1417" w:type="dxa"/>
                        <w:tcBorders>
                          <w:top w:val="single" w:color="auto" w:sz="4" w:space="0"/>
                          <w:left w:val="single" w:color="auto" w:sz="4" w:space="0"/>
                          <w:bottom w:val="single" w:color="auto" w:sz="4" w:space="0"/>
                          <w:right w:val="single" w:color="auto" w:sz="4" w:space="0"/>
                        </w:tcBorders>
                        <w:vAlign w:val="center"/>
                      </w:tcPr>
                      <w:p w:rsidRPr="00DB0BF4" w:rsidR="00B44F88" w:rsidP="00B44F88" w:rsidRDefault="00B44F88" w14:paraId="61C19FBA" w14:textId="77777777">
                        <w:pPr>
                          <w:jc w:val="center"/>
                          <w:rPr>
                            <w:rFonts w:cstheme="minorHAnsi"/>
                            <w:sz w:val="18"/>
                            <w:szCs w:val="18"/>
                          </w:rPr>
                        </w:pPr>
                        <w:r w:rsidRPr="00DB0BF4">
                          <w:rPr>
                            <w:rFonts w:cstheme="minorHAnsi"/>
                            <w:sz w:val="18"/>
                            <w:szCs w:val="18"/>
                          </w:rPr>
                          <w:t>-</w:t>
                        </w:r>
                      </w:p>
                    </w:tc>
                  </w:tr>
                </w:tbl>
                <w:p w:rsidRPr="00DB0BF4" w:rsidR="00B44F88" w:rsidP="00B44F88" w:rsidRDefault="00B44F88" w14:paraId="598A1105" w14:textId="77777777">
                  <w:pPr>
                    <w:rPr>
                      <w:rFonts w:cstheme="minorHAnsi"/>
                      <w:b/>
                      <w:sz w:val="18"/>
                      <w:szCs w:val="18"/>
                    </w:rPr>
                  </w:pPr>
                </w:p>
                <w:p w:rsidRPr="00DB0BF4" w:rsidR="00B44F88" w:rsidP="00B44F88" w:rsidRDefault="00B44F88" w14:paraId="20BBE0E2" w14:textId="77777777">
                  <w:pPr>
                    <w:rPr>
                      <w:rFonts w:cstheme="minorHAnsi"/>
                      <w:b/>
                      <w:sz w:val="18"/>
                      <w:szCs w:val="18"/>
                    </w:rPr>
                  </w:pPr>
                </w:p>
              </w:tc>
            </w:tr>
          </w:tbl>
          <w:p w:rsidRPr="00DB0BF4" w:rsidR="00B44F88" w:rsidP="00B44F88" w:rsidRDefault="00B44F88" w14:paraId="6E8A5482" w14:textId="77777777">
            <w:pPr>
              <w:spacing w:after="0" w:line="240" w:lineRule="auto"/>
              <w:jc w:val="both"/>
              <w:rPr>
                <w:rFonts w:cstheme="minorHAnsi"/>
                <w:bCs/>
                <w:color w:val="000000"/>
                <w:sz w:val="18"/>
                <w:szCs w:val="18"/>
              </w:rPr>
            </w:pPr>
            <w:r w:rsidRPr="00DB0BF4">
              <w:rPr>
                <w:rFonts w:cstheme="minorHAnsi"/>
                <w:sz w:val="18"/>
                <w:szCs w:val="18"/>
              </w:rPr>
              <w:t xml:space="preserve">Programová komisia študijného programu Účtovníctvo </w:t>
            </w:r>
            <w:r w:rsidRPr="00DB0BF4">
              <w:rPr>
                <w:rFonts w:cstheme="minorHAnsi"/>
                <w:b/>
                <w:bCs/>
                <w:sz w:val="18"/>
                <w:szCs w:val="18"/>
              </w:rPr>
              <w:t>navrhla podmienky a pravidlá prijímacieho konania</w:t>
            </w:r>
            <w:r w:rsidRPr="00DB0BF4">
              <w:rPr>
                <w:rFonts w:cstheme="minorHAnsi"/>
                <w:sz w:val="18"/>
                <w:szCs w:val="18"/>
              </w:rPr>
              <w:t xml:space="preserve"> pre daný študijný program so zohľadnením osobitostí pre študentov so špecifickými potrebami na svojom zasadnutí dňa </w:t>
            </w:r>
          </w:p>
          <w:p w:rsidRPr="00DB0BF4" w:rsidR="00B44F88" w:rsidP="00B44F88" w:rsidRDefault="00B44F88" w14:paraId="4BD903D9" w14:textId="77777777">
            <w:pPr>
              <w:spacing w:after="0" w:line="240" w:lineRule="auto"/>
              <w:jc w:val="both"/>
              <w:rPr>
                <w:rFonts w:cstheme="minorHAnsi"/>
                <w:bCs/>
                <w:color w:val="000000"/>
                <w:sz w:val="18"/>
                <w:szCs w:val="18"/>
              </w:rPr>
            </w:pPr>
          </w:p>
          <w:p w:rsidRPr="00DB0BF4" w:rsidR="00B44F88" w:rsidP="00B44F88" w:rsidRDefault="00B44F88" w14:paraId="5F758927" w14:textId="77777777">
            <w:pPr>
              <w:shd w:val="clear" w:color="auto" w:fill="FFFFFF"/>
              <w:spacing w:after="0" w:line="240" w:lineRule="auto"/>
              <w:jc w:val="both"/>
              <w:textAlignment w:val="baseline"/>
              <w:rPr>
                <w:rFonts w:cstheme="minorHAnsi"/>
                <w:color w:val="242424"/>
                <w:sz w:val="18"/>
                <w:szCs w:val="18"/>
              </w:rPr>
            </w:pPr>
            <w:r w:rsidRPr="00DB0BF4">
              <w:rPr>
                <w:rFonts w:cstheme="minorHAnsi"/>
                <w:color w:val="000000"/>
                <w:sz w:val="18"/>
                <w:szCs w:val="18"/>
                <w:bdr w:val="none" w:color="auto" w:sz="0" w:space="0" w:frame="1"/>
              </w:rPr>
              <w:t xml:space="preserve">Podmienky a pravidlá prijímacieho konania pre študijný program </w:t>
            </w:r>
            <w:r w:rsidRPr="00DB0BF4">
              <w:rPr>
                <w:rFonts w:cstheme="minorHAnsi"/>
                <w:sz w:val="18"/>
                <w:szCs w:val="18"/>
              </w:rPr>
              <w:t xml:space="preserve">Účtovníctvo </w:t>
            </w:r>
            <w:r w:rsidRPr="00DB0BF4">
              <w:rPr>
                <w:rFonts w:cstheme="minorHAnsi"/>
                <w:color w:val="000000"/>
                <w:sz w:val="18"/>
                <w:szCs w:val="18"/>
                <w:bdr w:val="none" w:color="auto" w:sz="0" w:space="0" w:frame="1"/>
              </w:rPr>
              <w:t>boli</w:t>
            </w:r>
            <w:r w:rsidRPr="00DB0BF4">
              <w:rPr>
                <w:rFonts w:cstheme="minorHAnsi"/>
                <w:sz w:val="18"/>
                <w:szCs w:val="18"/>
              </w:rPr>
              <w:t xml:space="preserve"> prerokované v Rade pre vnútorný systém zabezpečovania kvality vzdelávania na SPU v Nitre dňa </w:t>
            </w:r>
          </w:p>
          <w:p w:rsidRPr="00DB0BF4" w:rsidR="00B44F88" w:rsidP="00B44F88" w:rsidRDefault="00B44F88" w14:paraId="3B1B7788" w14:textId="77777777">
            <w:pPr>
              <w:spacing w:before="120"/>
              <w:jc w:val="both"/>
              <w:rPr>
                <w:rFonts w:cstheme="minorHAnsi"/>
                <w:bCs/>
                <w:color w:val="000000"/>
                <w:sz w:val="18"/>
                <w:szCs w:val="18"/>
              </w:rPr>
            </w:pPr>
          </w:p>
          <w:p w:rsidRPr="00344CAB" w:rsidR="000E6D3C" w:rsidP="00102356" w:rsidRDefault="000E6D3C" w14:paraId="43E080AC" w14:textId="5684AA84">
            <w:pPr>
              <w:spacing w:after="0" w:line="240" w:lineRule="auto"/>
              <w:jc w:val="both"/>
              <w:textAlignment w:val="baseline"/>
              <w:rPr>
                <w:rFonts w:ascii="Times New Roman" w:hAnsi="Times New Roman" w:eastAsia="Times New Roman" w:cs="Times New Roman"/>
                <w:b/>
                <w:bCs/>
                <w:sz w:val="16"/>
                <w:szCs w:val="16"/>
                <w:lang w:eastAsia="sk-SK"/>
              </w:rPr>
            </w:pPr>
          </w:p>
        </w:tc>
      </w:tr>
    </w:tbl>
    <w:p w:rsidRPr="000E6D3C" w:rsidR="000E6D3C" w:rsidP="00102356" w:rsidRDefault="000E6D3C" w14:paraId="7B2C6494" w14:textId="77777777">
      <w:pPr>
        <w:spacing w:after="0" w:line="240" w:lineRule="auto"/>
        <w:jc w:val="both"/>
        <w:textAlignment w:val="baseline"/>
        <w:rPr>
          <w:rFonts w:ascii="Calibri" w:hAnsi="Calibri" w:eastAsia="Times New Roman" w:cs="Calibri"/>
          <w:b/>
          <w:bCs/>
          <w:lang w:eastAsia="sk-SK"/>
        </w:rPr>
      </w:pPr>
    </w:p>
    <w:p w:rsidRPr="009B44F0" w:rsidR="00261C5C" w:rsidP="009B44F0" w:rsidRDefault="005065D1" w14:paraId="3165E003" w14:textId="54EEBCF3">
      <w:pPr>
        <w:pStyle w:val="Odsekzoznamu"/>
        <w:numPr>
          <w:ilvl w:val="0"/>
          <w:numId w:val="36"/>
        </w:numPr>
        <w:spacing w:after="0" w:line="240" w:lineRule="auto"/>
        <w:jc w:val="both"/>
        <w:textAlignment w:val="baseline"/>
        <w:rPr>
          <w:rFonts w:ascii="Calibri" w:hAnsi="Calibri" w:eastAsia="Times New Roman" w:cs="Calibri"/>
          <w:b/>
          <w:bCs/>
          <w:color w:val="FF0000"/>
          <w:sz w:val="16"/>
          <w:szCs w:val="16"/>
          <w:lang w:eastAsia="sk-SK"/>
        </w:rPr>
      </w:pPr>
      <w:r w:rsidRPr="009B44F0">
        <w:rPr>
          <w:rFonts w:ascii="Calibri" w:hAnsi="Calibri" w:eastAsia="Times New Roman" w:cs="Calibri"/>
          <w:b/>
          <w:bCs/>
          <w:lang w:eastAsia="sk-SK"/>
        </w:rPr>
        <w:t>Postupy prijímania na štúdium</w:t>
      </w:r>
      <w:r w:rsidRPr="009B44F0" w:rsidR="001B7ED8">
        <w:rPr>
          <w:rFonts w:ascii="Calibri" w:hAnsi="Calibri" w:eastAsia="Times New Roman" w:cs="Calibri"/>
          <w:b/>
          <w:bCs/>
          <w:lang w:eastAsia="sk-SK"/>
        </w:rPr>
        <w:t xml:space="preserve"> </w:t>
      </w:r>
      <w:r w:rsidRPr="009B44F0" w:rsidR="005B7CD7">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1A16FD" w:rsidTr="003740B7" w14:paraId="77B61468" w14:textId="77777777">
        <w:trPr>
          <w:trHeight w:val="532"/>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6343C5" w:rsidR="001A16FD" w:rsidP="0095292D" w:rsidRDefault="001A16FD" w14:paraId="58AEC9B1" w14:textId="5D36E8A2">
            <w:pPr>
              <w:spacing w:after="0" w:line="240" w:lineRule="auto"/>
              <w:jc w:val="both"/>
              <w:textAlignment w:val="baseline"/>
              <w:rPr>
                <w:rFonts w:ascii="Times New Roman" w:hAnsi="Times New Roman" w:eastAsia="Times New Roman" w:cs="Times New Roman"/>
                <w:sz w:val="24"/>
                <w:szCs w:val="24"/>
                <w:lang w:eastAsia="sk-SK"/>
              </w:rPr>
            </w:pPr>
            <w:r w:rsidRPr="00344CAB">
              <w:rPr>
                <w:rFonts w:ascii="Calibri" w:hAnsi="Calibri" w:eastAsia="Times New Roman" w:cs="Calibri"/>
                <w:b/>
                <w:bCs/>
                <w:i/>
                <w:iCs/>
                <w:sz w:val="16"/>
                <w:szCs w:val="16"/>
                <w:lang w:eastAsia="sk-SK"/>
              </w:rPr>
              <w:t> </w:t>
            </w:r>
            <w:r w:rsidRPr="00344CAB">
              <w:rPr>
                <w:rFonts w:ascii="Calibri" w:hAnsi="Calibri" w:eastAsia="Times New Roman" w:cs="Calibri"/>
                <w:sz w:val="16"/>
                <w:szCs w:val="16"/>
                <w:lang w:eastAsia="sk-SK"/>
              </w:rPr>
              <w:t xml:space="preserve"> </w:t>
            </w:r>
            <w:r w:rsidRPr="00344CAB">
              <w:rPr>
                <w:rFonts w:ascii="Calibri" w:hAnsi="Calibri" w:eastAsia="Times New Roman" w:cs="Calibri"/>
                <w:b/>
                <w:bCs/>
                <w:sz w:val="16"/>
                <w:szCs w:val="16"/>
                <w:lang w:eastAsia="sk-SK"/>
              </w:rPr>
              <w:t> </w:t>
            </w:r>
            <w:r w:rsidRPr="006343C5">
              <w:rPr>
                <w:rFonts w:ascii="Calibri" w:hAnsi="Calibri" w:eastAsia="Times New Roman" w:cs="Calibri"/>
                <w:sz w:val="16"/>
                <w:szCs w:val="16"/>
                <w:lang w:eastAsia="sk-SK"/>
              </w:rPr>
              <w:t>Pri žiadosti o nový študijný program sa vypíšu</w:t>
            </w:r>
            <w:r w:rsidRPr="006343C5" w:rsidR="003740B7">
              <w:rPr>
                <w:rFonts w:ascii="Calibri" w:hAnsi="Calibri" w:eastAsia="Times New Roman" w:cs="Calibri"/>
                <w:sz w:val="16"/>
                <w:szCs w:val="16"/>
                <w:lang w:eastAsia="sk-SK"/>
              </w:rPr>
              <w:t>.</w:t>
            </w:r>
          </w:p>
          <w:p w:rsidRPr="00344CAB" w:rsidR="001A16FD" w:rsidP="0095292D" w:rsidRDefault="001A16FD" w14:paraId="447C82E3"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344CAB" w:rsidR="00443791" w:rsidP="00443791" w:rsidRDefault="00443791" w14:paraId="089C3301" w14:textId="77777777">
      <w:pPr>
        <w:spacing w:after="0" w:line="240" w:lineRule="auto"/>
        <w:jc w:val="both"/>
        <w:textAlignment w:val="baseline"/>
        <w:rPr>
          <w:rFonts w:ascii="Calibri" w:hAnsi="Calibri" w:eastAsia="Times New Roman" w:cs="Calibri"/>
          <w:sz w:val="18"/>
          <w:szCs w:val="18"/>
          <w:lang w:eastAsia="sk-SK"/>
        </w:rPr>
      </w:pPr>
    </w:p>
    <w:p w:rsidRPr="00344CAB" w:rsidR="002B4AC4" w:rsidP="00102356" w:rsidRDefault="002B4AC4" w14:paraId="4400BDEC" w14:textId="14A74275">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10. Spätná väzba na kvalitu poskytovaného vzdelávania</w:t>
      </w:r>
    </w:p>
    <w:p w:rsidRPr="00344CAB" w:rsidR="002B4AC4" w:rsidP="00102356" w:rsidRDefault="00817E3D" w14:paraId="6B82E78A" w14:textId="78CA58E8">
      <w:pPr>
        <w:spacing w:after="0" w:line="240" w:lineRule="auto"/>
        <w:jc w:val="both"/>
        <w:textAlignment w:val="baseline"/>
        <w:rPr>
          <w:rFonts w:ascii="Calibri" w:hAnsi="Calibri" w:eastAsia="Times New Roman" w:cs="Calibri"/>
          <w:i/>
          <w:iCs/>
          <w:color w:val="7F7F7F" w:themeColor="text1" w:themeTint="80"/>
          <w:sz w:val="18"/>
          <w:szCs w:val="18"/>
          <w:lang w:eastAsia="sk-SK"/>
        </w:rPr>
      </w:pPr>
      <w:hyperlink w:history="1" r:id="rId40">
        <w:r w:rsidRPr="004D1548" w:rsidR="001B7ED8">
          <w:rPr>
            <w:rStyle w:val="Hypertextovprepojenie"/>
            <w:rFonts w:ascii="Calibri" w:hAnsi="Calibri" w:eastAsia="Times New Roman" w:cs="Calibri"/>
            <w:i/>
            <w:iCs/>
            <w:sz w:val="18"/>
            <w:szCs w:val="18"/>
            <w:lang w:eastAsia="sk-SK"/>
          </w:rPr>
          <w:t>https://uniag.sk/sk/hodnotenie-vzdelavacieho-procesu</w:t>
        </w:r>
      </w:hyperlink>
    </w:p>
    <w:p w:rsidR="001B7ED8" w:rsidP="00102356" w:rsidRDefault="001B7ED8" w14:paraId="702D5DB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344CAB" w:rsidR="00862588" w:rsidP="00102356" w:rsidRDefault="00862588" w14:paraId="0F4C243D" w14:textId="5E90297D">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w:t>
      </w:r>
      <w:r w:rsidR="00261C5C">
        <w:rPr>
          <w:rFonts w:ascii="Calibri" w:hAnsi="Calibri" w:eastAsia="Times New Roman" w:cs="Calibri"/>
          <w:b/>
          <w:bCs/>
          <w:color w:val="538135" w:themeColor="accent6" w:themeShade="BF"/>
          <w:sz w:val="28"/>
          <w:szCs w:val="28"/>
          <w:lang w:eastAsia="sk-SK"/>
        </w:rPr>
        <w:t>1</w:t>
      </w:r>
      <w:r w:rsidRPr="00344CAB">
        <w:rPr>
          <w:rFonts w:ascii="Calibri" w:hAnsi="Calibri" w:eastAsia="Times New Roman" w:cs="Calibri"/>
          <w:b/>
          <w:bCs/>
          <w:color w:val="538135" w:themeColor="accent6" w:themeShade="BF"/>
          <w:sz w:val="28"/>
          <w:szCs w:val="28"/>
          <w:lang w:eastAsia="sk-SK"/>
        </w:rPr>
        <w:t>. Prílohy</w:t>
      </w:r>
    </w:p>
    <w:p w:rsidRPr="00344CAB" w:rsidR="005D31F3" w:rsidP="00102356" w:rsidRDefault="005D31F3" w14:paraId="774AB4D8" w14:textId="77777777">
      <w:pPr>
        <w:spacing w:after="0" w:line="240" w:lineRule="auto"/>
        <w:jc w:val="both"/>
        <w:textAlignment w:val="baseline"/>
        <w:rPr>
          <w:rFonts w:ascii="Calibri" w:hAnsi="Calibri" w:eastAsia="Times New Roman" w:cs="Calibri"/>
          <w:b/>
          <w:bCs/>
          <w:sz w:val="18"/>
          <w:szCs w:val="18"/>
          <w:lang w:eastAsia="sk-SK"/>
        </w:rPr>
      </w:pPr>
    </w:p>
    <w:p w:rsidR="005D31F3" w:rsidP="00102356" w:rsidRDefault="005D31F3" w14:paraId="058E6090" w14:textId="06D733F0">
      <w:pPr>
        <w:spacing w:after="0" w:line="240" w:lineRule="auto"/>
        <w:jc w:val="both"/>
        <w:textAlignment w:val="baseline"/>
        <w:rPr>
          <w:rFonts w:ascii="Calibri" w:hAnsi="Calibri" w:eastAsia="Times New Roman" w:cs="Calibri"/>
          <w:b/>
          <w:i/>
          <w:sz w:val="18"/>
          <w:szCs w:val="18"/>
          <w:lang w:eastAsia="sk-SK"/>
        </w:rPr>
      </w:pPr>
      <w:r w:rsidRPr="00344CAB">
        <w:rPr>
          <w:rFonts w:ascii="Calibri" w:hAnsi="Calibri" w:eastAsia="Times New Roman" w:cs="Calibri"/>
          <w:i/>
          <w:iCs/>
          <w:sz w:val="18"/>
          <w:szCs w:val="18"/>
          <w:lang w:eastAsia="sk-SK"/>
        </w:rPr>
        <w:t xml:space="preserve">Príloha č. 1: </w:t>
      </w:r>
      <w:r w:rsidR="007315EF">
        <w:rPr>
          <w:rFonts w:ascii="Calibri" w:hAnsi="Calibri" w:eastAsia="Times New Roman" w:cs="Calibri"/>
          <w:b/>
          <w:bCs/>
          <w:i/>
          <w:iCs/>
          <w:sz w:val="18"/>
          <w:szCs w:val="18"/>
          <w:lang w:eastAsia="sk-SK"/>
        </w:rPr>
        <w:t>Študijný plán</w:t>
      </w:r>
      <w:r w:rsidR="009B10E8">
        <w:rPr>
          <w:rFonts w:ascii="Calibri" w:hAnsi="Calibri" w:eastAsia="Times New Roman" w:cs="Calibri"/>
          <w:b/>
          <w:bCs/>
          <w:i/>
          <w:iCs/>
          <w:sz w:val="18"/>
          <w:szCs w:val="18"/>
          <w:lang w:eastAsia="sk-SK"/>
        </w:rPr>
        <w:t xml:space="preserve"> denná forma štúdia</w:t>
      </w:r>
    </w:p>
    <w:p w:rsidRPr="00344CAB" w:rsidR="007315EF" w:rsidP="00102356" w:rsidRDefault="005D31F3" w14:paraId="07C156EF" w14:textId="0055659E">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w:t>
      </w:r>
      <w:r w:rsidR="007315EF">
        <w:rPr>
          <w:rFonts w:ascii="Calibri" w:hAnsi="Calibri" w:eastAsia="Times New Roman" w:cs="Calibri"/>
          <w:i/>
          <w:iCs/>
          <w:sz w:val="18"/>
          <w:szCs w:val="18"/>
          <w:lang w:eastAsia="sk-SK"/>
        </w:rPr>
        <w:t xml:space="preserve">2: </w:t>
      </w:r>
      <w:r w:rsidRPr="007315EF" w:rsidR="007315EF">
        <w:rPr>
          <w:rFonts w:ascii="Calibri" w:hAnsi="Calibri" w:eastAsia="Times New Roman" w:cs="Calibri"/>
          <w:b/>
          <w:bCs/>
          <w:i/>
          <w:iCs/>
          <w:sz w:val="18"/>
          <w:szCs w:val="18"/>
          <w:lang w:eastAsia="sk-SK"/>
        </w:rPr>
        <w:t>ILP listy a podrobné sylaby predmetov</w:t>
      </w:r>
    </w:p>
    <w:p w:rsidRPr="003D35F7" w:rsidR="005D31F3" w:rsidP="00102356" w:rsidRDefault="005D31F3" w14:paraId="421B22D8" w14:textId="4F710255">
      <w:pPr>
        <w:spacing w:after="0" w:line="240" w:lineRule="auto"/>
        <w:jc w:val="both"/>
        <w:textAlignment w:val="baseline"/>
        <w:rPr>
          <w:rFonts w:ascii="Calibri" w:hAnsi="Calibri" w:eastAsia="Times New Roman" w:cs="Calibri"/>
          <w:b/>
          <w:i/>
          <w:iCs/>
          <w:sz w:val="18"/>
          <w:szCs w:val="18"/>
          <w:lang w:eastAsia="sk-SK"/>
        </w:rPr>
      </w:pPr>
      <w:r w:rsidRPr="003D35F7">
        <w:rPr>
          <w:rFonts w:ascii="Calibri" w:hAnsi="Calibri" w:eastAsia="Times New Roman" w:cs="Calibri"/>
          <w:i/>
          <w:iCs/>
          <w:sz w:val="18"/>
          <w:szCs w:val="18"/>
          <w:lang w:eastAsia="sk-SK"/>
        </w:rPr>
        <w:t>Príloha č. 3</w:t>
      </w:r>
      <w:r w:rsidRPr="003D35F7" w:rsidR="006E4379">
        <w:rPr>
          <w:rFonts w:ascii="Calibri" w:hAnsi="Calibri" w:eastAsia="Times New Roman" w:cs="Calibri"/>
          <w:i/>
          <w:iCs/>
          <w:sz w:val="18"/>
          <w:szCs w:val="18"/>
          <w:lang w:eastAsia="sk-SK"/>
        </w:rPr>
        <w:t>:</w:t>
      </w:r>
      <w:r w:rsidRPr="003D35F7">
        <w:rPr>
          <w:rFonts w:ascii="Calibri" w:hAnsi="Calibri" w:eastAsia="Times New Roman" w:cs="Calibri"/>
          <w:i/>
          <w:iCs/>
          <w:sz w:val="18"/>
          <w:szCs w:val="18"/>
          <w:lang w:eastAsia="sk-SK"/>
        </w:rPr>
        <w:t xml:space="preserve"> </w:t>
      </w:r>
      <w:r w:rsidRPr="003D35F7">
        <w:rPr>
          <w:rFonts w:ascii="Calibri" w:hAnsi="Calibri" w:eastAsia="Times New Roman" w:cs="Calibri"/>
          <w:b/>
          <w:bCs/>
          <w:i/>
          <w:iCs/>
          <w:sz w:val="18"/>
          <w:szCs w:val="18"/>
          <w:lang w:eastAsia="sk-SK"/>
        </w:rPr>
        <w:t xml:space="preserve">Zápis </w:t>
      </w:r>
      <w:r w:rsidRPr="003D35F7" w:rsidR="007315EF">
        <w:rPr>
          <w:rFonts w:ascii="Calibri" w:hAnsi="Calibri" w:eastAsia="Times New Roman" w:cs="Calibri"/>
          <w:b/>
          <w:bCs/>
          <w:i/>
          <w:iCs/>
          <w:sz w:val="18"/>
          <w:szCs w:val="18"/>
          <w:lang w:eastAsia="sk-SK"/>
        </w:rPr>
        <w:t>z</w:t>
      </w:r>
      <w:r w:rsidRPr="003D35F7" w:rsidR="002B14F4">
        <w:rPr>
          <w:rFonts w:ascii="Calibri" w:hAnsi="Calibri" w:eastAsia="Times New Roman" w:cs="Calibri"/>
          <w:b/>
          <w:bCs/>
          <w:i/>
          <w:iCs/>
          <w:sz w:val="18"/>
          <w:szCs w:val="18"/>
          <w:lang w:eastAsia="sk-SK"/>
        </w:rPr>
        <w:t xml:space="preserve"> hlasovania</w:t>
      </w:r>
      <w:r w:rsidRPr="003D35F7">
        <w:rPr>
          <w:rFonts w:ascii="Calibri" w:hAnsi="Calibri" w:eastAsia="Times New Roman" w:cs="Calibri"/>
          <w:b/>
          <w:bCs/>
          <w:i/>
          <w:iCs/>
          <w:sz w:val="18"/>
          <w:szCs w:val="18"/>
          <w:lang w:eastAsia="sk-SK"/>
        </w:rPr>
        <w:t xml:space="preserve"> Programovej komisie</w:t>
      </w:r>
      <w:r w:rsidRPr="003D35F7">
        <w:rPr>
          <w:rFonts w:ascii="Calibri" w:hAnsi="Calibri" w:eastAsia="Times New Roman" w:cs="Calibri"/>
          <w:i/>
          <w:iCs/>
          <w:sz w:val="18"/>
          <w:szCs w:val="18"/>
          <w:lang w:eastAsia="sk-SK"/>
        </w:rPr>
        <w:t xml:space="preserve"> </w:t>
      </w:r>
      <w:r w:rsidRPr="003D35F7">
        <w:rPr>
          <w:rFonts w:ascii="Calibri" w:hAnsi="Calibri" w:eastAsia="Times New Roman" w:cs="Calibri"/>
          <w:b/>
          <w:i/>
          <w:iCs/>
          <w:sz w:val="18"/>
          <w:szCs w:val="18"/>
          <w:lang w:eastAsia="sk-SK"/>
        </w:rPr>
        <w:t>študijného programu</w:t>
      </w:r>
      <w:r w:rsidRPr="003D35F7" w:rsidR="006E4379">
        <w:rPr>
          <w:rFonts w:ascii="Calibri" w:hAnsi="Calibri" w:eastAsia="Times New Roman" w:cs="Calibri"/>
          <w:b/>
          <w:i/>
          <w:iCs/>
          <w:sz w:val="18"/>
          <w:szCs w:val="18"/>
          <w:lang w:eastAsia="sk-SK"/>
        </w:rPr>
        <w:t xml:space="preserve"> Účtovníctvo</w:t>
      </w:r>
      <w:r w:rsidRPr="003D35F7">
        <w:rPr>
          <w:rFonts w:ascii="Calibri" w:hAnsi="Calibri" w:eastAsia="Times New Roman" w:cs="Calibri"/>
          <w:b/>
          <w:i/>
          <w:iCs/>
          <w:sz w:val="18"/>
          <w:szCs w:val="18"/>
          <w:lang w:eastAsia="sk-SK"/>
        </w:rPr>
        <w:t xml:space="preserve"> </w:t>
      </w:r>
      <w:r w:rsidRPr="003D35F7">
        <w:rPr>
          <w:rFonts w:cstheme="minorHAnsi"/>
          <w:b/>
          <w:i/>
          <w:iCs/>
          <w:sz w:val="18"/>
          <w:szCs w:val="18"/>
        </w:rPr>
        <w:t>pre I. stupeň štúdia</w:t>
      </w:r>
      <w:r w:rsidRPr="003D35F7" w:rsidR="006E4379">
        <w:rPr>
          <w:rFonts w:cstheme="minorHAnsi"/>
          <w:b/>
          <w:i/>
          <w:iCs/>
          <w:sz w:val="18"/>
          <w:szCs w:val="18"/>
        </w:rPr>
        <w:t xml:space="preserve"> (zmena názvu)</w:t>
      </w:r>
    </w:p>
    <w:p w:rsidRPr="003D35F7" w:rsidR="008C0FEA" w:rsidP="00102356" w:rsidRDefault="005D31F3" w14:paraId="4B9262C2" w14:textId="03E4B405">
      <w:pPr>
        <w:spacing w:after="0" w:line="240" w:lineRule="auto"/>
        <w:ind w:right="121"/>
        <w:jc w:val="both"/>
        <w:textAlignment w:val="baseline"/>
        <w:rPr>
          <w:rFonts w:ascii="Calibri" w:hAnsi="Calibri" w:eastAsia="Times New Roman" w:cs="Calibri"/>
          <w:b/>
          <w:bCs/>
          <w:i/>
          <w:iCs/>
          <w:sz w:val="18"/>
          <w:szCs w:val="18"/>
          <w:lang w:eastAsia="sk-SK"/>
        </w:rPr>
      </w:pPr>
      <w:r w:rsidRPr="003D35F7">
        <w:rPr>
          <w:rFonts w:ascii="Calibri" w:hAnsi="Calibri" w:eastAsia="Times New Roman" w:cs="Calibri"/>
          <w:i/>
          <w:iCs/>
          <w:sz w:val="18"/>
          <w:szCs w:val="18"/>
          <w:lang w:eastAsia="sk-SK"/>
        </w:rPr>
        <w:t xml:space="preserve">Príloha č. 4: </w:t>
      </w:r>
      <w:r w:rsidRPr="003D35F7" w:rsidR="008D6268">
        <w:rPr>
          <w:rFonts w:ascii="Calibri" w:hAnsi="Calibri" w:eastAsia="Times New Roman" w:cs="Calibri"/>
          <w:b/>
          <w:bCs/>
          <w:i/>
          <w:iCs/>
          <w:sz w:val="18"/>
          <w:szCs w:val="18"/>
          <w:lang w:eastAsia="sk-SK"/>
        </w:rPr>
        <w:t>Žiadosť o</w:t>
      </w:r>
      <w:r w:rsidRPr="003D35F7" w:rsidR="006E4379">
        <w:rPr>
          <w:rFonts w:ascii="Calibri" w:hAnsi="Calibri" w:eastAsia="Times New Roman" w:cs="Calibri"/>
          <w:b/>
          <w:bCs/>
          <w:i/>
          <w:iCs/>
          <w:sz w:val="18"/>
          <w:szCs w:val="18"/>
          <w:lang w:eastAsia="sk-SK"/>
        </w:rPr>
        <w:t> zmenu údajov o</w:t>
      </w:r>
      <w:r w:rsidRPr="003D35F7" w:rsidR="008D6268">
        <w:rPr>
          <w:rFonts w:ascii="Calibri" w:hAnsi="Calibri" w:eastAsia="Times New Roman" w:cs="Calibri"/>
          <w:b/>
          <w:bCs/>
          <w:i/>
          <w:iCs/>
          <w:sz w:val="18"/>
          <w:szCs w:val="18"/>
          <w:lang w:eastAsia="sk-SK"/>
        </w:rPr>
        <w:t xml:space="preserve"> študijno</w:t>
      </w:r>
      <w:r w:rsidRPr="003D35F7" w:rsidR="006E4379">
        <w:rPr>
          <w:rFonts w:ascii="Calibri" w:hAnsi="Calibri" w:eastAsia="Times New Roman" w:cs="Calibri"/>
          <w:b/>
          <w:bCs/>
          <w:i/>
          <w:iCs/>
          <w:sz w:val="18"/>
          <w:szCs w:val="18"/>
          <w:lang w:eastAsia="sk-SK"/>
        </w:rPr>
        <w:t>m program</w:t>
      </w:r>
      <w:r w:rsidRPr="003D35F7" w:rsidR="008D6268">
        <w:rPr>
          <w:rFonts w:ascii="Calibri" w:hAnsi="Calibri" w:eastAsia="Times New Roman" w:cs="Calibri"/>
          <w:b/>
          <w:bCs/>
          <w:i/>
          <w:iCs/>
          <w:sz w:val="18"/>
          <w:szCs w:val="18"/>
          <w:lang w:eastAsia="sk-SK"/>
        </w:rPr>
        <w:t xml:space="preserve"> </w:t>
      </w:r>
      <w:r w:rsidRPr="003D35F7" w:rsidR="008C0FEA">
        <w:rPr>
          <w:rFonts w:ascii="Calibri" w:hAnsi="Calibri" w:eastAsia="Times New Roman" w:cs="Calibri"/>
          <w:b/>
          <w:bCs/>
          <w:i/>
          <w:iCs/>
          <w:sz w:val="18"/>
          <w:szCs w:val="18"/>
          <w:lang w:eastAsia="sk-SK"/>
        </w:rPr>
        <w:t xml:space="preserve">  </w:t>
      </w:r>
      <w:r w:rsidRPr="003D35F7" w:rsidR="008D6268">
        <w:rPr>
          <w:rFonts w:ascii="Calibri" w:hAnsi="Calibri" w:eastAsia="Times New Roman" w:cs="Calibri"/>
          <w:b/>
          <w:bCs/>
          <w:i/>
          <w:iCs/>
          <w:sz w:val="18"/>
          <w:szCs w:val="18"/>
          <w:lang w:eastAsia="sk-SK"/>
        </w:rPr>
        <w:t xml:space="preserve"> </w:t>
      </w:r>
    </w:p>
    <w:p w:rsidRPr="000802C8" w:rsidR="008C0FEA" w:rsidP="00102356" w:rsidRDefault="00D811AA" w14:paraId="3A2F544D" w14:textId="37842923">
      <w:pPr>
        <w:spacing w:after="0" w:line="240" w:lineRule="auto"/>
        <w:ind w:right="121"/>
        <w:jc w:val="both"/>
        <w:textAlignment w:val="baseline"/>
        <w:rPr>
          <w:rFonts w:ascii="Calibri" w:hAnsi="Calibri" w:eastAsia="Times New Roman" w:cs="Calibri"/>
          <w:i/>
          <w:iCs/>
          <w:sz w:val="18"/>
          <w:szCs w:val="18"/>
          <w:lang w:eastAsia="sk-SK"/>
        </w:rPr>
      </w:pPr>
      <w:r w:rsidRPr="003D35F7">
        <w:rPr>
          <w:rFonts w:ascii="Calibri" w:hAnsi="Calibri" w:eastAsia="Times New Roman" w:cs="Calibri"/>
          <w:i/>
          <w:iCs/>
          <w:sz w:val="18"/>
          <w:szCs w:val="18"/>
          <w:lang w:eastAsia="sk-SK"/>
        </w:rPr>
        <w:t xml:space="preserve">Príloha č. 5: </w:t>
      </w:r>
      <w:r w:rsidRPr="003D35F7">
        <w:rPr>
          <w:rFonts w:ascii="Calibri" w:hAnsi="Calibri" w:eastAsia="Times New Roman" w:cs="Calibri"/>
          <w:b/>
          <w:bCs/>
          <w:i/>
          <w:iCs/>
          <w:sz w:val="18"/>
          <w:szCs w:val="18"/>
          <w:lang w:eastAsia="sk-SK"/>
        </w:rPr>
        <w:t>Zápis z prerokovania Programovej komisie</w:t>
      </w:r>
      <w:r w:rsidRPr="003D35F7">
        <w:rPr>
          <w:rFonts w:ascii="Calibri" w:hAnsi="Calibri" w:eastAsia="Times New Roman" w:cs="Calibri"/>
          <w:i/>
          <w:iCs/>
          <w:sz w:val="18"/>
          <w:szCs w:val="18"/>
          <w:lang w:eastAsia="sk-SK"/>
        </w:rPr>
        <w:t xml:space="preserve"> </w:t>
      </w:r>
      <w:r w:rsidRPr="003D35F7">
        <w:rPr>
          <w:rFonts w:ascii="Calibri" w:hAnsi="Calibri" w:eastAsia="Times New Roman" w:cs="Calibri"/>
          <w:b/>
          <w:i/>
          <w:iCs/>
          <w:sz w:val="18"/>
          <w:szCs w:val="18"/>
          <w:lang w:eastAsia="sk-SK"/>
        </w:rPr>
        <w:t>študijného programu</w:t>
      </w:r>
    </w:p>
    <w:p w:rsidRPr="00255F26" w:rsidR="00981662" w:rsidP="00102356" w:rsidRDefault="006E4379" w14:paraId="3D3AF8F2" w14:textId="2ACF6ADD">
      <w:pPr>
        <w:spacing w:after="0" w:line="240" w:lineRule="auto"/>
        <w:ind w:right="121"/>
        <w:jc w:val="both"/>
        <w:textAlignment w:val="baseline"/>
        <w:rPr>
          <w:rFonts w:ascii="Calibri" w:hAnsi="Calibri" w:eastAsia="Times New Roman" w:cs="Calibri"/>
          <w:i/>
          <w:sz w:val="18"/>
          <w:szCs w:val="18"/>
          <w:lang w:eastAsia="sk-SK"/>
        </w:rPr>
      </w:pPr>
      <w:r>
        <w:rPr>
          <w:rFonts w:ascii="Calibri" w:hAnsi="Calibri" w:eastAsia="Times New Roman" w:cs="Calibri"/>
          <w:i/>
          <w:iCs/>
          <w:sz w:val="18"/>
          <w:szCs w:val="18"/>
          <w:lang w:eastAsia="sk-SK"/>
        </w:rPr>
        <w:t xml:space="preserve"> </w:t>
      </w:r>
    </w:p>
    <w:sectPr w:rsidRPr="00255F26" w:rsidR="00981662" w:rsidSect="00102356">
      <w:headerReference w:type="default" r:id="rId41"/>
      <w:footerReference w:type="default" r:id="rId42"/>
      <w:pgSz w:w="11906" w:h="16838" w:orient="portrait"/>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3D" w:rsidP="00111AAB" w:rsidRDefault="00817E3D" w14:paraId="6A895739" w14:textId="77777777">
      <w:pPr>
        <w:spacing w:after="0" w:line="240" w:lineRule="auto"/>
      </w:pPr>
      <w:r>
        <w:separator/>
      </w:r>
    </w:p>
  </w:endnote>
  <w:endnote w:type="continuationSeparator" w:id="0">
    <w:p w:rsidR="00817E3D" w:rsidP="00111AAB" w:rsidRDefault="00817E3D" w14:paraId="188C4D73" w14:textId="77777777">
      <w:pPr>
        <w:spacing w:after="0" w:line="240" w:lineRule="auto"/>
      </w:pPr>
      <w:r>
        <w:continuationSeparator/>
      </w:r>
    </w:p>
  </w:endnote>
  <w:endnote w:type="continuationNotice" w:id="1">
    <w:p w:rsidR="00817E3D" w:rsidRDefault="00817E3D" w14:paraId="34FEB0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D0E18" w:rsidR="0076317E" w:rsidRDefault="0076317E" w14:paraId="51826DD0" w14:textId="56B27C72">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End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254430">
          <w:rPr>
            <w:rFonts w:cstheme="minorHAnsi"/>
            <w:i/>
            <w:noProof/>
            <w:sz w:val="16"/>
            <w:szCs w:val="16"/>
          </w:rPr>
          <w:t>2</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254430">
      <w:rPr>
        <w:rFonts w:cstheme="minorHAnsi"/>
        <w:i/>
        <w:noProof/>
        <w:sz w:val="16"/>
        <w:szCs w:val="16"/>
      </w:rPr>
      <w:t>11</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3D" w:rsidP="00111AAB" w:rsidRDefault="00817E3D" w14:paraId="336F7B8B" w14:textId="77777777">
      <w:pPr>
        <w:spacing w:after="0" w:line="240" w:lineRule="auto"/>
      </w:pPr>
      <w:r>
        <w:separator/>
      </w:r>
    </w:p>
  </w:footnote>
  <w:footnote w:type="continuationSeparator" w:id="0">
    <w:p w:rsidR="00817E3D" w:rsidP="00111AAB" w:rsidRDefault="00817E3D" w14:paraId="6A164E35" w14:textId="77777777">
      <w:pPr>
        <w:spacing w:after="0" w:line="240" w:lineRule="auto"/>
      </w:pPr>
      <w:r>
        <w:continuationSeparator/>
      </w:r>
    </w:p>
  </w:footnote>
  <w:footnote w:type="continuationNotice" w:id="1">
    <w:p w:rsidR="00817E3D" w:rsidRDefault="00817E3D" w14:paraId="7FDBC4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76317E" w:rsidRDefault="0076317E" w14:paraId="5D3DEA06" w14:textId="28027F7D">
    <w:pPr>
      <w:pStyle w:val="Hlavika"/>
      <w:rPr>
        <w:i/>
        <w:iCs/>
        <w:color w:val="0070C0"/>
        <w:sz w:val="20"/>
        <w:szCs w:val="20"/>
      </w:rPr>
    </w:pPr>
    <w:r w:rsidRPr="00F1193A">
      <w:rPr>
        <w:i/>
        <w:noProof/>
        <w:color w:val="0070C0"/>
        <w:sz w:val="20"/>
        <w:szCs w:val="20"/>
        <w:shd w:val="clear" w:color="auto" w:fill="E6E6E6"/>
        <w:lang w:eastAsia="sk-SK"/>
      </w:rPr>
      <mc:AlternateContent>
        <mc:Choice Requires="wps">
          <w:drawing>
            <wp:anchor distT="45720" distB="45720" distL="114300" distR="114300" simplePos="0" relativeHeight="251658240" behindDoc="0" locked="0" layoutInCell="1" allowOverlap="1" wp14:anchorId="50ED16C3" wp14:editId="16E0940D">
              <wp:simplePos x="0" y="0"/>
              <wp:positionH relativeFrom="margin">
                <wp:posOffset>615950</wp:posOffset>
              </wp:positionH>
              <wp:positionV relativeFrom="paragraph">
                <wp:posOffset>-137795</wp:posOffset>
              </wp:positionV>
              <wp:extent cx="4862195" cy="409575"/>
              <wp:effectExtent l="0" t="0" r="0" b="9525"/>
              <wp:wrapThrough wrapText="bothSides">
                <wp:wrapPolygon edited="0">
                  <wp:start x="0" y="0"/>
                  <wp:lineTo x="0" y="21098"/>
                  <wp:lineTo x="21496" y="21098"/>
                  <wp:lineTo x="2149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195" cy="409575"/>
                      </a:xfrm>
                      <a:prstGeom prst="rect">
                        <a:avLst/>
                      </a:prstGeom>
                      <a:solidFill>
                        <a:srgbClr val="FFFFFF"/>
                      </a:solidFill>
                      <a:ln w="9525">
                        <a:noFill/>
                        <a:miter lim="800000"/>
                        <a:headEnd/>
                        <a:tailEnd/>
                      </a:ln>
                    </wps:spPr>
                    <wps:txbx>
                      <w:txbxContent>
                        <w:p w:rsidRPr="00FE08B8" w:rsidR="0076317E" w:rsidP="00C17B2E" w:rsidRDefault="0076317E" w14:paraId="5A5E287D" w14:textId="5A89C2FD">
                          <w:pPr>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3D35F7">
                            <w:rPr>
                              <w:i/>
                              <w:iCs/>
                              <w:color w:val="808080" w:themeColor="background1" w:themeShade="80"/>
                            </w:rPr>
                            <w:t xml:space="preserve"> účtovníctvo, </w:t>
                          </w:r>
                          <w:r>
                            <w:rPr>
                              <w:i/>
                              <w:iCs/>
                              <w:color w:val="808080" w:themeColor="background1" w:themeShade="80"/>
                            </w:rPr>
                            <w:t>financie</w:t>
                          </w:r>
                          <w:r w:rsidR="003D35F7">
                            <w:rPr>
                              <w:i/>
                              <w:iCs/>
                              <w:color w:val="808080" w:themeColor="background1" w:themeShade="80"/>
                            </w:rPr>
                            <w:t xml:space="preserve"> a dane</w:t>
                          </w:r>
                          <w:r>
                            <w:rPr>
                              <w:i/>
                              <w:iCs/>
                              <w:color w:val="808080" w:themeColor="background1" w:themeShade="80"/>
                            </w:rPr>
                            <w:t xml:space="preserve">, I. </w:t>
                          </w:r>
                          <w:r w:rsidRPr="00C17B2E">
                            <w:rPr>
                              <w:i/>
                              <w:iCs/>
                              <w:color w:val="808080" w:themeColor="background1" w:themeShade="80"/>
                            </w:rPr>
                            <w:t xml:space="preserve">stupeň, </w:t>
                          </w:r>
                          <w:r>
                            <w:rPr>
                              <w:i/>
                              <w:iCs/>
                              <w:color w:val="808080" w:themeColor="background1" w:themeShade="80"/>
                            </w:rPr>
                            <w:t>3 roky,</w:t>
                          </w:r>
                          <w:r w:rsidRPr="00C17B2E">
                            <w:rPr>
                              <w:i/>
                              <w:iCs/>
                              <w:color w:val="808080" w:themeColor="background1" w:themeShade="80"/>
                            </w:rPr>
                            <w:t xml:space="preserve"> jazyk</w:t>
                          </w:r>
                          <w:r>
                            <w:rPr>
                              <w:i/>
                              <w:iCs/>
                              <w:color w:val="808080" w:themeColor="background1" w:themeShade="80"/>
                            </w:rPr>
                            <w:t xml:space="preserve"> slovenský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C23EA9">
            <v:shapetype id="_x0000_t202" coordsize="21600,21600" o:spt="202" path="m,l,21600r21600,l21600,xe" w14:anchorId="50ED16C3">
              <v:stroke joinstyle="miter"/>
              <v:path gradientshapeok="t" o:connecttype="rect"/>
            </v:shapetype>
            <v:shape id="Textové pole 2" style="position:absolute;margin-left:48.5pt;margin-top:-10.85pt;width:382.8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">
              <v:textbox>
                <w:txbxContent>
                  <w:p w:rsidRPr="00FE08B8" w:rsidR="0076317E" w:rsidP="00C17B2E" w:rsidRDefault="0076317E" w14:paraId="11FDCBE3" w14:textId="5A89C2FD">
                    <w:pPr>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3D35F7">
                      <w:rPr>
                        <w:i/>
                        <w:iCs/>
                        <w:color w:val="808080" w:themeColor="background1" w:themeShade="80"/>
                      </w:rPr>
                      <w:t xml:space="preserve"> účtovníctvo, </w:t>
                    </w:r>
                    <w:r>
                      <w:rPr>
                        <w:i/>
                        <w:iCs/>
                        <w:color w:val="808080" w:themeColor="background1" w:themeShade="80"/>
                      </w:rPr>
                      <w:t>financie</w:t>
                    </w:r>
                    <w:r w:rsidR="003D35F7">
                      <w:rPr>
                        <w:i/>
                        <w:iCs/>
                        <w:color w:val="808080" w:themeColor="background1" w:themeShade="80"/>
                      </w:rPr>
                      <w:t xml:space="preserve"> a dane</w:t>
                    </w:r>
                    <w:r>
                      <w:rPr>
                        <w:i/>
                        <w:iCs/>
                        <w:color w:val="808080" w:themeColor="background1" w:themeShade="80"/>
                      </w:rPr>
                      <w:t xml:space="preserve">, I. </w:t>
                    </w:r>
                    <w:r w:rsidRPr="00C17B2E">
                      <w:rPr>
                        <w:i/>
                        <w:iCs/>
                        <w:color w:val="808080" w:themeColor="background1" w:themeShade="80"/>
                      </w:rPr>
                      <w:t xml:space="preserve">stupeň, </w:t>
                    </w:r>
                    <w:r>
                      <w:rPr>
                        <w:i/>
                        <w:iCs/>
                        <w:color w:val="808080" w:themeColor="background1" w:themeShade="80"/>
                      </w:rPr>
                      <w:t>3 roky,</w:t>
                    </w:r>
                    <w:r w:rsidRPr="00C17B2E">
                      <w:rPr>
                        <w:i/>
                        <w:iCs/>
                        <w:color w:val="808080" w:themeColor="background1" w:themeShade="80"/>
                      </w:rPr>
                      <w:t xml:space="preserve"> jazyk</w:t>
                    </w:r>
                    <w:r>
                      <w:rPr>
                        <w:i/>
                        <w:iCs/>
                        <w:color w:val="808080" w:themeColor="background1" w:themeShade="80"/>
                      </w:rPr>
                      <w:t xml:space="preserve"> slovenský</w:t>
                    </w:r>
                  </w:p>
                </w:txbxContent>
              </v:textbox>
              <w10:wrap type="through" anchorx="margin"/>
            </v:shape>
          </w:pict>
        </mc:Fallback>
      </mc:AlternateContent>
    </w:r>
  </w:p>
  <w:p w:rsidRPr="00A8061E" w:rsidR="0076317E" w:rsidRDefault="0076317E" w14:paraId="58678276" w14:textId="77777777">
    <w:pPr>
      <w:pStyle w:val="Hlavika"/>
      <w:rPr>
        <w:i/>
        <w:iCs/>
        <w:color w:val="0070C0"/>
        <w:sz w:val="20"/>
        <w:szCs w:val="20"/>
      </w:rPr>
    </w:pPr>
  </w:p>
  <w:p w:rsidRPr="00E024DD" w:rsidR="0076317E" w:rsidRDefault="0076317E" w14:paraId="7D8E8D18" w14:textId="77777777">
    <w:pPr>
      <w:pStyle w:val="Hlavika"/>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2D3"/>
    <w:multiLevelType w:val="hybridMultilevel"/>
    <w:tmpl w:val="FFFFFFFF"/>
    <w:lvl w:ilvl="0" w:tplc="B5982300">
      <w:start w:val="1"/>
      <w:numFmt w:val="bullet"/>
      <w:lvlText w:val=""/>
      <w:lvlJc w:val="left"/>
      <w:pPr>
        <w:ind w:left="720" w:hanging="360"/>
      </w:pPr>
      <w:rPr>
        <w:rFonts w:hint="default" w:ascii="Symbol" w:hAnsi="Symbol"/>
      </w:rPr>
    </w:lvl>
    <w:lvl w:ilvl="1" w:tplc="14822B02">
      <w:start w:val="1"/>
      <w:numFmt w:val="bullet"/>
      <w:lvlText w:val="o"/>
      <w:lvlJc w:val="left"/>
      <w:pPr>
        <w:ind w:left="1440" w:hanging="360"/>
      </w:pPr>
      <w:rPr>
        <w:rFonts w:hint="default" w:ascii="Courier New" w:hAnsi="Courier New"/>
      </w:rPr>
    </w:lvl>
    <w:lvl w:ilvl="2" w:tplc="47063AB0">
      <w:start w:val="1"/>
      <w:numFmt w:val="bullet"/>
      <w:lvlText w:val=""/>
      <w:lvlJc w:val="left"/>
      <w:pPr>
        <w:ind w:left="2160" w:hanging="360"/>
      </w:pPr>
      <w:rPr>
        <w:rFonts w:hint="default" w:ascii="Wingdings" w:hAnsi="Wingdings"/>
      </w:rPr>
    </w:lvl>
    <w:lvl w:ilvl="3" w:tplc="F680356E">
      <w:start w:val="1"/>
      <w:numFmt w:val="bullet"/>
      <w:lvlText w:val=""/>
      <w:lvlJc w:val="left"/>
      <w:pPr>
        <w:ind w:left="2880" w:hanging="360"/>
      </w:pPr>
      <w:rPr>
        <w:rFonts w:hint="default" w:ascii="Symbol" w:hAnsi="Symbol"/>
      </w:rPr>
    </w:lvl>
    <w:lvl w:ilvl="4" w:tplc="0E96E85A">
      <w:start w:val="1"/>
      <w:numFmt w:val="bullet"/>
      <w:lvlText w:val="o"/>
      <w:lvlJc w:val="left"/>
      <w:pPr>
        <w:ind w:left="3600" w:hanging="360"/>
      </w:pPr>
      <w:rPr>
        <w:rFonts w:hint="default" w:ascii="Courier New" w:hAnsi="Courier New"/>
      </w:rPr>
    </w:lvl>
    <w:lvl w:ilvl="5" w:tplc="54B2C208">
      <w:start w:val="1"/>
      <w:numFmt w:val="bullet"/>
      <w:lvlText w:val=""/>
      <w:lvlJc w:val="left"/>
      <w:pPr>
        <w:ind w:left="4320" w:hanging="360"/>
      </w:pPr>
      <w:rPr>
        <w:rFonts w:hint="default" w:ascii="Wingdings" w:hAnsi="Wingdings"/>
      </w:rPr>
    </w:lvl>
    <w:lvl w:ilvl="6" w:tplc="455AEFC4">
      <w:start w:val="1"/>
      <w:numFmt w:val="bullet"/>
      <w:lvlText w:val=""/>
      <w:lvlJc w:val="left"/>
      <w:pPr>
        <w:ind w:left="5040" w:hanging="360"/>
      </w:pPr>
      <w:rPr>
        <w:rFonts w:hint="default" w:ascii="Symbol" w:hAnsi="Symbol"/>
      </w:rPr>
    </w:lvl>
    <w:lvl w:ilvl="7" w:tplc="E862BA16">
      <w:start w:val="1"/>
      <w:numFmt w:val="bullet"/>
      <w:lvlText w:val="o"/>
      <w:lvlJc w:val="left"/>
      <w:pPr>
        <w:ind w:left="5760" w:hanging="360"/>
      </w:pPr>
      <w:rPr>
        <w:rFonts w:hint="default" w:ascii="Courier New" w:hAnsi="Courier New"/>
      </w:rPr>
    </w:lvl>
    <w:lvl w:ilvl="8" w:tplc="697E78E0">
      <w:start w:val="1"/>
      <w:numFmt w:val="bullet"/>
      <w:lvlText w:val=""/>
      <w:lvlJc w:val="left"/>
      <w:pPr>
        <w:ind w:left="6480" w:hanging="360"/>
      </w:pPr>
      <w:rPr>
        <w:rFonts w:hint="default" w:ascii="Wingdings" w:hAnsi="Wingdings"/>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hint="default" w:ascii="Calibri" w:hAnsi="Calibri"/>
      </w:rPr>
    </w:lvl>
    <w:lvl w:ilvl="1" w:tplc="F0B887DC">
      <w:start w:val="1"/>
      <w:numFmt w:val="bullet"/>
      <w:lvlText w:val="o"/>
      <w:lvlJc w:val="left"/>
      <w:pPr>
        <w:ind w:left="1440" w:hanging="360"/>
      </w:pPr>
      <w:rPr>
        <w:rFonts w:hint="default" w:ascii="Courier New" w:hAnsi="Courier New"/>
      </w:rPr>
    </w:lvl>
    <w:lvl w:ilvl="2" w:tplc="94340C50">
      <w:start w:val="1"/>
      <w:numFmt w:val="bullet"/>
      <w:lvlText w:val=""/>
      <w:lvlJc w:val="left"/>
      <w:pPr>
        <w:ind w:left="2160" w:hanging="360"/>
      </w:pPr>
      <w:rPr>
        <w:rFonts w:hint="default" w:ascii="Wingdings" w:hAnsi="Wingdings"/>
      </w:rPr>
    </w:lvl>
    <w:lvl w:ilvl="3" w:tplc="AF283390">
      <w:start w:val="1"/>
      <w:numFmt w:val="bullet"/>
      <w:lvlText w:val=""/>
      <w:lvlJc w:val="left"/>
      <w:pPr>
        <w:ind w:left="2880" w:hanging="360"/>
      </w:pPr>
      <w:rPr>
        <w:rFonts w:hint="default" w:ascii="Symbol" w:hAnsi="Symbol"/>
      </w:rPr>
    </w:lvl>
    <w:lvl w:ilvl="4" w:tplc="768C5DC2">
      <w:start w:val="1"/>
      <w:numFmt w:val="bullet"/>
      <w:lvlText w:val="o"/>
      <w:lvlJc w:val="left"/>
      <w:pPr>
        <w:ind w:left="3600" w:hanging="360"/>
      </w:pPr>
      <w:rPr>
        <w:rFonts w:hint="default" w:ascii="Courier New" w:hAnsi="Courier New"/>
      </w:rPr>
    </w:lvl>
    <w:lvl w:ilvl="5" w:tplc="6C72C544">
      <w:start w:val="1"/>
      <w:numFmt w:val="bullet"/>
      <w:lvlText w:val=""/>
      <w:lvlJc w:val="left"/>
      <w:pPr>
        <w:ind w:left="4320" w:hanging="360"/>
      </w:pPr>
      <w:rPr>
        <w:rFonts w:hint="default" w:ascii="Wingdings" w:hAnsi="Wingdings"/>
      </w:rPr>
    </w:lvl>
    <w:lvl w:ilvl="6" w:tplc="3E8C0D9C">
      <w:start w:val="1"/>
      <w:numFmt w:val="bullet"/>
      <w:lvlText w:val=""/>
      <w:lvlJc w:val="left"/>
      <w:pPr>
        <w:ind w:left="5040" w:hanging="360"/>
      </w:pPr>
      <w:rPr>
        <w:rFonts w:hint="default" w:ascii="Symbol" w:hAnsi="Symbol"/>
      </w:rPr>
    </w:lvl>
    <w:lvl w:ilvl="7" w:tplc="64F22DB8">
      <w:start w:val="1"/>
      <w:numFmt w:val="bullet"/>
      <w:lvlText w:val="o"/>
      <w:lvlJc w:val="left"/>
      <w:pPr>
        <w:ind w:left="5760" w:hanging="360"/>
      </w:pPr>
      <w:rPr>
        <w:rFonts w:hint="default" w:ascii="Courier New" w:hAnsi="Courier New"/>
      </w:rPr>
    </w:lvl>
    <w:lvl w:ilvl="8" w:tplc="36189A3A">
      <w:start w:val="1"/>
      <w:numFmt w:val="bullet"/>
      <w:lvlText w:val=""/>
      <w:lvlJc w:val="left"/>
      <w:pPr>
        <w:ind w:left="6480" w:hanging="360"/>
      </w:pPr>
      <w:rPr>
        <w:rFonts w:hint="default" w:ascii="Wingdings" w:hAnsi="Wingdings"/>
      </w:rPr>
    </w:lvl>
  </w:abstractNum>
  <w:abstractNum w:abstractNumId="2" w15:restartNumberingAfterBreak="0">
    <w:nsid w:val="0713119C"/>
    <w:multiLevelType w:val="hybridMultilevel"/>
    <w:tmpl w:val="6C0EF764"/>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 w15:restartNumberingAfterBreak="0">
    <w:nsid w:val="0E6F65B3"/>
    <w:multiLevelType w:val="hybridMultilevel"/>
    <w:tmpl w:val="AA2C0624"/>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 w15:restartNumberingAfterBreak="0">
    <w:nsid w:val="0FC6518E"/>
    <w:multiLevelType w:val="hybridMultilevel"/>
    <w:tmpl w:val="D77C56A8"/>
    <w:lvl w:ilvl="0" w:tplc="815071BE">
      <w:start w:val="996"/>
      <w:numFmt w:val="bullet"/>
      <w:lvlText w:val="-"/>
      <w:lvlJc w:val="left"/>
      <w:pPr>
        <w:ind w:left="720" w:hanging="360"/>
      </w:pPr>
      <w:rPr>
        <w:rFonts w:hint="default" w:ascii="Times New Roman" w:hAnsi="Times New Roman" w:eastAsia="Times New Roman" w:cs="Times New Roman"/>
      </w:rPr>
    </w:lvl>
    <w:lvl w:ilvl="1" w:tplc="815071BE">
      <w:start w:val="996"/>
      <w:numFmt w:val="bullet"/>
      <w:lvlText w:val="-"/>
      <w:lvlJc w:val="left"/>
      <w:pPr>
        <w:ind w:left="1440" w:hanging="360"/>
      </w:pPr>
      <w:rPr>
        <w:rFonts w:hint="default" w:ascii="Times New Roman" w:hAnsi="Times New Roman" w:eastAsia="Times New Roman" w:cs="Times New Roman"/>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7AD6AB8"/>
    <w:multiLevelType w:val="hybridMultilevel"/>
    <w:tmpl w:val="C074A4A0"/>
    <w:lvl w:ilvl="0" w:tplc="815071BE">
      <w:start w:val="996"/>
      <w:numFmt w:val="bullet"/>
      <w:lvlText w:val="-"/>
      <w:lvlJc w:val="left"/>
      <w:pPr>
        <w:ind w:left="720" w:hanging="360"/>
      </w:pPr>
      <w:rPr>
        <w:rFonts w:hint="default" w:ascii="Times New Roman" w:hAnsi="Times New Roman" w:eastAsia="Times New Roman" w:cs="Times New Roman"/>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C837F88"/>
    <w:multiLevelType w:val="hybridMultilevel"/>
    <w:tmpl w:val="9306BDD2"/>
    <w:lvl w:ilvl="0" w:tplc="DC2659A8">
      <w:start w:val="1"/>
      <w:numFmt w:val="bullet"/>
      <w:lvlText w:val="-"/>
      <w:lvlJc w:val="left"/>
      <w:pPr>
        <w:ind w:left="720" w:hanging="360"/>
      </w:pPr>
      <w:rPr>
        <w:rFonts w:hint="default" w:ascii="Calibri" w:hAnsi="Calibri"/>
      </w:rPr>
    </w:lvl>
    <w:lvl w:ilvl="1" w:tplc="D6180B58">
      <w:start w:val="1"/>
      <w:numFmt w:val="bullet"/>
      <w:lvlText w:val="o"/>
      <w:lvlJc w:val="left"/>
      <w:pPr>
        <w:ind w:left="1440" w:hanging="360"/>
      </w:pPr>
      <w:rPr>
        <w:rFonts w:hint="default" w:ascii="Courier New" w:hAnsi="Courier New"/>
      </w:rPr>
    </w:lvl>
    <w:lvl w:ilvl="2" w:tplc="A4528C64">
      <w:start w:val="1"/>
      <w:numFmt w:val="bullet"/>
      <w:lvlText w:val=""/>
      <w:lvlJc w:val="left"/>
      <w:pPr>
        <w:ind w:left="2160" w:hanging="360"/>
      </w:pPr>
      <w:rPr>
        <w:rFonts w:hint="default" w:ascii="Wingdings" w:hAnsi="Wingdings"/>
      </w:rPr>
    </w:lvl>
    <w:lvl w:ilvl="3" w:tplc="6DDC2DC4">
      <w:start w:val="1"/>
      <w:numFmt w:val="bullet"/>
      <w:lvlText w:val=""/>
      <w:lvlJc w:val="left"/>
      <w:pPr>
        <w:ind w:left="2880" w:hanging="360"/>
      </w:pPr>
      <w:rPr>
        <w:rFonts w:hint="default" w:ascii="Symbol" w:hAnsi="Symbol"/>
      </w:rPr>
    </w:lvl>
    <w:lvl w:ilvl="4" w:tplc="3C76E400">
      <w:start w:val="1"/>
      <w:numFmt w:val="bullet"/>
      <w:lvlText w:val="o"/>
      <w:lvlJc w:val="left"/>
      <w:pPr>
        <w:ind w:left="3600" w:hanging="360"/>
      </w:pPr>
      <w:rPr>
        <w:rFonts w:hint="default" w:ascii="Courier New" w:hAnsi="Courier New"/>
      </w:rPr>
    </w:lvl>
    <w:lvl w:ilvl="5" w:tplc="5F14E84C">
      <w:start w:val="1"/>
      <w:numFmt w:val="bullet"/>
      <w:lvlText w:val=""/>
      <w:lvlJc w:val="left"/>
      <w:pPr>
        <w:ind w:left="4320" w:hanging="360"/>
      </w:pPr>
      <w:rPr>
        <w:rFonts w:hint="default" w:ascii="Wingdings" w:hAnsi="Wingdings"/>
      </w:rPr>
    </w:lvl>
    <w:lvl w:ilvl="6" w:tplc="38B25B5A">
      <w:start w:val="1"/>
      <w:numFmt w:val="bullet"/>
      <w:lvlText w:val=""/>
      <w:lvlJc w:val="left"/>
      <w:pPr>
        <w:ind w:left="5040" w:hanging="360"/>
      </w:pPr>
      <w:rPr>
        <w:rFonts w:hint="default" w:ascii="Symbol" w:hAnsi="Symbol"/>
      </w:rPr>
    </w:lvl>
    <w:lvl w:ilvl="7" w:tplc="1046947C">
      <w:start w:val="1"/>
      <w:numFmt w:val="bullet"/>
      <w:lvlText w:val="o"/>
      <w:lvlJc w:val="left"/>
      <w:pPr>
        <w:ind w:left="5760" w:hanging="360"/>
      </w:pPr>
      <w:rPr>
        <w:rFonts w:hint="default" w:ascii="Courier New" w:hAnsi="Courier New"/>
      </w:rPr>
    </w:lvl>
    <w:lvl w:ilvl="8" w:tplc="C76ABEB0">
      <w:start w:val="1"/>
      <w:numFmt w:val="bullet"/>
      <w:lvlText w:val=""/>
      <w:lvlJc w:val="left"/>
      <w:pPr>
        <w:ind w:left="6480" w:hanging="360"/>
      </w:pPr>
      <w:rPr>
        <w:rFonts w:hint="default" w:ascii="Wingdings" w:hAnsi="Wingdings"/>
      </w:rPr>
    </w:lvl>
  </w:abstractNum>
  <w:abstractNum w:abstractNumId="9" w15:restartNumberingAfterBreak="0">
    <w:nsid w:val="1E5F4BEB"/>
    <w:multiLevelType w:val="hybridMultilevel"/>
    <w:tmpl w:val="5C721072"/>
    <w:lvl w:ilvl="0" w:tplc="5CA223E4">
      <w:start w:val="1"/>
      <w:numFmt w:val="bullet"/>
      <w:lvlText w:val="·"/>
      <w:lvlJc w:val="left"/>
      <w:pPr>
        <w:ind w:left="720" w:hanging="360"/>
      </w:pPr>
      <w:rPr>
        <w:rFonts w:hint="default" w:ascii="Symbol" w:hAnsi="Symbol"/>
      </w:rPr>
    </w:lvl>
    <w:lvl w:ilvl="1" w:tplc="5A5E2B1A">
      <w:start w:val="1"/>
      <w:numFmt w:val="bullet"/>
      <w:lvlText w:val="o"/>
      <w:lvlJc w:val="left"/>
      <w:pPr>
        <w:ind w:left="1440" w:hanging="360"/>
      </w:pPr>
      <w:rPr>
        <w:rFonts w:hint="default" w:ascii="Courier New" w:hAnsi="Courier New"/>
      </w:rPr>
    </w:lvl>
    <w:lvl w:ilvl="2" w:tplc="CCEE66D2">
      <w:start w:val="1"/>
      <w:numFmt w:val="bullet"/>
      <w:lvlText w:val=""/>
      <w:lvlJc w:val="left"/>
      <w:pPr>
        <w:ind w:left="2160" w:hanging="360"/>
      </w:pPr>
      <w:rPr>
        <w:rFonts w:hint="default" w:ascii="Wingdings" w:hAnsi="Wingdings"/>
      </w:rPr>
    </w:lvl>
    <w:lvl w:ilvl="3" w:tplc="18E08A9A">
      <w:start w:val="1"/>
      <w:numFmt w:val="bullet"/>
      <w:lvlText w:val=""/>
      <w:lvlJc w:val="left"/>
      <w:pPr>
        <w:ind w:left="2880" w:hanging="360"/>
      </w:pPr>
      <w:rPr>
        <w:rFonts w:hint="default" w:ascii="Symbol" w:hAnsi="Symbol"/>
      </w:rPr>
    </w:lvl>
    <w:lvl w:ilvl="4" w:tplc="BB0EBC3C">
      <w:start w:val="1"/>
      <w:numFmt w:val="bullet"/>
      <w:lvlText w:val="o"/>
      <w:lvlJc w:val="left"/>
      <w:pPr>
        <w:ind w:left="3600" w:hanging="360"/>
      </w:pPr>
      <w:rPr>
        <w:rFonts w:hint="default" w:ascii="Courier New" w:hAnsi="Courier New"/>
      </w:rPr>
    </w:lvl>
    <w:lvl w:ilvl="5" w:tplc="F5C88642">
      <w:start w:val="1"/>
      <w:numFmt w:val="bullet"/>
      <w:lvlText w:val=""/>
      <w:lvlJc w:val="left"/>
      <w:pPr>
        <w:ind w:left="4320" w:hanging="360"/>
      </w:pPr>
      <w:rPr>
        <w:rFonts w:hint="default" w:ascii="Wingdings" w:hAnsi="Wingdings"/>
      </w:rPr>
    </w:lvl>
    <w:lvl w:ilvl="6" w:tplc="F7EA70BE">
      <w:start w:val="1"/>
      <w:numFmt w:val="bullet"/>
      <w:lvlText w:val=""/>
      <w:lvlJc w:val="left"/>
      <w:pPr>
        <w:ind w:left="5040" w:hanging="360"/>
      </w:pPr>
      <w:rPr>
        <w:rFonts w:hint="default" w:ascii="Symbol" w:hAnsi="Symbol"/>
      </w:rPr>
    </w:lvl>
    <w:lvl w:ilvl="7" w:tplc="A0B24B28">
      <w:start w:val="1"/>
      <w:numFmt w:val="bullet"/>
      <w:lvlText w:val="o"/>
      <w:lvlJc w:val="left"/>
      <w:pPr>
        <w:ind w:left="5760" w:hanging="360"/>
      </w:pPr>
      <w:rPr>
        <w:rFonts w:hint="default" w:ascii="Courier New" w:hAnsi="Courier New"/>
      </w:rPr>
    </w:lvl>
    <w:lvl w:ilvl="8" w:tplc="D01EBE92">
      <w:start w:val="1"/>
      <w:numFmt w:val="bullet"/>
      <w:lvlText w:val=""/>
      <w:lvlJc w:val="left"/>
      <w:pPr>
        <w:ind w:left="6480" w:hanging="360"/>
      </w:pPr>
      <w:rPr>
        <w:rFonts w:hint="default" w:ascii="Wingdings" w:hAnsi="Wingdings"/>
      </w:rPr>
    </w:lvl>
  </w:abstractNum>
  <w:abstractNum w:abstractNumId="10"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2" w15:restartNumberingAfterBreak="0">
    <w:nsid w:val="24E3571A"/>
    <w:multiLevelType w:val="hybridMultilevel"/>
    <w:tmpl w:val="81B0BEFE"/>
    <w:lvl w:ilvl="0" w:tplc="CBF29842">
      <w:start w:val="1"/>
      <w:numFmt w:val="bullet"/>
      <w:lvlText w:val="-"/>
      <w:lvlJc w:val="left"/>
      <w:pPr>
        <w:ind w:left="720" w:hanging="360"/>
      </w:pPr>
      <w:rPr>
        <w:rFonts w:hint="default" w:ascii="Calibri" w:hAnsi="Calibri"/>
      </w:rPr>
    </w:lvl>
    <w:lvl w:ilvl="1" w:tplc="C0C24CCA">
      <w:start w:val="1"/>
      <w:numFmt w:val="bullet"/>
      <w:lvlText w:val="o"/>
      <w:lvlJc w:val="left"/>
      <w:pPr>
        <w:ind w:left="1440" w:hanging="360"/>
      </w:pPr>
      <w:rPr>
        <w:rFonts w:hint="default" w:ascii="Courier New" w:hAnsi="Courier New"/>
      </w:rPr>
    </w:lvl>
    <w:lvl w:ilvl="2" w:tplc="3662A0AC">
      <w:start w:val="1"/>
      <w:numFmt w:val="bullet"/>
      <w:lvlText w:val=""/>
      <w:lvlJc w:val="left"/>
      <w:pPr>
        <w:ind w:left="2160" w:hanging="360"/>
      </w:pPr>
      <w:rPr>
        <w:rFonts w:hint="default" w:ascii="Wingdings" w:hAnsi="Wingdings"/>
      </w:rPr>
    </w:lvl>
    <w:lvl w:ilvl="3" w:tplc="619ACF82">
      <w:start w:val="1"/>
      <w:numFmt w:val="bullet"/>
      <w:lvlText w:val=""/>
      <w:lvlJc w:val="left"/>
      <w:pPr>
        <w:ind w:left="2880" w:hanging="360"/>
      </w:pPr>
      <w:rPr>
        <w:rFonts w:hint="default" w:ascii="Symbol" w:hAnsi="Symbol"/>
      </w:rPr>
    </w:lvl>
    <w:lvl w:ilvl="4" w:tplc="5A7A7B18">
      <w:start w:val="1"/>
      <w:numFmt w:val="bullet"/>
      <w:lvlText w:val="o"/>
      <w:lvlJc w:val="left"/>
      <w:pPr>
        <w:ind w:left="3600" w:hanging="360"/>
      </w:pPr>
      <w:rPr>
        <w:rFonts w:hint="default" w:ascii="Courier New" w:hAnsi="Courier New"/>
      </w:rPr>
    </w:lvl>
    <w:lvl w:ilvl="5" w:tplc="ED80E9F0">
      <w:start w:val="1"/>
      <w:numFmt w:val="bullet"/>
      <w:lvlText w:val=""/>
      <w:lvlJc w:val="left"/>
      <w:pPr>
        <w:ind w:left="4320" w:hanging="360"/>
      </w:pPr>
      <w:rPr>
        <w:rFonts w:hint="default" w:ascii="Wingdings" w:hAnsi="Wingdings"/>
      </w:rPr>
    </w:lvl>
    <w:lvl w:ilvl="6" w:tplc="4AF040F2">
      <w:start w:val="1"/>
      <w:numFmt w:val="bullet"/>
      <w:lvlText w:val=""/>
      <w:lvlJc w:val="left"/>
      <w:pPr>
        <w:ind w:left="5040" w:hanging="360"/>
      </w:pPr>
      <w:rPr>
        <w:rFonts w:hint="default" w:ascii="Symbol" w:hAnsi="Symbol"/>
      </w:rPr>
    </w:lvl>
    <w:lvl w:ilvl="7" w:tplc="02EE9E1E">
      <w:start w:val="1"/>
      <w:numFmt w:val="bullet"/>
      <w:lvlText w:val="o"/>
      <w:lvlJc w:val="left"/>
      <w:pPr>
        <w:ind w:left="5760" w:hanging="360"/>
      </w:pPr>
      <w:rPr>
        <w:rFonts w:hint="default" w:ascii="Courier New" w:hAnsi="Courier New"/>
      </w:rPr>
    </w:lvl>
    <w:lvl w:ilvl="8" w:tplc="63622242">
      <w:start w:val="1"/>
      <w:numFmt w:val="bullet"/>
      <w:lvlText w:val=""/>
      <w:lvlJc w:val="left"/>
      <w:pPr>
        <w:ind w:left="6480" w:hanging="360"/>
      </w:pPr>
      <w:rPr>
        <w:rFonts w:hint="default" w:ascii="Wingdings" w:hAnsi="Wingdings"/>
      </w:rPr>
    </w:lvl>
  </w:abstractNum>
  <w:abstractNum w:abstractNumId="13" w15:restartNumberingAfterBreak="0">
    <w:nsid w:val="2924064A"/>
    <w:multiLevelType w:val="hybridMultilevel"/>
    <w:tmpl w:val="2E5E576C"/>
    <w:lvl w:ilvl="0" w:tplc="5F4EBCEC">
      <w:start w:val="1"/>
      <w:numFmt w:val="decimal"/>
      <w:lvlText w:val="%1."/>
      <w:lvlJc w:val="left"/>
      <w:pPr>
        <w:ind w:left="360" w:hanging="360"/>
      </w:pPr>
      <w:rPr>
        <w:rFonts w:hint="default" w:ascii="Calibri" w:hAnsi="Calibri" w:cs="Calibri"/>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1F0C32"/>
    <w:multiLevelType w:val="hybridMultilevel"/>
    <w:tmpl w:val="3B2C51DA"/>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15"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C151AF"/>
    <w:multiLevelType w:val="hybridMultilevel"/>
    <w:tmpl w:val="CA944066"/>
    <w:lvl w:ilvl="0" w:tplc="FFFFFFFF">
      <w:start w:val="1"/>
      <w:numFmt w:val="bullet"/>
      <w:lvlText w:val=""/>
      <w:lvlJc w:val="left"/>
      <w:pPr>
        <w:ind w:left="720" w:hanging="360"/>
      </w:pPr>
      <w:rPr>
        <w:rFonts w:hint="default" w:ascii="Symbol" w:hAnsi="Symbol"/>
      </w:rPr>
    </w:lvl>
    <w:lvl w:ilvl="1" w:tplc="EE98C5E6">
      <w:start w:val="1"/>
      <w:numFmt w:val="bullet"/>
      <w:lvlText w:val="o"/>
      <w:lvlJc w:val="left"/>
      <w:pPr>
        <w:ind w:left="1440" w:hanging="360"/>
      </w:pPr>
      <w:rPr>
        <w:rFonts w:hint="default" w:ascii="Courier New" w:hAnsi="Courier New"/>
      </w:rPr>
    </w:lvl>
    <w:lvl w:ilvl="2" w:tplc="9DB0DEB8">
      <w:start w:val="1"/>
      <w:numFmt w:val="bullet"/>
      <w:lvlText w:val=""/>
      <w:lvlJc w:val="left"/>
      <w:pPr>
        <w:ind w:left="2160" w:hanging="360"/>
      </w:pPr>
      <w:rPr>
        <w:rFonts w:hint="default" w:ascii="Wingdings" w:hAnsi="Wingdings"/>
      </w:rPr>
    </w:lvl>
    <w:lvl w:ilvl="3" w:tplc="C8F29EB4">
      <w:start w:val="1"/>
      <w:numFmt w:val="bullet"/>
      <w:lvlText w:val=""/>
      <w:lvlJc w:val="left"/>
      <w:pPr>
        <w:ind w:left="2880" w:hanging="360"/>
      </w:pPr>
      <w:rPr>
        <w:rFonts w:hint="default" w:ascii="Symbol" w:hAnsi="Symbol"/>
      </w:rPr>
    </w:lvl>
    <w:lvl w:ilvl="4" w:tplc="E946AC5E">
      <w:start w:val="1"/>
      <w:numFmt w:val="bullet"/>
      <w:lvlText w:val="o"/>
      <w:lvlJc w:val="left"/>
      <w:pPr>
        <w:ind w:left="3600" w:hanging="360"/>
      </w:pPr>
      <w:rPr>
        <w:rFonts w:hint="default" w:ascii="Courier New" w:hAnsi="Courier New"/>
      </w:rPr>
    </w:lvl>
    <w:lvl w:ilvl="5" w:tplc="17206AC4">
      <w:start w:val="1"/>
      <w:numFmt w:val="bullet"/>
      <w:lvlText w:val=""/>
      <w:lvlJc w:val="left"/>
      <w:pPr>
        <w:ind w:left="4320" w:hanging="360"/>
      </w:pPr>
      <w:rPr>
        <w:rFonts w:hint="default" w:ascii="Wingdings" w:hAnsi="Wingdings"/>
      </w:rPr>
    </w:lvl>
    <w:lvl w:ilvl="6" w:tplc="6F64DD16">
      <w:start w:val="1"/>
      <w:numFmt w:val="bullet"/>
      <w:lvlText w:val=""/>
      <w:lvlJc w:val="left"/>
      <w:pPr>
        <w:ind w:left="5040" w:hanging="360"/>
      </w:pPr>
      <w:rPr>
        <w:rFonts w:hint="default" w:ascii="Symbol" w:hAnsi="Symbol"/>
      </w:rPr>
    </w:lvl>
    <w:lvl w:ilvl="7" w:tplc="2E584928">
      <w:start w:val="1"/>
      <w:numFmt w:val="bullet"/>
      <w:lvlText w:val="o"/>
      <w:lvlJc w:val="left"/>
      <w:pPr>
        <w:ind w:left="5760" w:hanging="360"/>
      </w:pPr>
      <w:rPr>
        <w:rFonts w:hint="default" w:ascii="Courier New" w:hAnsi="Courier New"/>
      </w:rPr>
    </w:lvl>
    <w:lvl w:ilvl="8" w:tplc="E42876E4">
      <w:start w:val="1"/>
      <w:numFmt w:val="bullet"/>
      <w:lvlText w:val=""/>
      <w:lvlJc w:val="left"/>
      <w:pPr>
        <w:ind w:left="6480" w:hanging="360"/>
      </w:pPr>
      <w:rPr>
        <w:rFonts w:hint="default" w:ascii="Wingdings" w:hAnsi="Wingdings"/>
      </w:rPr>
    </w:lvl>
  </w:abstractNum>
  <w:abstractNum w:abstractNumId="17"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8"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F96007"/>
    <w:multiLevelType w:val="hybridMultilevel"/>
    <w:tmpl w:val="753C10FE"/>
    <w:lvl w:ilvl="0" w:tplc="1D4E9990">
      <w:start w:val="1"/>
      <w:numFmt w:val="bullet"/>
      <w:lvlText w:val=""/>
      <w:lvlJc w:val="left"/>
      <w:pPr>
        <w:ind w:left="720" w:hanging="360"/>
      </w:pPr>
      <w:rPr>
        <w:rFonts w:hint="default" w:ascii="Symbol" w:hAnsi="Symbol"/>
      </w:rPr>
    </w:lvl>
    <w:lvl w:ilvl="1" w:tplc="A8DA4AA6">
      <w:start w:val="1"/>
      <w:numFmt w:val="bullet"/>
      <w:lvlText w:val="o"/>
      <w:lvlJc w:val="left"/>
      <w:pPr>
        <w:ind w:left="1440" w:hanging="360"/>
      </w:pPr>
      <w:rPr>
        <w:rFonts w:hint="default" w:ascii="Courier New" w:hAnsi="Courier New"/>
      </w:rPr>
    </w:lvl>
    <w:lvl w:ilvl="2" w:tplc="4A40EA58">
      <w:start w:val="1"/>
      <w:numFmt w:val="bullet"/>
      <w:lvlText w:val=""/>
      <w:lvlJc w:val="left"/>
      <w:pPr>
        <w:ind w:left="2160" w:hanging="360"/>
      </w:pPr>
      <w:rPr>
        <w:rFonts w:hint="default" w:ascii="Wingdings" w:hAnsi="Wingdings"/>
      </w:rPr>
    </w:lvl>
    <w:lvl w:ilvl="3" w:tplc="DBD05B90">
      <w:start w:val="1"/>
      <w:numFmt w:val="bullet"/>
      <w:lvlText w:val=""/>
      <w:lvlJc w:val="left"/>
      <w:pPr>
        <w:ind w:left="2880" w:hanging="360"/>
      </w:pPr>
      <w:rPr>
        <w:rFonts w:hint="default" w:ascii="Symbol" w:hAnsi="Symbol"/>
      </w:rPr>
    </w:lvl>
    <w:lvl w:ilvl="4" w:tplc="2CDC724A">
      <w:start w:val="1"/>
      <w:numFmt w:val="bullet"/>
      <w:lvlText w:val="o"/>
      <w:lvlJc w:val="left"/>
      <w:pPr>
        <w:ind w:left="3600" w:hanging="360"/>
      </w:pPr>
      <w:rPr>
        <w:rFonts w:hint="default" w:ascii="Courier New" w:hAnsi="Courier New"/>
      </w:rPr>
    </w:lvl>
    <w:lvl w:ilvl="5" w:tplc="0DC4678A">
      <w:start w:val="1"/>
      <w:numFmt w:val="bullet"/>
      <w:lvlText w:val=""/>
      <w:lvlJc w:val="left"/>
      <w:pPr>
        <w:ind w:left="4320" w:hanging="360"/>
      </w:pPr>
      <w:rPr>
        <w:rFonts w:hint="default" w:ascii="Wingdings" w:hAnsi="Wingdings"/>
      </w:rPr>
    </w:lvl>
    <w:lvl w:ilvl="6" w:tplc="97482078">
      <w:start w:val="1"/>
      <w:numFmt w:val="bullet"/>
      <w:lvlText w:val=""/>
      <w:lvlJc w:val="left"/>
      <w:pPr>
        <w:ind w:left="5040" w:hanging="360"/>
      </w:pPr>
      <w:rPr>
        <w:rFonts w:hint="default" w:ascii="Symbol" w:hAnsi="Symbol"/>
      </w:rPr>
    </w:lvl>
    <w:lvl w:ilvl="7" w:tplc="18D069DE">
      <w:start w:val="1"/>
      <w:numFmt w:val="bullet"/>
      <w:lvlText w:val="o"/>
      <w:lvlJc w:val="left"/>
      <w:pPr>
        <w:ind w:left="5760" w:hanging="360"/>
      </w:pPr>
      <w:rPr>
        <w:rFonts w:hint="default" w:ascii="Courier New" w:hAnsi="Courier New"/>
      </w:rPr>
    </w:lvl>
    <w:lvl w:ilvl="8" w:tplc="DEE6C6AC">
      <w:start w:val="1"/>
      <w:numFmt w:val="bullet"/>
      <w:lvlText w:val=""/>
      <w:lvlJc w:val="left"/>
      <w:pPr>
        <w:ind w:left="6480" w:hanging="360"/>
      </w:pPr>
      <w:rPr>
        <w:rFonts w:hint="default" w:ascii="Wingdings" w:hAnsi="Wingdings"/>
      </w:rPr>
    </w:lvl>
  </w:abstractNum>
  <w:abstractNum w:abstractNumId="21" w15:restartNumberingAfterBreak="0">
    <w:nsid w:val="38FD0ECB"/>
    <w:multiLevelType w:val="hybridMultilevel"/>
    <w:tmpl w:val="5D9205E8"/>
    <w:lvl w:ilvl="0" w:tplc="7A6AAF80">
      <w:start w:val="1"/>
      <w:numFmt w:val="lowerLetter"/>
      <w:lvlText w:val="%1)"/>
      <w:lvlJc w:val="left"/>
      <w:pPr>
        <w:ind w:left="360" w:hanging="360"/>
      </w:pPr>
      <w:rPr>
        <w:rFonts w:hint="default" w:ascii="Calibri" w:hAnsi="Calibri" w:cs="Calibri"/>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A97059A"/>
    <w:multiLevelType w:val="hybridMultilevel"/>
    <w:tmpl w:val="033A1EF2"/>
    <w:lvl w:ilvl="0" w:tplc="A1BE88DC">
      <w:start w:val="1"/>
      <w:numFmt w:val="decimal"/>
      <w:lvlText w:val="%1."/>
      <w:lvlJc w:val="left"/>
      <w:pPr>
        <w:ind w:left="2348" w:hanging="360"/>
      </w:pPr>
      <w:rPr>
        <w:rFonts w:hint="default"/>
        <w:b/>
      </w:rPr>
    </w:lvl>
    <w:lvl w:ilvl="1" w:tplc="041B0019">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24" w15:restartNumberingAfterBreak="0">
    <w:nsid w:val="46933E67"/>
    <w:multiLevelType w:val="hybridMultilevel"/>
    <w:tmpl w:val="7D22068A"/>
    <w:lvl w:ilvl="0" w:tplc="5470CF58">
      <w:start w:val="1"/>
      <w:numFmt w:val="bullet"/>
      <w:lvlText w:val="-"/>
      <w:lvlJc w:val="left"/>
      <w:pPr>
        <w:ind w:left="720" w:hanging="360"/>
      </w:pPr>
      <w:rPr>
        <w:rFonts w:hint="default" w:ascii="Calibri" w:hAnsi="Calibri"/>
      </w:rPr>
    </w:lvl>
    <w:lvl w:ilvl="1" w:tplc="EA1AA202">
      <w:start w:val="1"/>
      <w:numFmt w:val="bullet"/>
      <w:lvlText w:val="o"/>
      <w:lvlJc w:val="left"/>
      <w:pPr>
        <w:ind w:left="1440" w:hanging="360"/>
      </w:pPr>
      <w:rPr>
        <w:rFonts w:hint="default" w:ascii="Courier New" w:hAnsi="Courier New"/>
      </w:rPr>
    </w:lvl>
    <w:lvl w:ilvl="2" w:tplc="BB8A1E90">
      <w:start w:val="1"/>
      <w:numFmt w:val="bullet"/>
      <w:lvlText w:val=""/>
      <w:lvlJc w:val="left"/>
      <w:pPr>
        <w:ind w:left="2160" w:hanging="360"/>
      </w:pPr>
      <w:rPr>
        <w:rFonts w:hint="default" w:ascii="Wingdings" w:hAnsi="Wingdings"/>
      </w:rPr>
    </w:lvl>
    <w:lvl w:ilvl="3" w:tplc="F7869308">
      <w:start w:val="1"/>
      <w:numFmt w:val="bullet"/>
      <w:lvlText w:val=""/>
      <w:lvlJc w:val="left"/>
      <w:pPr>
        <w:ind w:left="2880" w:hanging="360"/>
      </w:pPr>
      <w:rPr>
        <w:rFonts w:hint="default" w:ascii="Symbol" w:hAnsi="Symbol"/>
      </w:rPr>
    </w:lvl>
    <w:lvl w:ilvl="4" w:tplc="3D66E42A">
      <w:start w:val="1"/>
      <w:numFmt w:val="bullet"/>
      <w:lvlText w:val="o"/>
      <w:lvlJc w:val="left"/>
      <w:pPr>
        <w:ind w:left="3600" w:hanging="360"/>
      </w:pPr>
      <w:rPr>
        <w:rFonts w:hint="default" w:ascii="Courier New" w:hAnsi="Courier New"/>
      </w:rPr>
    </w:lvl>
    <w:lvl w:ilvl="5" w:tplc="BEF418E0">
      <w:start w:val="1"/>
      <w:numFmt w:val="bullet"/>
      <w:lvlText w:val=""/>
      <w:lvlJc w:val="left"/>
      <w:pPr>
        <w:ind w:left="4320" w:hanging="360"/>
      </w:pPr>
      <w:rPr>
        <w:rFonts w:hint="default" w:ascii="Wingdings" w:hAnsi="Wingdings"/>
      </w:rPr>
    </w:lvl>
    <w:lvl w:ilvl="6" w:tplc="AD54193A">
      <w:start w:val="1"/>
      <w:numFmt w:val="bullet"/>
      <w:lvlText w:val=""/>
      <w:lvlJc w:val="left"/>
      <w:pPr>
        <w:ind w:left="5040" w:hanging="360"/>
      </w:pPr>
      <w:rPr>
        <w:rFonts w:hint="default" w:ascii="Symbol" w:hAnsi="Symbol"/>
      </w:rPr>
    </w:lvl>
    <w:lvl w:ilvl="7" w:tplc="241CC40E">
      <w:start w:val="1"/>
      <w:numFmt w:val="bullet"/>
      <w:lvlText w:val="o"/>
      <w:lvlJc w:val="left"/>
      <w:pPr>
        <w:ind w:left="5760" w:hanging="360"/>
      </w:pPr>
      <w:rPr>
        <w:rFonts w:hint="default" w:ascii="Courier New" w:hAnsi="Courier New"/>
      </w:rPr>
    </w:lvl>
    <w:lvl w:ilvl="8" w:tplc="C33EA290">
      <w:start w:val="1"/>
      <w:numFmt w:val="bullet"/>
      <w:lvlText w:val=""/>
      <w:lvlJc w:val="left"/>
      <w:pPr>
        <w:ind w:left="6480" w:hanging="360"/>
      </w:pPr>
      <w:rPr>
        <w:rFonts w:hint="default" w:ascii="Wingdings" w:hAnsi="Wingdings"/>
      </w:rPr>
    </w:lvl>
  </w:abstractNum>
  <w:abstractNum w:abstractNumId="25" w15:restartNumberingAfterBreak="0">
    <w:nsid w:val="4C7C6390"/>
    <w:multiLevelType w:val="multilevel"/>
    <w:tmpl w:val="899C9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FA655F6"/>
    <w:multiLevelType w:val="hybridMultilevel"/>
    <w:tmpl w:val="E71A58A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7" w15:restartNumberingAfterBreak="0">
    <w:nsid w:val="52B828CB"/>
    <w:multiLevelType w:val="hybridMultilevel"/>
    <w:tmpl w:val="36E8E7B4"/>
    <w:lvl w:ilvl="0" w:tplc="9F5AA76E">
      <w:start w:val="5"/>
      <w:numFmt w:val="bullet"/>
      <w:lvlText w:val="-"/>
      <w:lvlJc w:val="left"/>
      <w:pPr>
        <w:ind w:left="720" w:hanging="360"/>
      </w:pPr>
      <w:rPr>
        <w:rFonts w:hint="default" w:ascii="Calibri" w:hAnsi="Calibri" w:eastAsiaTheme="minorHAnsi" w:cstheme="minorBid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8" w15:restartNumberingAfterBreak="0">
    <w:nsid w:val="55E44BD7"/>
    <w:multiLevelType w:val="hybridMultilevel"/>
    <w:tmpl w:val="9D6C9FDE"/>
    <w:lvl w:ilvl="0" w:tplc="815071BE">
      <w:start w:val="996"/>
      <w:numFmt w:val="bullet"/>
      <w:lvlText w:val="-"/>
      <w:lvlJc w:val="left"/>
      <w:pPr>
        <w:tabs>
          <w:tab w:val="num" w:pos="720"/>
        </w:tabs>
        <w:ind w:left="720" w:hanging="360"/>
      </w:pPr>
      <w:rPr>
        <w:rFonts w:hint="default" w:ascii="Times New Roman" w:hAnsi="Times New Roman" w:eastAsia="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0"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5E9B2EA5"/>
    <w:multiLevelType w:val="multilevel"/>
    <w:tmpl w:val="FE4C5B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E76234"/>
    <w:multiLevelType w:val="hybridMultilevel"/>
    <w:tmpl w:val="A83EF44C"/>
    <w:lvl w:ilvl="0" w:tplc="BB6E09F4">
      <w:start w:val="1"/>
      <w:numFmt w:val="lowerLetter"/>
      <w:lvlText w:val="%1)"/>
      <w:lvlJc w:val="left"/>
      <w:pPr>
        <w:ind w:left="360" w:hanging="360"/>
      </w:pPr>
      <w:rPr>
        <w:rFonts w:hint="default" w:asciiTheme="minorHAnsi" w:hAnsiTheme="minorHAnsi" w:cstheme="minorHAnsi"/>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6" w15:restartNumberingAfterBreak="0">
    <w:nsid w:val="664235BE"/>
    <w:multiLevelType w:val="multilevel"/>
    <w:tmpl w:val="EDE03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A411CEB"/>
    <w:multiLevelType w:val="multilevel"/>
    <w:tmpl w:val="540A9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CEA1C5D"/>
    <w:multiLevelType w:val="hybridMultilevel"/>
    <w:tmpl w:val="C174F0CC"/>
    <w:lvl w:ilvl="0" w:tplc="C014435C">
      <w:numFmt w:val="bullet"/>
      <w:lvlText w:val="-"/>
      <w:lvlJc w:val="left"/>
      <w:rPr>
        <w:rFonts w:hint="default" w:ascii="Calibri" w:hAnsi="Calibri" w:eastAsia="Times New Roman" w:cs="Calibri"/>
      </w:rPr>
    </w:lvl>
    <w:lvl w:ilvl="1" w:tplc="FFFFFFFF">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D7F7761"/>
    <w:multiLevelType w:val="hybridMultilevel"/>
    <w:tmpl w:val="31FE4DAA"/>
    <w:lvl w:ilvl="0" w:tplc="C9508378">
      <w:start w:val="1"/>
      <w:numFmt w:val="bullet"/>
      <w:lvlText w:val="-"/>
      <w:lvlJc w:val="left"/>
      <w:pPr>
        <w:ind w:left="720" w:hanging="360"/>
      </w:pPr>
      <w:rPr>
        <w:rFonts w:hint="default" w:ascii="Calibri" w:hAnsi="Calibri"/>
      </w:rPr>
    </w:lvl>
    <w:lvl w:ilvl="1" w:tplc="3C7A7B78">
      <w:start w:val="1"/>
      <w:numFmt w:val="bullet"/>
      <w:lvlText w:val="o"/>
      <w:lvlJc w:val="left"/>
      <w:pPr>
        <w:ind w:left="1440" w:hanging="360"/>
      </w:pPr>
      <w:rPr>
        <w:rFonts w:hint="default" w:ascii="Courier New" w:hAnsi="Courier New"/>
      </w:rPr>
    </w:lvl>
    <w:lvl w:ilvl="2" w:tplc="4ADC43E2">
      <w:start w:val="1"/>
      <w:numFmt w:val="bullet"/>
      <w:lvlText w:val=""/>
      <w:lvlJc w:val="left"/>
      <w:pPr>
        <w:ind w:left="2160" w:hanging="360"/>
      </w:pPr>
      <w:rPr>
        <w:rFonts w:hint="default" w:ascii="Wingdings" w:hAnsi="Wingdings"/>
      </w:rPr>
    </w:lvl>
    <w:lvl w:ilvl="3" w:tplc="A656BDB2">
      <w:start w:val="1"/>
      <w:numFmt w:val="bullet"/>
      <w:lvlText w:val=""/>
      <w:lvlJc w:val="left"/>
      <w:pPr>
        <w:ind w:left="2880" w:hanging="360"/>
      </w:pPr>
      <w:rPr>
        <w:rFonts w:hint="default" w:ascii="Symbol" w:hAnsi="Symbol"/>
      </w:rPr>
    </w:lvl>
    <w:lvl w:ilvl="4" w:tplc="EAA2093C">
      <w:start w:val="1"/>
      <w:numFmt w:val="bullet"/>
      <w:lvlText w:val="o"/>
      <w:lvlJc w:val="left"/>
      <w:pPr>
        <w:ind w:left="3600" w:hanging="360"/>
      </w:pPr>
      <w:rPr>
        <w:rFonts w:hint="default" w:ascii="Courier New" w:hAnsi="Courier New"/>
      </w:rPr>
    </w:lvl>
    <w:lvl w:ilvl="5" w:tplc="81CCE242">
      <w:start w:val="1"/>
      <w:numFmt w:val="bullet"/>
      <w:lvlText w:val=""/>
      <w:lvlJc w:val="left"/>
      <w:pPr>
        <w:ind w:left="4320" w:hanging="360"/>
      </w:pPr>
      <w:rPr>
        <w:rFonts w:hint="default" w:ascii="Wingdings" w:hAnsi="Wingdings"/>
      </w:rPr>
    </w:lvl>
    <w:lvl w:ilvl="6" w:tplc="9A2C0DDC">
      <w:start w:val="1"/>
      <w:numFmt w:val="bullet"/>
      <w:lvlText w:val=""/>
      <w:lvlJc w:val="left"/>
      <w:pPr>
        <w:ind w:left="5040" w:hanging="360"/>
      </w:pPr>
      <w:rPr>
        <w:rFonts w:hint="default" w:ascii="Symbol" w:hAnsi="Symbol"/>
      </w:rPr>
    </w:lvl>
    <w:lvl w:ilvl="7" w:tplc="FE8E143E">
      <w:start w:val="1"/>
      <w:numFmt w:val="bullet"/>
      <w:lvlText w:val="o"/>
      <w:lvlJc w:val="left"/>
      <w:pPr>
        <w:ind w:left="5760" w:hanging="360"/>
      </w:pPr>
      <w:rPr>
        <w:rFonts w:hint="default" w:ascii="Courier New" w:hAnsi="Courier New"/>
      </w:rPr>
    </w:lvl>
    <w:lvl w:ilvl="8" w:tplc="0FA44B18">
      <w:start w:val="1"/>
      <w:numFmt w:val="bullet"/>
      <w:lvlText w:val=""/>
      <w:lvlJc w:val="left"/>
      <w:pPr>
        <w:ind w:left="6480" w:hanging="360"/>
      </w:pPr>
      <w:rPr>
        <w:rFonts w:hint="default" w:ascii="Wingdings" w:hAnsi="Wingdings"/>
      </w:rPr>
    </w:lvl>
  </w:abstractNum>
  <w:abstractNum w:abstractNumId="40" w15:restartNumberingAfterBreak="0">
    <w:nsid w:val="6DDA0105"/>
    <w:multiLevelType w:val="hybridMultilevel"/>
    <w:tmpl w:val="7C7C19F4"/>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1" w15:restartNumberingAfterBreak="0">
    <w:nsid w:val="71040113"/>
    <w:multiLevelType w:val="hybridMultilevel"/>
    <w:tmpl w:val="BD5AC708"/>
    <w:lvl w:ilvl="0" w:tplc="93E2EDBA">
      <w:start w:val="2"/>
      <w:numFmt w:val="bullet"/>
      <w:lvlText w:val="-"/>
      <w:lvlJc w:val="left"/>
      <w:pPr>
        <w:ind w:left="833" w:hanging="360"/>
      </w:pPr>
      <w:rPr>
        <w:rFonts w:hint="default" w:ascii="Calibri" w:hAnsi="Calibri" w:cs="Calibri"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2" w15:restartNumberingAfterBreak="0">
    <w:nsid w:val="72254FAC"/>
    <w:multiLevelType w:val="hybridMultilevel"/>
    <w:tmpl w:val="FFFFFFFF"/>
    <w:lvl w:ilvl="0" w:tplc="661EFBE2">
      <w:start w:val="1"/>
      <w:numFmt w:val="bullet"/>
      <w:lvlText w:val=""/>
      <w:lvlJc w:val="left"/>
      <w:pPr>
        <w:ind w:left="720" w:hanging="360"/>
      </w:pPr>
      <w:rPr>
        <w:rFonts w:hint="default" w:ascii="Symbol" w:hAnsi="Symbol"/>
      </w:rPr>
    </w:lvl>
    <w:lvl w:ilvl="1" w:tplc="C23893AE">
      <w:start w:val="1"/>
      <w:numFmt w:val="bullet"/>
      <w:lvlText w:val="o"/>
      <w:lvlJc w:val="left"/>
      <w:pPr>
        <w:ind w:left="1440" w:hanging="360"/>
      </w:pPr>
      <w:rPr>
        <w:rFonts w:hint="default" w:ascii="Courier New" w:hAnsi="Courier New"/>
      </w:rPr>
    </w:lvl>
    <w:lvl w:ilvl="2" w:tplc="24D8F00A">
      <w:start w:val="1"/>
      <w:numFmt w:val="bullet"/>
      <w:lvlText w:val=""/>
      <w:lvlJc w:val="left"/>
      <w:pPr>
        <w:ind w:left="2160" w:hanging="360"/>
      </w:pPr>
      <w:rPr>
        <w:rFonts w:hint="default" w:ascii="Wingdings" w:hAnsi="Wingdings"/>
      </w:rPr>
    </w:lvl>
    <w:lvl w:ilvl="3" w:tplc="40902A36">
      <w:start w:val="1"/>
      <w:numFmt w:val="bullet"/>
      <w:lvlText w:val=""/>
      <w:lvlJc w:val="left"/>
      <w:pPr>
        <w:ind w:left="2880" w:hanging="360"/>
      </w:pPr>
      <w:rPr>
        <w:rFonts w:hint="default" w:ascii="Symbol" w:hAnsi="Symbol"/>
      </w:rPr>
    </w:lvl>
    <w:lvl w:ilvl="4" w:tplc="AAA4E836">
      <w:start w:val="1"/>
      <w:numFmt w:val="bullet"/>
      <w:lvlText w:val="o"/>
      <w:lvlJc w:val="left"/>
      <w:pPr>
        <w:ind w:left="3600" w:hanging="360"/>
      </w:pPr>
      <w:rPr>
        <w:rFonts w:hint="default" w:ascii="Courier New" w:hAnsi="Courier New"/>
      </w:rPr>
    </w:lvl>
    <w:lvl w:ilvl="5" w:tplc="FF4EED16">
      <w:start w:val="1"/>
      <w:numFmt w:val="bullet"/>
      <w:lvlText w:val=""/>
      <w:lvlJc w:val="left"/>
      <w:pPr>
        <w:ind w:left="4320" w:hanging="360"/>
      </w:pPr>
      <w:rPr>
        <w:rFonts w:hint="default" w:ascii="Wingdings" w:hAnsi="Wingdings"/>
      </w:rPr>
    </w:lvl>
    <w:lvl w:ilvl="6" w:tplc="2E58541A">
      <w:start w:val="1"/>
      <w:numFmt w:val="bullet"/>
      <w:lvlText w:val=""/>
      <w:lvlJc w:val="left"/>
      <w:pPr>
        <w:ind w:left="5040" w:hanging="360"/>
      </w:pPr>
      <w:rPr>
        <w:rFonts w:hint="default" w:ascii="Symbol" w:hAnsi="Symbol"/>
      </w:rPr>
    </w:lvl>
    <w:lvl w:ilvl="7" w:tplc="DC60CA7A">
      <w:start w:val="1"/>
      <w:numFmt w:val="bullet"/>
      <w:lvlText w:val="o"/>
      <w:lvlJc w:val="left"/>
      <w:pPr>
        <w:ind w:left="5760" w:hanging="360"/>
      </w:pPr>
      <w:rPr>
        <w:rFonts w:hint="default" w:ascii="Courier New" w:hAnsi="Courier New"/>
      </w:rPr>
    </w:lvl>
    <w:lvl w:ilvl="8" w:tplc="593CBDE8">
      <w:start w:val="1"/>
      <w:numFmt w:val="bullet"/>
      <w:lvlText w:val=""/>
      <w:lvlJc w:val="left"/>
      <w:pPr>
        <w:ind w:left="6480" w:hanging="360"/>
      </w:pPr>
      <w:rPr>
        <w:rFonts w:hint="default" w:ascii="Wingdings" w:hAnsi="Wingdings"/>
      </w:rPr>
    </w:lvl>
  </w:abstractNum>
  <w:abstractNum w:abstractNumId="43"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41946E7"/>
    <w:multiLevelType w:val="hybridMultilevel"/>
    <w:tmpl w:val="FCB6605E"/>
    <w:lvl w:ilvl="0" w:tplc="CE10D61E">
      <w:start w:val="1"/>
      <w:numFmt w:val="lowerLetter"/>
      <w:lvlText w:val="%1)"/>
      <w:lvlJc w:val="left"/>
      <w:pPr>
        <w:ind w:left="720" w:hanging="360"/>
      </w:pPr>
      <w:rPr>
        <w:rFonts w:hint="default" w:ascii="Calibri" w:hAnsi="Calibri" w:eastAsia="Calibri" w:cs="Calibr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D238D2"/>
    <w:multiLevelType w:val="hybridMultilevel"/>
    <w:tmpl w:val="23F2750A"/>
    <w:lvl w:ilvl="0" w:tplc="5C3E1EB6">
      <w:start w:val="1"/>
      <w:numFmt w:val="bullet"/>
      <w:lvlText w:val="-"/>
      <w:lvlJc w:val="left"/>
      <w:pPr>
        <w:ind w:left="720" w:hanging="360"/>
      </w:pPr>
      <w:rPr>
        <w:rFonts w:hint="default" w:ascii="Calibri" w:hAnsi="Calibri"/>
      </w:rPr>
    </w:lvl>
    <w:lvl w:ilvl="1" w:tplc="7410F7F2">
      <w:start w:val="1"/>
      <w:numFmt w:val="bullet"/>
      <w:lvlText w:val="o"/>
      <w:lvlJc w:val="left"/>
      <w:pPr>
        <w:ind w:left="1440" w:hanging="360"/>
      </w:pPr>
      <w:rPr>
        <w:rFonts w:hint="default" w:ascii="Courier New" w:hAnsi="Courier New"/>
      </w:rPr>
    </w:lvl>
    <w:lvl w:ilvl="2" w:tplc="8F7640AA">
      <w:start w:val="1"/>
      <w:numFmt w:val="bullet"/>
      <w:lvlText w:val=""/>
      <w:lvlJc w:val="left"/>
      <w:pPr>
        <w:ind w:left="2160" w:hanging="360"/>
      </w:pPr>
      <w:rPr>
        <w:rFonts w:hint="default" w:ascii="Wingdings" w:hAnsi="Wingdings"/>
      </w:rPr>
    </w:lvl>
    <w:lvl w:ilvl="3" w:tplc="48DC9332">
      <w:start w:val="1"/>
      <w:numFmt w:val="bullet"/>
      <w:lvlText w:val=""/>
      <w:lvlJc w:val="left"/>
      <w:pPr>
        <w:ind w:left="2880" w:hanging="360"/>
      </w:pPr>
      <w:rPr>
        <w:rFonts w:hint="default" w:ascii="Symbol" w:hAnsi="Symbol"/>
      </w:rPr>
    </w:lvl>
    <w:lvl w:ilvl="4" w:tplc="93F0FC3A">
      <w:start w:val="1"/>
      <w:numFmt w:val="bullet"/>
      <w:lvlText w:val="o"/>
      <w:lvlJc w:val="left"/>
      <w:pPr>
        <w:ind w:left="3600" w:hanging="360"/>
      </w:pPr>
      <w:rPr>
        <w:rFonts w:hint="default" w:ascii="Courier New" w:hAnsi="Courier New"/>
      </w:rPr>
    </w:lvl>
    <w:lvl w:ilvl="5" w:tplc="CD62E07C">
      <w:start w:val="1"/>
      <w:numFmt w:val="bullet"/>
      <w:lvlText w:val=""/>
      <w:lvlJc w:val="left"/>
      <w:pPr>
        <w:ind w:left="4320" w:hanging="360"/>
      </w:pPr>
      <w:rPr>
        <w:rFonts w:hint="default" w:ascii="Wingdings" w:hAnsi="Wingdings"/>
      </w:rPr>
    </w:lvl>
    <w:lvl w:ilvl="6" w:tplc="77E4F452">
      <w:start w:val="1"/>
      <w:numFmt w:val="bullet"/>
      <w:lvlText w:val=""/>
      <w:lvlJc w:val="left"/>
      <w:pPr>
        <w:ind w:left="5040" w:hanging="360"/>
      </w:pPr>
      <w:rPr>
        <w:rFonts w:hint="default" w:ascii="Symbol" w:hAnsi="Symbol"/>
      </w:rPr>
    </w:lvl>
    <w:lvl w:ilvl="7" w:tplc="8776601E">
      <w:start w:val="1"/>
      <w:numFmt w:val="bullet"/>
      <w:lvlText w:val="o"/>
      <w:lvlJc w:val="left"/>
      <w:pPr>
        <w:ind w:left="5760" w:hanging="360"/>
      </w:pPr>
      <w:rPr>
        <w:rFonts w:hint="default" w:ascii="Courier New" w:hAnsi="Courier New"/>
      </w:rPr>
    </w:lvl>
    <w:lvl w:ilvl="8" w:tplc="DA72C1A0">
      <w:start w:val="1"/>
      <w:numFmt w:val="bullet"/>
      <w:lvlText w:val=""/>
      <w:lvlJc w:val="left"/>
      <w:pPr>
        <w:ind w:left="6480" w:hanging="360"/>
      </w:pPr>
      <w:rPr>
        <w:rFonts w:hint="default" w:ascii="Wingdings" w:hAnsi="Wingdings"/>
      </w:rPr>
    </w:lvl>
  </w:abstractNum>
  <w:abstractNum w:abstractNumId="46"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7" w15:restartNumberingAfterBreak="0">
    <w:nsid w:val="779853AE"/>
    <w:multiLevelType w:val="hybridMultilevel"/>
    <w:tmpl w:val="FEDE4CE8"/>
    <w:lvl w:ilvl="0" w:tplc="815071BE">
      <w:start w:val="996"/>
      <w:numFmt w:val="bullet"/>
      <w:lvlText w:val="-"/>
      <w:lvlJc w:val="left"/>
      <w:pPr>
        <w:ind w:left="720" w:hanging="360"/>
      </w:pPr>
      <w:rPr>
        <w:rFonts w:hint="default" w:ascii="Times New Roman" w:hAnsi="Times New Roman" w:eastAsia="Times New Roman" w:cs="Times New Roman"/>
      </w:rPr>
    </w:lvl>
    <w:lvl w:ilvl="1" w:tplc="815071BE">
      <w:start w:val="996"/>
      <w:numFmt w:val="bullet"/>
      <w:lvlText w:val="-"/>
      <w:lvlJc w:val="left"/>
      <w:pPr>
        <w:ind w:left="1440" w:hanging="360"/>
      </w:pPr>
      <w:rPr>
        <w:rFonts w:hint="default" w:ascii="Times New Roman" w:hAnsi="Times New Roman" w:eastAsia="Times New Roman" w:cs="Times New Roman"/>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48" w15:restartNumberingAfterBreak="0">
    <w:nsid w:val="7CCE46D9"/>
    <w:multiLevelType w:val="hybridMultilevel"/>
    <w:tmpl w:val="41DC0F96"/>
    <w:lvl w:ilvl="0" w:tplc="FC0C1F7C">
      <w:start w:val="1"/>
      <w:numFmt w:val="bullet"/>
      <w:lvlText w:val="–"/>
      <w:lvlJc w:val="left"/>
      <w:pPr>
        <w:ind w:left="720" w:hanging="360"/>
      </w:pPr>
      <w:rPr>
        <w:rFonts w:hint="default" w:ascii="Courier New" w:hAnsi="Courier New"/>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9"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4"/>
  </w:num>
  <w:num w:numId="3">
    <w:abstractNumId w:val="1"/>
  </w:num>
  <w:num w:numId="4">
    <w:abstractNumId w:val="8"/>
  </w:num>
  <w:num w:numId="5">
    <w:abstractNumId w:val="39"/>
  </w:num>
  <w:num w:numId="6">
    <w:abstractNumId w:val="12"/>
  </w:num>
  <w:num w:numId="7">
    <w:abstractNumId w:val="48"/>
  </w:num>
  <w:num w:numId="8">
    <w:abstractNumId w:val="18"/>
  </w:num>
  <w:num w:numId="9">
    <w:abstractNumId w:val="41"/>
  </w:num>
  <w:num w:numId="10">
    <w:abstractNumId w:val="38"/>
  </w:num>
  <w:num w:numId="11">
    <w:abstractNumId w:val="3"/>
  </w:num>
  <w:num w:numId="12">
    <w:abstractNumId w:val="14"/>
  </w:num>
  <w:num w:numId="13">
    <w:abstractNumId w:val="16"/>
  </w:num>
  <w:num w:numId="14">
    <w:abstractNumId w:val="20"/>
  </w:num>
  <w:num w:numId="15">
    <w:abstractNumId w:val="42"/>
  </w:num>
  <w:num w:numId="16">
    <w:abstractNumId w:val="0"/>
  </w:num>
  <w:num w:numId="17">
    <w:abstractNumId w:val="26"/>
  </w:num>
  <w:num w:numId="18">
    <w:abstractNumId w:val="40"/>
  </w:num>
  <w:num w:numId="19">
    <w:abstractNumId w:val="35"/>
  </w:num>
  <w:num w:numId="20">
    <w:abstractNumId w:val="29"/>
  </w:num>
  <w:num w:numId="21">
    <w:abstractNumId w:val="11"/>
  </w:num>
  <w:num w:numId="22">
    <w:abstractNumId w:val="46"/>
  </w:num>
  <w:num w:numId="23">
    <w:abstractNumId w:val="49"/>
  </w:num>
  <w:num w:numId="24">
    <w:abstractNumId w:val="17"/>
  </w:num>
  <w:num w:numId="25">
    <w:abstractNumId w:val="32"/>
  </w:num>
  <w:num w:numId="26">
    <w:abstractNumId w:val="31"/>
  </w:num>
  <w:num w:numId="27">
    <w:abstractNumId w:val="5"/>
  </w:num>
  <w:num w:numId="28">
    <w:abstractNumId w:val="19"/>
  </w:num>
  <w:num w:numId="29">
    <w:abstractNumId w:val="13"/>
  </w:num>
  <w:num w:numId="30">
    <w:abstractNumId w:val="10"/>
  </w:num>
  <w:num w:numId="31">
    <w:abstractNumId w:val="30"/>
  </w:num>
  <w:num w:numId="32">
    <w:abstractNumId w:val="7"/>
  </w:num>
  <w:num w:numId="33">
    <w:abstractNumId w:val="15"/>
  </w:num>
  <w:num w:numId="34">
    <w:abstractNumId w:val="43"/>
  </w:num>
  <w:num w:numId="35">
    <w:abstractNumId w:val="22"/>
  </w:num>
  <w:num w:numId="36">
    <w:abstractNumId w:val="21"/>
  </w:num>
  <w:num w:numId="37">
    <w:abstractNumId w:val="34"/>
  </w:num>
  <w:num w:numId="38">
    <w:abstractNumId w:val="9"/>
  </w:num>
  <w:num w:numId="39">
    <w:abstractNumId w:val="44"/>
  </w:num>
  <w:num w:numId="40">
    <w:abstractNumId w:val="25"/>
  </w:num>
  <w:num w:numId="41">
    <w:abstractNumId w:val="37"/>
  </w:num>
  <w:num w:numId="42">
    <w:abstractNumId w:val="36"/>
  </w:num>
  <w:num w:numId="43">
    <w:abstractNumId w:val="2"/>
  </w:num>
  <w:num w:numId="44">
    <w:abstractNumId w:val="23"/>
  </w:num>
  <w:num w:numId="45">
    <w:abstractNumId w:val="27"/>
  </w:num>
  <w:num w:numId="46">
    <w:abstractNumId w:val="4"/>
  </w:num>
  <w:num w:numId="47">
    <w:abstractNumId w:val="28"/>
  </w:num>
  <w:num w:numId="48">
    <w:abstractNumId w:val="6"/>
  </w:num>
  <w:num w:numId="49">
    <w:abstractNumId w:val="33"/>
  </w:num>
  <w:num w:numId="50">
    <w:abstractNumId w:val="47"/>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2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728"/>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31"/>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8F3"/>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5748"/>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52EB"/>
    <w:rsid w:val="000C6FE6"/>
    <w:rsid w:val="000D02BA"/>
    <w:rsid w:val="000D06DB"/>
    <w:rsid w:val="000D07DD"/>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6B0"/>
    <w:rsid w:val="000E6AAA"/>
    <w:rsid w:val="000E6D3C"/>
    <w:rsid w:val="000E742A"/>
    <w:rsid w:val="000E7758"/>
    <w:rsid w:val="000F15F0"/>
    <w:rsid w:val="000F20BC"/>
    <w:rsid w:val="000F29AC"/>
    <w:rsid w:val="000F3457"/>
    <w:rsid w:val="000F345A"/>
    <w:rsid w:val="000F34EC"/>
    <w:rsid w:val="000F3F76"/>
    <w:rsid w:val="000F5186"/>
    <w:rsid w:val="000F570C"/>
    <w:rsid w:val="000F6006"/>
    <w:rsid w:val="000F66E7"/>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2E88"/>
    <w:rsid w:val="00133DCF"/>
    <w:rsid w:val="00134911"/>
    <w:rsid w:val="00134C21"/>
    <w:rsid w:val="00136661"/>
    <w:rsid w:val="00136CB4"/>
    <w:rsid w:val="00137788"/>
    <w:rsid w:val="001406A9"/>
    <w:rsid w:val="0014080A"/>
    <w:rsid w:val="0014190F"/>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5083"/>
    <w:rsid w:val="001B5270"/>
    <w:rsid w:val="001B568C"/>
    <w:rsid w:val="001B6344"/>
    <w:rsid w:val="001B636B"/>
    <w:rsid w:val="001B6F6B"/>
    <w:rsid w:val="001B7ED8"/>
    <w:rsid w:val="001C1C2D"/>
    <w:rsid w:val="001C2232"/>
    <w:rsid w:val="001C29F0"/>
    <w:rsid w:val="001C2BAC"/>
    <w:rsid w:val="001C32A3"/>
    <w:rsid w:val="001C51C2"/>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4B3"/>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170D3"/>
    <w:rsid w:val="00221955"/>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430"/>
    <w:rsid w:val="00254A6E"/>
    <w:rsid w:val="00255F26"/>
    <w:rsid w:val="00256887"/>
    <w:rsid w:val="002601F0"/>
    <w:rsid w:val="002606CD"/>
    <w:rsid w:val="00260945"/>
    <w:rsid w:val="002618B8"/>
    <w:rsid w:val="00261C5C"/>
    <w:rsid w:val="00262077"/>
    <w:rsid w:val="00263356"/>
    <w:rsid w:val="0026377C"/>
    <w:rsid w:val="002638E6"/>
    <w:rsid w:val="00263DD5"/>
    <w:rsid w:val="002643BA"/>
    <w:rsid w:val="002655DA"/>
    <w:rsid w:val="00266DC8"/>
    <w:rsid w:val="002704F3"/>
    <w:rsid w:val="00271ED5"/>
    <w:rsid w:val="002720CE"/>
    <w:rsid w:val="00272905"/>
    <w:rsid w:val="00272B88"/>
    <w:rsid w:val="00272CD4"/>
    <w:rsid w:val="00273697"/>
    <w:rsid w:val="00273A50"/>
    <w:rsid w:val="00274213"/>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14F4"/>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233"/>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241"/>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6E07"/>
    <w:rsid w:val="00397041"/>
    <w:rsid w:val="0039724D"/>
    <w:rsid w:val="003A0C6D"/>
    <w:rsid w:val="003A1008"/>
    <w:rsid w:val="003A289E"/>
    <w:rsid w:val="003A402C"/>
    <w:rsid w:val="003A4B0E"/>
    <w:rsid w:val="003A4B3D"/>
    <w:rsid w:val="003A4D13"/>
    <w:rsid w:val="003A51DD"/>
    <w:rsid w:val="003A6DAC"/>
    <w:rsid w:val="003A7663"/>
    <w:rsid w:val="003A7827"/>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0432"/>
    <w:rsid w:val="003D1846"/>
    <w:rsid w:val="003D2DD1"/>
    <w:rsid w:val="003D30EC"/>
    <w:rsid w:val="003D3353"/>
    <w:rsid w:val="003D33F5"/>
    <w:rsid w:val="003D35F7"/>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237"/>
    <w:rsid w:val="003E553E"/>
    <w:rsid w:val="003E5955"/>
    <w:rsid w:val="003E67EF"/>
    <w:rsid w:val="003E6C9C"/>
    <w:rsid w:val="003F02AA"/>
    <w:rsid w:val="003F10E4"/>
    <w:rsid w:val="003F2176"/>
    <w:rsid w:val="003F2B57"/>
    <w:rsid w:val="003F2DCC"/>
    <w:rsid w:val="003F3DBE"/>
    <w:rsid w:val="003F50A1"/>
    <w:rsid w:val="003F5E73"/>
    <w:rsid w:val="003F7C5D"/>
    <w:rsid w:val="004007F2"/>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36"/>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3EDA"/>
    <w:rsid w:val="004C4024"/>
    <w:rsid w:val="004C458B"/>
    <w:rsid w:val="004C48AB"/>
    <w:rsid w:val="004C4CAE"/>
    <w:rsid w:val="004C4D50"/>
    <w:rsid w:val="004C63DA"/>
    <w:rsid w:val="004C7858"/>
    <w:rsid w:val="004D201C"/>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68BA"/>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1052"/>
    <w:rsid w:val="005531EB"/>
    <w:rsid w:val="00553613"/>
    <w:rsid w:val="005537F8"/>
    <w:rsid w:val="00553E0B"/>
    <w:rsid w:val="00554EF9"/>
    <w:rsid w:val="005562A0"/>
    <w:rsid w:val="005562B9"/>
    <w:rsid w:val="00556D56"/>
    <w:rsid w:val="00557A7F"/>
    <w:rsid w:val="00560791"/>
    <w:rsid w:val="00560A71"/>
    <w:rsid w:val="00561448"/>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46AF"/>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0DB"/>
    <w:rsid w:val="00615B3C"/>
    <w:rsid w:val="00616CEC"/>
    <w:rsid w:val="0061721B"/>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2217"/>
    <w:rsid w:val="006325DE"/>
    <w:rsid w:val="006343C5"/>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196"/>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0F97"/>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05BC"/>
    <w:rsid w:val="00691362"/>
    <w:rsid w:val="00691778"/>
    <w:rsid w:val="00691AB4"/>
    <w:rsid w:val="00692D62"/>
    <w:rsid w:val="00692ED7"/>
    <w:rsid w:val="006930EB"/>
    <w:rsid w:val="006944C3"/>
    <w:rsid w:val="00694CB8"/>
    <w:rsid w:val="00694E22"/>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12D4"/>
    <w:rsid w:val="006C1465"/>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4379"/>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3F11"/>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487"/>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17E"/>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37D"/>
    <w:rsid w:val="0077579B"/>
    <w:rsid w:val="00780320"/>
    <w:rsid w:val="007815DE"/>
    <w:rsid w:val="00781623"/>
    <w:rsid w:val="0078232D"/>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90B"/>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788"/>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264"/>
    <w:rsid w:val="00811355"/>
    <w:rsid w:val="00811B57"/>
    <w:rsid w:val="00814A60"/>
    <w:rsid w:val="00814BC3"/>
    <w:rsid w:val="00814EF9"/>
    <w:rsid w:val="008150A9"/>
    <w:rsid w:val="00815770"/>
    <w:rsid w:val="00815977"/>
    <w:rsid w:val="00816048"/>
    <w:rsid w:val="00816AB4"/>
    <w:rsid w:val="00817878"/>
    <w:rsid w:val="00817E3D"/>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3C0"/>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F6D"/>
    <w:rsid w:val="00883612"/>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1D9"/>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E71F7"/>
    <w:rsid w:val="008F0647"/>
    <w:rsid w:val="008F0942"/>
    <w:rsid w:val="008F18CF"/>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25685"/>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C0D"/>
    <w:rsid w:val="00942FC9"/>
    <w:rsid w:val="00944144"/>
    <w:rsid w:val="00945BD5"/>
    <w:rsid w:val="00945C6F"/>
    <w:rsid w:val="00946278"/>
    <w:rsid w:val="00946BBB"/>
    <w:rsid w:val="009470E1"/>
    <w:rsid w:val="00947A11"/>
    <w:rsid w:val="0095122A"/>
    <w:rsid w:val="00951BD7"/>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52B"/>
    <w:rsid w:val="009A5649"/>
    <w:rsid w:val="009A5F58"/>
    <w:rsid w:val="009A637B"/>
    <w:rsid w:val="009A7099"/>
    <w:rsid w:val="009A7738"/>
    <w:rsid w:val="009A7C3B"/>
    <w:rsid w:val="009B0BBA"/>
    <w:rsid w:val="009B10E8"/>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9F61F5"/>
    <w:rsid w:val="00A000E4"/>
    <w:rsid w:val="00A00619"/>
    <w:rsid w:val="00A008E8"/>
    <w:rsid w:val="00A0091E"/>
    <w:rsid w:val="00A01403"/>
    <w:rsid w:val="00A017D8"/>
    <w:rsid w:val="00A0191B"/>
    <w:rsid w:val="00A026A0"/>
    <w:rsid w:val="00A059E8"/>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27847"/>
    <w:rsid w:val="00A3071B"/>
    <w:rsid w:val="00A324E8"/>
    <w:rsid w:val="00A326D0"/>
    <w:rsid w:val="00A32778"/>
    <w:rsid w:val="00A32DBF"/>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4CF5"/>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C7C42"/>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A72"/>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46E9"/>
    <w:rsid w:val="00B35623"/>
    <w:rsid w:val="00B357B2"/>
    <w:rsid w:val="00B35BEF"/>
    <w:rsid w:val="00B36F54"/>
    <w:rsid w:val="00B40E4A"/>
    <w:rsid w:val="00B413E8"/>
    <w:rsid w:val="00B41729"/>
    <w:rsid w:val="00B41D76"/>
    <w:rsid w:val="00B420EC"/>
    <w:rsid w:val="00B42309"/>
    <w:rsid w:val="00B42521"/>
    <w:rsid w:val="00B435FE"/>
    <w:rsid w:val="00B44573"/>
    <w:rsid w:val="00B44F88"/>
    <w:rsid w:val="00B4503B"/>
    <w:rsid w:val="00B451F3"/>
    <w:rsid w:val="00B452CF"/>
    <w:rsid w:val="00B46A23"/>
    <w:rsid w:val="00B46AD9"/>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4AC"/>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5C4A"/>
    <w:rsid w:val="00BE6040"/>
    <w:rsid w:val="00BE76E0"/>
    <w:rsid w:val="00BE76FD"/>
    <w:rsid w:val="00BE7BF1"/>
    <w:rsid w:val="00BE7F67"/>
    <w:rsid w:val="00BF0756"/>
    <w:rsid w:val="00BF11E6"/>
    <w:rsid w:val="00BF1308"/>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4A4"/>
    <w:rsid w:val="00C11908"/>
    <w:rsid w:val="00C12050"/>
    <w:rsid w:val="00C12133"/>
    <w:rsid w:val="00C133D1"/>
    <w:rsid w:val="00C13834"/>
    <w:rsid w:val="00C13C27"/>
    <w:rsid w:val="00C152F0"/>
    <w:rsid w:val="00C15598"/>
    <w:rsid w:val="00C1567C"/>
    <w:rsid w:val="00C17658"/>
    <w:rsid w:val="00C17B2E"/>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E0A"/>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0D07"/>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471"/>
    <w:rsid w:val="00D52FC6"/>
    <w:rsid w:val="00D53624"/>
    <w:rsid w:val="00D53C40"/>
    <w:rsid w:val="00D540A8"/>
    <w:rsid w:val="00D55264"/>
    <w:rsid w:val="00D558CC"/>
    <w:rsid w:val="00D55EEA"/>
    <w:rsid w:val="00D561C9"/>
    <w:rsid w:val="00D578DF"/>
    <w:rsid w:val="00D57AF8"/>
    <w:rsid w:val="00D614A7"/>
    <w:rsid w:val="00D618BB"/>
    <w:rsid w:val="00D62DA4"/>
    <w:rsid w:val="00D63BB2"/>
    <w:rsid w:val="00D63D8F"/>
    <w:rsid w:val="00D66F05"/>
    <w:rsid w:val="00D678B6"/>
    <w:rsid w:val="00D702CA"/>
    <w:rsid w:val="00D7040B"/>
    <w:rsid w:val="00D71CFB"/>
    <w:rsid w:val="00D7522E"/>
    <w:rsid w:val="00D7525E"/>
    <w:rsid w:val="00D75B1C"/>
    <w:rsid w:val="00D763DD"/>
    <w:rsid w:val="00D7683F"/>
    <w:rsid w:val="00D76987"/>
    <w:rsid w:val="00D779F9"/>
    <w:rsid w:val="00D77EF0"/>
    <w:rsid w:val="00D80533"/>
    <w:rsid w:val="00D80F19"/>
    <w:rsid w:val="00D811AA"/>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83"/>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3D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92E"/>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59DE"/>
    <w:rsid w:val="00EC62FF"/>
    <w:rsid w:val="00EC6F3E"/>
    <w:rsid w:val="00EC7726"/>
    <w:rsid w:val="00ED0301"/>
    <w:rsid w:val="00ED05CF"/>
    <w:rsid w:val="00ED0A6F"/>
    <w:rsid w:val="00ED0F96"/>
    <w:rsid w:val="00ED1682"/>
    <w:rsid w:val="00ED18E2"/>
    <w:rsid w:val="00ED1A29"/>
    <w:rsid w:val="00ED2F98"/>
    <w:rsid w:val="00ED37D5"/>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334A"/>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87D"/>
    <w:rsid w:val="00F43F51"/>
    <w:rsid w:val="00F440A3"/>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2DC3"/>
    <w:rsid w:val="00F63309"/>
    <w:rsid w:val="00F63D7E"/>
    <w:rsid w:val="00F63EFE"/>
    <w:rsid w:val="00F64103"/>
    <w:rsid w:val="00F646F3"/>
    <w:rsid w:val="00F67385"/>
    <w:rsid w:val="00F67B7E"/>
    <w:rsid w:val="00F704CA"/>
    <w:rsid w:val="00F70919"/>
    <w:rsid w:val="00F70B18"/>
    <w:rsid w:val="00F70CBB"/>
    <w:rsid w:val="00F7124E"/>
    <w:rsid w:val="00F73134"/>
    <w:rsid w:val="00F7320E"/>
    <w:rsid w:val="00F73606"/>
    <w:rsid w:val="00F73821"/>
    <w:rsid w:val="00F7395A"/>
    <w:rsid w:val="00F745AC"/>
    <w:rsid w:val="00F74886"/>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482"/>
    <w:rsid w:val="00F97AC0"/>
    <w:rsid w:val="00F97D32"/>
    <w:rsid w:val="00F97D49"/>
    <w:rsid w:val="00FA0B04"/>
    <w:rsid w:val="00FA1530"/>
    <w:rsid w:val="00FA1B94"/>
    <w:rsid w:val="00FA2A24"/>
    <w:rsid w:val="00FA2E37"/>
    <w:rsid w:val="00FA31DE"/>
    <w:rsid w:val="00FA3570"/>
    <w:rsid w:val="00FA3CA3"/>
    <w:rsid w:val="00FA3ED3"/>
    <w:rsid w:val="00FA4B8D"/>
    <w:rsid w:val="00FA56BE"/>
    <w:rsid w:val="00FA6611"/>
    <w:rsid w:val="00FA7310"/>
    <w:rsid w:val="00FB029A"/>
    <w:rsid w:val="00FB041B"/>
    <w:rsid w:val="00FB15C3"/>
    <w:rsid w:val="00FB1FA5"/>
    <w:rsid w:val="00FB3F68"/>
    <w:rsid w:val="00FB4BE1"/>
    <w:rsid w:val="00FB4E06"/>
    <w:rsid w:val="00FB50EE"/>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0697"/>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3C2798"/>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935FE"/>
    <w:rsid w:val="140AA150"/>
    <w:rsid w:val="1415450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8B638B"/>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7C5A26"/>
    <w:rsid w:val="199AE8EA"/>
    <w:rsid w:val="19A0ED44"/>
    <w:rsid w:val="19A4FA5E"/>
    <w:rsid w:val="19C8EBC1"/>
    <w:rsid w:val="19E36F35"/>
    <w:rsid w:val="1A0032FE"/>
    <w:rsid w:val="1A7B9236"/>
    <w:rsid w:val="1A88DB31"/>
    <w:rsid w:val="1A8B41FF"/>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3A5697"/>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73B62E"/>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DEC8ED"/>
    <w:rsid w:val="21F1167F"/>
    <w:rsid w:val="21F8138D"/>
    <w:rsid w:val="2204D9E3"/>
    <w:rsid w:val="22095746"/>
    <w:rsid w:val="22365F70"/>
    <w:rsid w:val="2245DCF3"/>
    <w:rsid w:val="224AEBC0"/>
    <w:rsid w:val="22674577"/>
    <w:rsid w:val="2291A79C"/>
    <w:rsid w:val="2292CCCC"/>
    <w:rsid w:val="229D95E3"/>
    <w:rsid w:val="22B58A4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D8E10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2E302"/>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8BF374"/>
    <w:rsid w:val="36A08091"/>
    <w:rsid w:val="36A8CCF6"/>
    <w:rsid w:val="36A95D01"/>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E70A03"/>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4AF070"/>
    <w:rsid w:val="475A6A77"/>
    <w:rsid w:val="478D75B3"/>
    <w:rsid w:val="478E96C4"/>
    <w:rsid w:val="479F2A2C"/>
    <w:rsid w:val="47AB2982"/>
    <w:rsid w:val="47B7BCF4"/>
    <w:rsid w:val="47BD669F"/>
    <w:rsid w:val="47C28BBA"/>
    <w:rsid w:val="47DCF7A4"/>
    <w:rsid w:val="47EF5D42"/>
    <w:rsid w:val="47F18851"/>
    <w:rsid w:val="480A4530"/>
    <w:rsid w:val="480C0A9D"/>
    <w:rsid w:val="4822F1F8"/>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0DC20"/>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DAE61C"/>
    <w:rsid w:val="4DEF3284"/>
    <w:rsid w:val="4DEF4E7E"/>
    <w:rsid w:val="4DFB7D0A"/>
    <w:rsid w:val="4E09A595"/>
    <w:rsid w:val="4E314593"/>
    <w:rsid w:val="4E369972"/>
    <w:rsid w:val="4E40785F"/>
    <w:rsid w:val="4E6B847A"/>
    <w:rsid w:val="4E7DC869"/>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778AF9"/>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7F0AD1B"/>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BFC8F16"/>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71866"/>
    <w:rsid w:val="603E6316"/>
    <w:rsid w:val="60444832"/>
    <w:rsid w:val="605B9F8F"/>
    <w:rsid w:val="60B73805"/>
    <w:rsid w:val="60CD19A7"/>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BE622"/>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BF299CF"/>
    <w:rsid w:val="6C0361F5"/>
    <w:rsid w:val="6C73D437"/>
    <w:rsid w:val="6C78C58E"/>
    <w:rsid w:val="6C8C674B"/>
    <w:rsid w:val="6C99D8CB"/>
    <w:rsid w:val="6CB01452"/>
    <w:rsid w:val="6CDAD556"/>
    <w:rsid w:val="6CDC2ABB"/>
    <w:rsid w:val="6D09075F"/>
    <w:rsid w:val="6D0CD1DD"/>
    <w:rsid w:val="6D30391D"/>
    <w:rsid w:val="6D7C242E"/>
    <w:rsid w:val="6D91ECDD"/>
    <w:rsid w:val="6D9BB112"/>
    <w:rsid w:val="6DAD01AB"/>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2E996B"/>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2F4A8A"/>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971E8F"/>
    <w:rsid w:val="79CC6435"/>
    <w:rsid w:val="79E5385F"/>
    <w:rsid w:val="79F49098"/>
    <w:rsid w:val="7A104209"/>
    <w:rsid w:val="7A27C5E3"/>
    <w:rsid w:val="7A40B4DB"/>
    <w:rsid w:val="7A55CBAB"/>
    <w:rsid w:val="7A6055D7"/>
    <w:rsid w:val="7A65A172"/>
    <w:rsid w:val="7A676B88"/>
    <w:rsid w:val="7A84B547"/>
    <w:rsid w:val="7A8C577D"/>
    <w:rsid w:val="7A98C5F3"/>
    <w:rsid w:val="7ABB61F7"/>
    <w:rsid w:val="7ACD10CA"/>
    <w:rsid w:val="7AE547A0"/>
    <w:rsid w:val="7B03BC56"/>
    <w:rsid w:val="7B0554D6"/>
    <w:rsid w:val="7B0CD7D1"/>
    <w:rsid w:val="7B510681"/>
    <w:rsid w:val="7B62B65F"/>
    <w:rsid w:val="7B7416AA"/>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32F2D9"/>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7659A717-1C39-4621-8390-96B570911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y" w:default="1">
    <w:name w:val="Normal"/>
    <w:qFormat/>
  </w:style>
  <w:style w:type="paragraph" w:styleId="Nadpis1">
    <w:name w:val="heading 1"/>
    <w:basedOn w:val="Normlny"/>
    <w:next w:val="Normlny"/>
    <w:link w:val="Nadpis1Char"/>
    <w:uiPriority w:val="9"/>
    <w:qFormat/>
    <w:rsid w:val="00DB73D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hAnsi="Times New Roman" w:eastAsia="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styleId="PtaChar" w:customStyle="1">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OdsekzoznamuChar" w:customStyle="1">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styleId="TextkomentraChar" w:customStyle="1">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styleId="PredmetkomentraChar" w:customStyle="1">
    <w:name w:val="Predmet komentára Char"/>
    <w:basedOn w:val="TextkomentraChar"/>
    <w:link w:val="Predmetkomentra"/>
    <w:uiPriority w:val="99"/>
    <w:semiHidden/>
    <w:rsid w:val="000A4EFF"/>
    <w:rPr>
      <w:b/>
      <w:bCs/>
      <w:sz w:val="20"/>
      <w:szCs w:val="20"/>
    </w:rPr>
  </w:style>
  <w:style w:type="character" w:styleId="Nevyrieenzmienka1" w:customStyle="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2" w:customStyle="1">
    <w:name w:val="Nevyriešená zmienka2"/>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styleId="CitciaChar" w:customStyle="1">
    <w:name w:val="Citácia Char"/>
    <w:basedOn w:val="Predvolenpsmoodseku"/>
    <w:link w:val="Citcia"/>
    <w:uiPriority w:val="29"/>
    <w:rsid w:val="00F36EA5"/>
    <w:rPr>
      <w:i/>
      <w:iCs/>
      <w:color w:val="000000" w:themeColor="text1"/>
    </w:rPr>
  </w:style>
  <w:style w:type="paragraph" w:styleId="cislovanie123" w:customStyle="1">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styleId="cislovanie123Char" w:customStyle="1">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59"/>
    <w:rsid w:val="00B52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hAnsi="Calibri" w:eastAsia="Times New Roman" w:cs="Times New Roman"/>
      <w:sz w:val="24"/>
      <w:szCs w:val="24"/>
    </w:rPr>
  </w:style>
  <w:style w:type="character" w:styleId="ZkladntextChar" w:customStyle="1">
    <w:name w:val="Základný text Char"/>
    <w:basedOn w:val="Predvolenpsmoodseku"/>
    <w:link w:val="Zkladntext"/>
    <w:uiPriority w:val="99"/>
    <w:rsid w:val="007B02D3"/>
    <w:rPr>
      <w:rFonts w:ascii="Calibri" w:hAnsi="Calibri" w:eastAsia="Times New Roman" w:cs="Times New Roman"/>
      <w:sz w:val="24"/>
      <w:szCs w:val="24"/>
    </w:rPr>
  </w:style>
  <w:style w:type="character" w:styleId="Zmienka1" w:customStyle="1">
    <w:name w:val="Zmienka1"/>
    <w:basedOn w:val="Predvolenpsmoodseku"/>
    <w:uiPriority w:val="99"/>
    <w:unhideWhenUsed/>
    <w:rsid w:val="00F8191B"/>
    <w:rPr>
      <w:color w:val="2B579A"/>
      <w:shd w:val="clear" w:color="auto" w:fill="E6E6E6"/>
    </w:rPr>
  </w:style>
  <w:style w:type="character" w:styleId="normaltextrun" w:customStyle="1">
    <w:name w:val="normaltextrun"/>
    <w:basedOn w:val="Predvolenpsmoodseku"/>
    <w:rsid w:val="00E554C6"/>
  </w:style>
  <w:style w:type="character" w:styleId="eop" w:customStyle="1">
    <w:name w:val="eop"/>
    <w:basedOn w:val="Predvolenpsmoodseku"/>
    <w:rsid w:val="00E554C6"/>
  </w:style>
  <w:style w:type="paragraph" w:styleId="paragraph" w:customStyle="1">
    <w:name w:val="paragraph"/>
    <w:basedOn w:val="Normlny"/>
    <w:rsid w:val="0078602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markedcontent" w:customStyle="1">
    <w:name w:val="markedcontent"/>
    <w:basedOn w:val="Predvolenpsmoodseku"/>
    <w:rsid w:val="002F1DFB"/>
  </w:style>
  <w:style w:type="character" w:styleId="Nadpis2Char" w:customStyle="1">
    <w:name w:val="Nadpis 2 Char"/>
    <w:basedOn w:val="Predvolenpsmoodseku"/>
    <w:link w:val="Nadpis2"/>
    <w:uiPriority w:val="9"/>
    <w:rsid w:val="004466CF"/>
    <w:rPr>
      <w:rFonts w:ascii="Times New Roman" w:hAnsi="Times New Roman" w:eastAsia="Times New Roman" w:cs="Times New Roman"/>
      <w:b/>
      <w:bCs/>
      <w:sz w:val="36"/>
      <w:szCs w:val="36"/>
      <w:lang w:eastAsia="sk-SK"/>
    </w:rPr>
  </w:style>
  <w:style w:type="character" w:styleId="Nadpis3Char" w:customStyle="1">
    <w:name w:val="Nadpis 3 Char"/>
    <w:basedOn w:val="Predvolenpsmoodseku"/>
    <w:link w:val="Nadpis3"/>
    <w:uiPriority w:val="9"/>
    <w:semiHidden/>
    <w:rsid w:val="002F6D4D"/>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lny"/>
    <w:rsid w:val="0007461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Default" w:customStyle="1">
    <w:name w:val="Default"/>
    <w:rsid w:val="00CE1E0A"/>
    <w:pPr>
      <w:autoSpaceDE w:val="0"/>
      <w:autoSpaceDN w:val="0"/>
      <w:adjustRightInd w:val="0"/>
      <w:spacing w:after="0" w:line="240" w:lineRule="auto"/>
    </w:pPr>
    <w:rPr>
      <w:rFonts w:ascii="Calibri" w:hAnsi="Calibri" w:cs="Calibri"/>
      <w:color w:val="000000"/>
      <w:sz w:val="24"/>
      <w:szCs w:val="24"/>
    </w:rPr>
  </w:style>
  <w:style w:type="character" w:styleId="Nadpis1Char" w:customStyle="1">
    <w:name w:val="Nadpis 1 Char"/>
    <w:basedOn w:val="Predvolenpsmoodseku"/>
    <w:link w:val="Nadpis1"/>
    <w:uiPriority w:val="9"/>
    <w:rsid w:val="00DB73DA"/>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03592602">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00916014">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1931154114">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asasmidovicova@gmail.com" TargetMode="External" Id="rId13" /><Relationship Type="http://schemas.openxmlformats.org/officeDocument/2006/relationships/hyperlink" Target="https://is.uniag.sk/lide/clovek.pl?id=1613" TargetMode="External" Id="rId18" /><Relationship Type="http://schemas.openxmlformats.org/officeDocument/2006/relationships/hyperlink" Target="https://is.uniag.sk/lide/clovek.pl?id=1315" TargetMode="External" Id="rId26" /><Relationship Type="http://schemas.openxmlformats.org/officeDocument/2006/relationships/hyperlink" Target="mailto:anna.mravcova@uniag.sk" TargetMode="External" Id="rId39" /><Relationship Type="http://schemas.openxmlformats.org/officeDocument/2006/relationships/hyperlink" Target="https://is.uniag.sk/lide/clovek.pl?id=1188" TargetMode="External" Id="rId21" /><Relationship Type="http://schemas.openxmlformats.org/officeDocument/2006/relationships/hyperlink" Target="https://www.uniag.sk/sk/uppc-o-nas"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is.uniag.sk/dok_server/slozka.pl?id=3169;download=62041" TargetMode="External" Id="rId16" /><Relationship Type="http://schemas.openxmlformats.org/officeDocument/2006/relationships/hyperlink" Target="https://www.slpk.uniag.sk/sk/uvo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sasmidovicova@gmail.com" TargetMode="External" Id="rId11" /><Relationship Type="http://schemas.openxmlformats.org/officeDocument/2006/relationships/hyperlink" Target="https://is.uniag.sk/lide/clovek.pl?id=1219" TargetMode="External" Id="rId24" /><Relationship Type="http://schemas.openxmlformats.org/officeDocument/2006/relationships/hyperlink" Target="https://cus.uniag.sk/sk/cus-home/" TargetMode="External" Id="rId32" /><Relationship Type="http://schemas.openxmlformats.org/officeDocument/2006/relationships/hyperlink" Target="http://www.scio.sk/nsz/" TargetMode="External" Id="rId37" /><Relationship Type="http://schemas.openxmlformats.org/officeDocument/2006/relationships/hyperlink" Target="https://uniag.sk/sk/hodnotenie-vzdelavacieho-procesu" TargetMode="External" Id="rId40" /><Relationship Type="http://schemas.microsoft.com/office/2019/05/relationships/documenttasks" Target="documenttasks/documenttasks1.xml" Id="rId45" /><Relationship Type="http://schemas.openxmlformats.org/officeDocument/2006/relationships/numbering" Target="numbering.xml" Id="rId5" /><Relationship Type="http://schemas.openxmlformats.org/officeDocument/2006/relationships/hyperlink" Target="https://www.uniag.sk/sk/vszk" TargetMode="External" Id="rId15" /><Relationship Type="http://schemas.openxmlformats.org/officeDocument/2006/relationships/hyperlink" Target="https://is.uniag.sk/lide/clovek.pl?id=1308" TargetMode="External" Id="rId23" /><Relationship Type="http://schemas.openxmlformats.org/officeDocument/2006/relationships/hyperlink" Target="mailto:ivan.holubek@uniag.sk" TargetMode="External" Id="rId28" /><Relationship Type="http://schemas.openxmlformats.org/officeDocument/2006/relationships/hyperlink" Target="https://cj.uniag.sk/sk/domov/" TargetMode="External" Id="rId36" /><Relationship Type="http://schemas.openxmlformats.org/officeDocument/2006/relationships/endnotes" Target="endnotes.xml" Id="rId10" /><Relationship Type="http://schemas.openxmlformats.org/officeDocument/2006/relationships/hyperlink" Target="https://is.uniag.sk/lide/clovek.pl?id=1489" TargetMode="External" Id="rId19" /><Relationship Type="http://schemas.openxmlformats.org/officeDocument/2006/relationships/hyperlink" Target="https://ubytovanie.uniag.sk/sk/hlavna-stranka/"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vaandacka@gmail.com" TargetMode="External" Id="rId14" /><Relationship Type="http://schemas.openxmlformats.org/officeDocument/2006/relationships/hyperlink" Target="https://is.uniag.sk/lide/clovek.pl?id=1512" TargetMode="External" Id="rId22" /><Relationship Type="http://schemas.openxmlformats.org/officeDocument/2006/relationships/hyperlink" Target="https://is.uniag.sk/auth/lide/clovek.pl?id=3868;lang=sk" TargetMode="External" Id="rId27" /><Relationship Type="http://schemas.openxmlformats.org/officeDocument/2006/relationships/hyperlink" Target="https://www.uniag.sk/sk/cikt-home" TargetMode="External" Id="rId30" /><Relationship Type="http://schemas.openxmlformats.org/officeDocument/2006/relationships/hyperlink" Target="https://cj.uniag.sk/sk/domov/"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is.uniag.sk/auth/posta/nova_zprava.pl?uzivatel=64584;lang=sk" TargetMode="External" Id="rId12" /><Relationship Type="http://schemas.openxmlformats.org/officeDocument/2006/relationships/hyperlink" Target="https://www.uniag.sk/sk/predpisy-suvisiace-so-studiom" TargetMode="External" Id="rId17" /><Relationship Type="http://schemas.openxmlformats.org/officeDocument/2006/relationships/hyperlink" Target="https://is.uniag.sk/lide/clovek.pl?id=1611" TargetMode="External" Id="rId25" /><Relationship Type="http://schemas.openxmlformats.org/officeDocument/2006/relationships/hyperlink" Target="https://www.uniag.sk/sk/volnocasove-aktivity" TargetMode="External" Id="rId33" /><Relationship Type="http://schemas.openxmlformats.org/officeDocument/2006/relationships/hyperlink" Target="http://scio.sk/in/2vs/nsz/prihlaska.asp" TargetMode="External" Id="rId38" /><Relationship Type="http://schemas.openxmlformats.org/officeDocument/2006/relationships/hyperlink" Target="https://is.uniag.sk/lide/clovek.pl?id=3868" TargetMode="External" Id="rId20" /><Relationship Type="http://schemas.openxmlformats.org/officeDocument/2006/relationships/header" Target="header1.xml" Id="rId41" /></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9EAAC51C-FDB7-4703-A0A2-2E4F0E8FA554}"/>
</file>

<file path=customXml/itemProps4.xml><?xml version="1.0" encoding="utf-8"?>
<ds:datastoreItem xmlns:ds="http://schemas.openxmlformats.org/officeDocument/2006/customXml" ds:itemID="{DAEAA8B7-D3C1-4175-9103-48DB9626D8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Marián Tóth</cp:lastModifiedBy>
  <cp:revision>5</cp:revision>
  <cp:lastPrinted>2025-07-07T13:23:00Z</cp:lastPrinted>
  <dcterms:created xsi:type="dcterms:W3CDTF">2025-10-28T08:08:00Z</dcterms:created>
  <dcterms:modified xsi:type="dcterms:W3CDTF">2025-10-28T13:29:15Z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224900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